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C3" w:rsidRPr="00FE1779" w:rsidRDefault="004154C3" w:rsidP="00ED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E17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Guide Link</w:t>
      </w:r>
    </w:p>
    <w:p w:rsidR="004154C3" w:rsidRPr="004154C3" w:rsidRDefault="004154C3" w:rsidP="00ED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4C3">
        <w:rPr>
          <w:rFonts w:ascii="Times New Roman" w:eastAsia="Times New Roman" w:hAnsi="Times New Roman" w:cs="Times New Roman"/>
          <w:sz w:val="24"/>
          <w:szCs w:val="24"/>
        </w:rPr>
        <w:t xml:space="preserve">Create a link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right of the top of the page </w:t>
      </w:r>
      <w:r w:rsidRPr="004154C3">
        <w:rPr>
          <w:rFonts w:ascii="Times New Roman" w:eastAsia="Times New Roman" w:hAnsi="Times New Roman" w:cs="Times New Roman"/>
          <w:sz w:val="24"/>
          <w:szCs w:val="24"/>
        </w:rPr>
        <w:t>titled “User Guide”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linked to the user guide PDF.</w:t>
      </w:r>
    </w:p>
    <w:p w:rsidR="00ED2CB2" w:rsidRPr="00FE1779" w:rsidRDefault="00ED2CB2" w:rsidP="00ED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E17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EERC </w:t>
      </w:r>
      <w:r w:rsidR="005D3500" w:rsidRPr="00FE17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Tool Tips</w:t>
      </w:r>
    </w:p>
    <w:p w:rsidR="001B4995" w:rsidRPr="001B4995" w:rsidRDefault="001B4995" w:rsidP="00ED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995">
        <w:rPr>
          <w:rFonts w:ascii="Times New Roman" w:eastAsia="Times New Roman" w:hAnsi="Times New Roman" w:cs="Times New Roman"/>
          <w:sz w:val="24"/>
          <w:szCs w:val="24"/>
        </w:rPr>
        <w:t xml:space="preserve">Show up when hover over </w:t>
      </w:r>
      <w:r>
        <w:rPr>
          <w:rFonts w:ascii="Times New Roman" w:eastAsia="Times New Roman" w:hAnsi="Times New Roman" w:cs="Times New Roman"/>
          <w:sz w:val="24"/>
          <w:szCs w:val="24"/>
        </w:rPr>
        <w:t>heading.</w:t>
      </w:r>
    </w:p>
    <w:p w:rsidR="00FE1779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Percent of Energy Cost Savings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2CB2" w:rsidRPr="00ED2CB2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sz w:val="24"/>
          <w:szCs w:val="24"/>
        </w:rPr>
        <w:t>Percentage of energ</w:t>
      </w:r>
      <w:bookmarkStart w:id="0" w:name="_GoBack"/>
      <w:bookmarkEnd w:id="0"/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y cost savings in dollars that is attributable to one or more of the fuel types used in the project. This input is used to weight the escalation rate. </w:t>
      </w:r>
    </w:p>
    <w:p w:rsidR="00FE1779" w:rsidRDefault="00FE1779" w:rsidP="00FE1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1779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ED2CB2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ZIP code 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in which the project is located allows the program to select the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associated 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energy price escalation rates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(by 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>Census Region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>) and CO2 pricing and emission rates (currently by State)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1779" w:rsidRDefault="00FE1779" w:rsidP="00FE1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1779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Sector: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ED2CB2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Selection of commercial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sector 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or industrial sector determines the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>escalation rate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schedule applied to the energy cost calculation.</w:t>
      </w:r>
    </w:p>
    <w:p w:rsidR="00FE1779" w:rsidRDefault="00FE1779" w:rsidP="00FE1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1779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Start Date: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ED2CB2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(year) 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when energy savings start to accrue, which is usually after project acceptance at the beginning of performance period. </w:t>
      </w:r>
    </w:p>
    <w:p w:rsidR="00FE1779" w:rsidRDefault="00FE1779" w:rsidP="00FE1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1779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ED2CB2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sz w:val="24"/>
          <w:szCs w:val="24"/>
        </w:rPr>
        <w:t>Number of years of the performance period for which the average escalation rate will be calculated.</w:t>
      </w:r>
    </w:p>
    <w:p w:rsidR="00FE1779" w:rsidRDefault="00FE1779" w:rsidP="00FE17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4995" w:rsidRDefault="00ED2CB2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Carbon Pricing Policy:</w:t>
      </w:r>
      <w:r w:rsidR="001B4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4995" w:rsidRDefault="001B4995" w:rsidP="00FE1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Determines the </w:t>
      </w:r>
      <w:r w:rsidR="00ED2CB2" w:rsidRPr="00ED2CB2">
        <w:rPr>
          <w:rFonts w:ascii="Times New Roman" w:eastAsia="Times New Roman" w:hAnsi="Times New Roman" w:cs="Times New Roman"/>
          <w:sz w:val="24"/>
          <w:szCs w:val="24"/>
        </w:rPr>
        <w:t>carbon pricing scenario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assume</w:t>
      </w:r>
      <w:r w:rsidR="00ED2CB2" w:rsidRPr="00ED2C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2CB2" w:rsidRPr="00FE1779" w:rsidRDefault="001B4995" w:rsidP="00FE17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79">
        <w:rPr>
          <w:rFonts w:ascii="Times New Roman" w:eastAsia="Times New Roman" w:hAnsi="Times New Roman" w:cs="Times New Roman"/>
          <w:sz w:val="24"/>
          <w:szCs w:val="24"/>
        </w:rPr>
        <w:t>No Carbon Price a</w:t>
      </w:r>
      <w:r w:rsidR="00ED2CB2" w:rsidRPr="00FE1779">
        <w:rPr>
          <w:rFonts w:ascii="Times New Roman" w:eastAsia="Times New Roman" w:hAnsi="Times New Roman" w:cs="Times New Roman"/>
          <w:sz w:val="24"/>
          <w:szCs w:val="24"/>
        </w:rPr>
        <w:t>ssumes that no carbon policy is enacted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 (status quo)</w:t>
      </w:r>
      <w:r w:rsidR="00ED2CB2" w:rsidRPr="00FE1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FE1779" w:rsidRDefault="001B4995" w:rsidP="00FE17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Medium assumes </w:t>
      </w:r>
      <w:r w:rsidR="00ED2CB2" w:rsidRPr="00FE1779">
        <w:rPr>
          <w:rFonts w:ascii="Times New Roman" w:eastAsia="Times New Roman" w:hAnsi="Times New Roman" w:cs="Times New Roman"/>
          <w:sz w:val="24"/>
          <w:szCs w:val="24"/>
        </w:rPr>
        <w:t xml:space="preserve">carbon prices 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based on implementation from </w:t>
      </w:r>
      <w:r w:rsidR="00ED2CB2" w:rsidRPr="00FE1779">
        <w:rPr>
          <w:rFonts w:ascii="Times New Roman" w:eastAsia="Times New Roman" w:hAnsi="Times New Roman" w:cs="Times New Roman"/>
          <w:sz w:val="24"/>
          <w:szCs w:val="24"/>
        </w:rPr>
        <w:t>recent climate change bill (</w:t>
      </w:r>
      <w:r w:rsidR="00ED2CB2" w:rsidRPr="00FE17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American Clean Energy and Security Act of 2009: H.R. 2454) </w:t>
      </w:r>
      <w:r w:rsidR="00ED2CB2" w:rsidRPr="00FE1779">
        <w:rPr>
          <w:rFonts w:ascii="Times New Roman" w:eastAsia="Times New Roman" w:hAnsi="Times New Roman" w:cs="Times New Roman"/>
          <w:sz w:val="24"/>
          <w:szCs w:val="24"/>
        </w:rPr>
        <w:t>is enacted</w:t>
      </w:r>
    </w:p>
    <w:p w:rsidR="001B4995" w:rsidRPr="00FE1779" w:rsidRDefault="001B4995" w:rsidP="00FE17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79">
        <w:rPr>
          <w:rFonts w:ascii="Times New Roman" w:eastAsia="Times New Roman" w:hAnsi="Times New Roman" w:cs="Times New Roman"/>
          <w:sz w:val="24"/>
          <w:szCs w:val="24"/>
        </w:rPr>
        <w:t>Low assumes a carbon policy is implemented that is less restrictive than the Medium policy option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 on offsets and </w:t>
      </w:r>
      <w:r w:rsidR="00FE1779" w:rsidRPr="00FE1779">
        <w:rPr>
          <w:rFonts w:ascii="Times New Roman" w:eastAsia="Times New Roman" w:hAnsi="Times New Roman" w:cs="Times New Roman"/>
          <w:sz w:val="24"/>
          <w:szCs w:val="24"/>
        </w:rPr>
        <w:t xml:space="preserve">low carbon 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>energy source</w:t>
      </w:r>
      <w:r w:rsidR="00FE1779" w:rsidRPr="00FE177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ED2CB2" w:rsidRPr="00FE1779" w:rsidRDefault="00ED2CB2" w:rsidP="00FE17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r w:rsidR="001B4995" w:rsidRPr="00FE17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ssumes significant restrictions </w:t>
      </w:r>
      <w:r w:rsidR="001B4995" w:rsidRPr="00FE1779">
        <w:rPr>
          <w:rFonts w:ascii="Times New Roman" w:eastAsia="Times New Roman" w:hAnsi="Times New Roman" w:cs="Times New Roman"/>
          <w:sz w:val="24"/>
          <w:szCs w:val="24"/>
        </w:rPr>
        <w:t xml:space="preserve">relative to the Medium policy option </w:t>
      </w:r>
      <w:r w:rsidR="00FE1779" w:rsidRPr="00FE1779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>offsets</w:t>
      </w:r>
      <w:r w:rsidR="00FE1779" w:rsidRPr="00FE1779">
        <w:rPr>
          <w:rFonts w:ascii="Times New Roman" w:eastAsia="Times New Roman" w:hAnsi="Times New Roman" w:cs="Times New Roman"/>
          <w:sz w:val="24"/>
          <w:szCs w:val="24"/>
        </w:rPr>
        <w:t xml:space="preserve"> and low carbon energy sources</w:t>
      </w:r>
      <w:r w:rsidRPr="00FE1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1779" w:rsidRDefault="00FE1779" w:rsidP="00FE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779">
        <w:rPr>
          <w:rFonts w:ascii="Times New Roman" w:eastAsia="Times New Roman" w:hAnsi="Times New Roman" w:cs="Times New Roman"/>
          <w:b/>
          <w:bCs/>
          <w:sz w:val="24"/>
          <w:szCs w:val="24"/>
        </w:rPr>
        <w:t>Annual I</w:t>
      </w:r>
      <w:r w:rsidR="00ED2CB2"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nflation Rate:</w:t>
      </w:r>
      <w:r w:rsidR="00ED2CB2"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CB2" w:rsidRPr="00ED2CB2" w:rsidRDefault="00FE1779" w:rsidP="00FE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general rate of inflation for the nominal discount rate calculation. </w:t>
      </w:r>
      <w:r w:rsidR="00ED2CB2" w:rsidRPr="00ED2CB2">
        <w:rPr>
          <w:rFonts w:ascii="Times New Roman" w:eastAsia="Times New Roman" w:hAnsi="Times New Roman" w:cs="Times New Roman"/>
          <w:sz w:val="24"/>
          <w:szCs w:val="24"/>
        </w:rPr>
        <w:t>The default rate of inflation is the long-term inflation rate calculated annually by DOE/FEMP using the method described in 10 CFR 436 without consideration of the 3.0 % floor for the real discount rate.</w:t>
      </w:r>
    </w:p>
    <w:p w:rsidR="00FE1779" w:rsidRPr="00FE1779" w:rsidRDefault="00ED2CB2" w:rsidP="00FE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Real </w:t>
      </w:r>
      <w:r w:rsidR="00FE1779" w:rsidRPr="00FE1779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Rate:</w:t>
      </w:r>
      <w:r w:rsidR="00FE177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E1779" w:rsidRPr="00ED2CB2">
        <w:rPr>
          <w:rFonts w:ascii="Times New Roman" w:eastAsia="Times New Roman" w:hAnsi="Times New Roman" w:cs="Times New Roman"/>
          <w:sz w:val="24"/>
          <w:szCs w:val="24"/>
        </w:rPr>
        <w:t>calculated average escalation rate</w:t>
      </w:r>
      <w:r w:rsidR="00FE1779"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77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E1779" w:rsidRPr="00ED2CB2">
        <w:rPr>
          <w:rFonts w:ascii="Times New Roman" w:eastAsia="Times New Roman" w:hAnsi="Times New Roman" w:cs="Times New Roman"/>
          <w:sz w:val="24"/>
          <w:szCs w:val="24"/>
        </w:rPr>
        <w:t>real terms (excluding the rate of inflation)</w:t>
      </w:r>
      <w:r w:rsidR="00FE1779">
        <w:rPr>
          <w:rFonts w:ascii="Times New Roman" w:eastAsia="Times New Roman" w:hAnsi="Times New Roman" w:cs="Times New Roman"/>
          <w:sz w:val="24"/>
          <w:szCs w:val="24"/>
        </w:rPr>
        <w:t>. Estimated using the energy prices for the sector, fuel mix, and location.</w:t>
      </w:r>
    </w:p>
    <w:p w:rsidR="00ED2CB2" w:rsidRPr="00ED2CB2" w:rsidRDefault="00ED2CB2" w:rsidP="00FE1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CB2">
        <w:rPr>
          <w:rFonts w:ascii="Times New Roman" w:eastAsia="Times New Roman" w:hAnsi="Times New Roman" w:cs="Times New Roman"/>
          <w:b/>
          <w:bCs/>
          <w:sz w:val="24"/>
          <w:szCs w:val="24"/>
        </w:rPr>
        <w:t>Nominal Escalation Rate: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77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D2CB2">
        <w:rPr>
          <w:rFonts w:ascii="Times New Roman" w:eastAsia="Times New Roman" w:hAnsi="Times New Roman" w:cs="Times New Roman"/>
          <w:sz w:val="24"/>
          <w:szCs w:val="24"/>
        </w:rPr>
        <w:t xml:space="preserve">he calculated average escalation rate in nominal terms (including the rate of inflation). </w:t>
      </w:r>
      <w:r w:rsidR="00FE1779">
        <w:rPr>
          <w:rFonts w:ascii="Times New Roman" w:eastAsia="Times New Roman" w:hAnsi="Times New Roman" w:cs="Times New Roman"/>
          <w:sz w:val="24"/>
          <w:szCs w:val="24"/>
        </w:rPr>
        <w:t xml:space="preserve"> Calculated using the real escalation rate and input inflation rate.</w:t>
      </w:r>
    </w:p>
    <w:p w:rsidR="00A80BFA" w:rsidRDefault="00A80BFA"/>
    <w:sectPr w:rsidR="00A8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01C8"/>
    <w:multiLevelType w:val="multilevel"/>
    <w:tmpl w:val="D314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C6FCC"/>
    <w:multiLevelType w:val="multilevel"/>
    <w:tmpl w:val="6BCCF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A0141"/>
    <w:multiLevelType w:val="multilevel"/>
    <w:tmpl w:val="811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F62DE"/>
    <w:multiLevelType w:val="multilevel"/>
    <w:tmpl w:val="599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2084F"/>
    <w:multiLevelType w:val="multilevel"/>
    <w:tmpl w:val="D314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76F15"/>
    <w:multiLevelType w:val="multilevel"/>
    <w:tmpl w:val="8C3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37E09"/>
    <w:multiLevelType w:val="hybridMultilevel"/>
    <w:tmpl w:val="C60A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B2"/>
    <w:rsid w:val="001B4995"/>
    <w:rsid w:val="004154C3"/>
    <w:rsid w:val="005D3500"/>
    <w:rsid w:val="00A80BFA"/>
    <w:rsid w:val="00BF1FC2"/>
    <w:rsid w:val="00ED2CB2"/>
    <w:rsid w:val="00F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A9B0"/>
  <w15:chartTrackingRefBased/>
  <w15:docId w15:val="{DCAF2B20-790F-4F07-81C1-26DF321F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4</cp:revision>
  <dcterms:created xsi:type="dcterms:W3CDTF">2020-08-18T19:09:00Z</dcterms:created>
  <dcterms:modified xsi:type="dcterms:W3CDTF">2020-08-18T19:45:00Z</dcterms:modified>
</cp:coreProperties>
</file>