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E4E" w:rsidRDefault="005A51F8" w:rsidP="004A7E4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Work supports the</w:t>
      </w:r>
      <w:r w:rsidR="004A7E4E">
        <w:t xml:space="preserve"> IEEE’s Ontologies for Robotics and Automation </w:t>
      </w:r>
      <w:r>
        <w:t>Working Group</w:t>
      </w:r>
    </w:p>
    <w:p w:rsidR="005A51F8" w:rsidRDefault="005A51F8" w:rsidP="004A7E4E">
      <w:pPr>
        <w:pStyle w:val="ListParagraph"/>
        <w:numPr>
          <w:ilvl w:val="0"/>
          <w:numId w:val="1"/>
        </w:numPr>
      </w:pPr>
      <w:r>
        <w:t xml:space="preserve">Knowledge methodology/model allows agility, flexibility, and rapid </w:t>
      </w:r>
      <w:proofErr w:type="spellStart"/>
      <w:r>
        <w:t>retasking</w:t>
      </w:r>
      <w:proofErr w:type="spellEnd"/>
    </w:p>
    <w:p w:rsidR="004A7E4E" w:rsidRDefault="005A51F8" w:rsidP="004A7E4E">
      <w:pPr>
        <w:pStyle w:val="ListParagraph"/>
        <w:numPr>
          <w:ilvl w:val="0"/>
          <w:numId w:val="1"/>
        </w:numPr>
      </w:pPr>
      <w:r>
        <w:t xml:space="preserve">Ontology focuses on subset of manufacturing automation problem </w:t>
      </w:r>
    </w:p>
    <w:p w:rsidR="005A51F8" w:rsidRDefault="005A51F8" w:rsidP="004A7E4E">
      <w:pPr>
        <w:pStyle w:val="ListParagraph"/>
        <w:numPr>
          <w:ilvl w:val="0"/>
          <w:numId w:val="1"/>
        </w:numPr>
      </w:pPr>
      <w:r>
        <w:t>Case study of kit building presented</w:t>
      </w:r>
    </w:p>
    <w:sectPr w:rsidR="005A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B1806"/>
    <w:multiLevelType w:val="hybridMultilevel"/>
    <w:tmpl w:val="C98C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A57"/>
    <w:rsid w:val="004A7E4E"/>
    <w:rsid w:val="005A51F8"/>
    <w:rsid w:val="00973F4E"/>
    <w:rsid w:val="00F5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B. Balakirsky</dc:creator>
  <cp:keywords/>
  <dc:description/>
  <cp:lastModifiedBy>Stephen B. Balakirsky</cp:lastModifiedBy>
  <cp:revision>2</cp:revision>
  <dcterms:created xsi:type="dcterms:W3CDTF">2012-12-19T20:55:00Z</dcterms:created>
  <dcterms:modified xsi:type="dcterms:W3CDTF">2012-12-19T21:16:00Z</dcterms:modified>
</cp:coreProperties>
</file>