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FBA7F" w14:textId="4C575C6B" w:rsidR="00DC6AB1" w:rsidRPr="00DA3E63" w:rsidRDefault="00B738AE">
      <w:pPr>
        <w:rPr>
          <w:b/>
          <w:sz w:val="28"/>
          <w:szCs w:val="28"/>
          <w:u w:val="single"/>
        </w:rPr>
      </w:pPr>
      <w:r w:rsidRPr="00DA3E63">
        <w:rPr>
          <w:b/>
          <w:sz w:val="28"/>
          <w:szCs w:val="28"/>
          <w:u w:val="single"/>
        </w:rPr>
        <w:t>Immunization</w:t>
      </w:r>
      <w:r w:rsidR="00973F9F" w:rsidRPr="00DA3E63">
        <w:rPr>
          <w:b/>
          <w:sz w:val="28"/>
          <w:szCs w:val="28"/>
          <w:u w:val="single"/>
        </w:rPr>
        <w:t xml:space="preserve"> Test Tool</w:t>
      </w:r>
      <w:r w:rsidR="000E75EF" w:rsidRPr="00DA3E63">
        <w:rPr>
          <w:b/>
          <w:sz w:val="28"/>
          <w:szCs w:val="28"/>
          <w:u w:val="single"/>
        </w:rPr>
        <w:t xml:space="preserve"> Release Notes </w:t>
      </w:r>
      <w:r w:rsidR="000E75EF" w:rsidRPr="00B847A3">
        <w:rPr>
          <w:b/>
          <w:sz w:val="28"/>
          <w:szCs w:val="28"/>
          <w:u w:val="single"/>
        </w:rPr>
        <w:t xml:space="preserve">for </w:t>
      </w:r>
      <w:r w:rsidR="000E75EF" w:rsidRPr="00F31959">
        <w:rPr>
          <w:b/>
          <w:sz w:val="28"/>
          <w:szCs w:val="28"/>
          <w:u w:val="single"/>
        </w:rPr>
        <w:t>Version 1.</w:t>
      </w:r>
      <w:r w:rsidR="00107853" w:rsidRPr="00F31959">
        <w:rPr>
          <w:b/>
          <w:sz w:val="28"/>
          <w:szCs w:val="28"/>
          <w:u w:val="single"/>
        </w:rPr>
        <w:t>5.0</w:t>
      </w:r>
      <w:r w:rsidR="000F4ABD" w:rsidRPr="00F31959">
        <w:rPr>
          <w:b/>
          <w:sz w:val="28"/>
          <w:szCs w:val="28"/>
          <w:u w:val="single"/>
        </w:rPr>
        <w:t xml:space="preserve"> </w:t>
      </w:r>
      <w:r w:rsidR="00F31959" w:rsidRPr="00F31959">
        <w:rPr>
          <w:b/>
          <w:sz w:val="28"/>
          <w:szCs w:val="28"/>
          <w:u w:val="single"/>
        </w:rPr>
        <w:t>February 8</w:t>
      </w:r>
      <w:r w:rsidR="000F4ABD" w:rsidRPr="00F31959">
        <w:rPr>
          <w:b/>
          <w:sz w:val="28"/>
          <w:szCs w:val="28"/>
          <w:u w:val="single"/>
        </w:rPr>
        <w:t xml:space="preserve">, </w:t>
      </w:r>
      <w:r w:rsidR="00002468" w:rsidRPr="00F31959">
        <w:rPr>
          <w:b/>
          <w:sz w:val="28"/>
          <w:szCs w:val="28"/>
          <w:u w:val="single"/>
        </w:rPr>
        <w:t>201</w:t>
      </w:r>
      <w:r w:rsidR="001C6099" w:rsidRPr="00F31959">
        <w:rPr>
          <w:b/>
          <w:sz w:val="28"/>
          <w:szCs w:val="28"/>
          <w:u w:val="single"/>
        </w:rPr>
        <w:t>7</w:t>
      </w:r>
    </w:p>
    <w:p w14:paraId="50A262F7" w14:textId="77777777" w:rsidR="00412050" w:rsidRPr="00CD7F5B" w:rsidRDefault="00412050" w:rsidP="00A33741">
      <w:pPr>
        <w:jc w:val="center"/>
        <w:rPr>
          <w:b/>
          <w:sz w:val="28"/>
          <w:szCs w:val="28"/>
        </w:rPr>
      </w:pPr>
      <w:r w:rsidRPr="00CD7F5B">
        <w:rPr>
          <w:b/>
          <w:sz w:val="28"/>
          <w:szCs w:val="28"/>
        </w:rPr>
        <w:t>Data</w:t>
      </w:r>
    </w:p>
    <w:tbl>
      <w:tblPr>
        <w:tblStyle w:val="TableGrid"/>
        <w:tblW w:w="13045" w:type="dxa"/>
        <w:tblLook w:val="04A0" w:firstRow="1" w:lastRow="0" w:firstColumn="1" w:lastColumn="0" w:noHBand="0" w:noVBand="1"/>
      </w:tblPr>
      <w:tblGrid>
        <w:gridCol w:w="3098"/>
        <w:gridCol w:w="3390"/>
        <w:gridCol w:w="6557"/>
      </w:tblGrid>
      <w:tr w:rsidR="00412050" w:rsidRPr="0024144B" w14:paraId="5D3FA680" w14:textId="77777777" w:rsidTr="00A262AD">
        <w:trPr>
          <w:tblHeader/>
        </w:trPr>
        <w:tc>
          <w:tcPr>
            <w:tcW w:w="3685" w:type="dxa"/>
          </w:tcPr>
          <w:p w14:paraId="00BB8CDA" w14:textId="77777777" w:rsidR="00412050" w:rsidRPr="00990721" w:rsidRDefault="00412050">
            <w:pPr>
              <w:rPr>
                <w:b/>
              </w:rPr>
            </w:pPr>
            <w:r w:rsidRPr="00990721">
              <w:rPr>
                <w:b/>
              </w:rPr>
              <w:t>Test Case</w:t>
            </w:r>
          </w:p>
        </w:tc>
        <w:tc>
          <w:tcPr>
            <w:tcW w:w="3656" w:type="dxa"/>
          </w:tcPr>
          <w:p w14:paraId="361748FC" w14:textId="77777777" w:rsidR="00412050" w:rsidRPr="00990721" w:rsidRDefault="00412050">
            <w:pPr>
              <w:rPr>
                <w:b/>
              </w:rPr>
            </w:pPr>
            <w:r w:rsidRPr="00990721">
              <w:rPr>
                <w:b/>
              </w:rPr>
              <w:t>Issue</w:t>
            </w:r>
          </w:p>
        </w:tc>
        <w:tc>
          <w:tcPr>
            <w:tcW w:w="5704" w:type="dxa"/>
          </w:tcPr>
          <w:p w14:paraId="3657B175" w14:textId="77777777" w:rsidR="00412050" w:rsidRPr="00990721" w:rsidRDefault="00412050">
            <w:pPr>
              <w:rPr>
                <w:b/>
              </w:rPr>
            </w:pPr>
            <w:r w:rsidRPr="00990721">
              <w:rPr>
                <w:b/>
              </w:rPr>
              <w:t>Resolution</w:t>
            </w:r>
          </w:p>
        </w:tc>
      </w:tr>
      <w:tr w:rsidR="00EA21F7" w:rsidRPr="0024144B" w14:paraId="7A36A187" w14:textId="77777777" w:rsidTr="00A262AD">
        <w:tc>
          <w:tcPr>
            <w:tcW w:w="3685" w:type="dxa"/>
          </w:tcPr>
          <w:p w14:paraId="624F8E6E" w14:textId="77777777" w:rsidR="00EA21F7" w:rsidRPr="00C361F6" w:rsidRDefault="00EA21F7" w:rsidP="00D973B6">
            <w:pPr>
              <w:pStyle w:val="PlainText"/>
              <w:rPr>
                <w:rStyle w:val="indented"/>
                <w:rFonts w:asciiTheme="minorHAnsi" w:hAnsiTheme="minorHAnsi"/>
                <w:sz w:val="22"/>
                <w:szCs w:val="22"/>
              </w:rPr>
            </w:pPr>
            <w:r w:rsidRPr="00C361F6">
              <w:rPr>
                <w:rStyle w:val="indented"/>
                <w:rFonts w:asciiTheme="minorHAnsi" w:hAnsiTheme="minorHAnsi"/>
                <w:sz w:val="22"/>
                <w:szCs w:val="22"/>
              </w:rPr>
              <w:t xml:space="preserve">Administration Group </w:t>
            </w:r>
          </w:p>
          <w:p w14:paraId="63565038" w14:textId="77777777" w:rsidR="00C361F6" w:rsidRPr="00C361F6" w:rsidRDefault="00C361F6" w:rsidP="00D973B6">
            <w:pPr>
              <w:pStyle w:val="PlainText"/>
              <w:rPr>
                <w:rStyle w:val="indented"/>
                <w:rFonts w:asciiTheme="minorHAnsi" w:hAnsiTheme="minorHAnsi"/>
                <w:sz w:val="22"/>
                <w:szCs w:val="22"/>
              </w:rPr>
            </w:pPr>
          </w:p>
          <w:p w14:paraId="3EA39E9B" w14:textId="5B4DA4FC" w:rsidR="00C361F6" w:rsidRPr="00C361F6" w:rsidRDefault="00C361F6" w:rsidP="00D973B6">
            <w:pPr>
              <w:pStyle w:val="PlainText"/>
              <w:rPr>
                <w:rStyle w:val="indented"/>
                <w:rFonts w:asciiTheme="minorHAnsi" w:hAnsiTheme="minorHAnsi"/>
                <w:sz w:val="22"/>
                <w:szCs w:val="22"/>
              </w:rPr>
            </w:pPr>
            <w:r>
              <w:rPr>
                <w:rStyle w:val="indented"/>
                <w:rFonts w:asciiTheme="minorHAnsi" w:hAnsiTheme="minorHAnsi"/>
                <w:sz w:val="22"/>
                <w:szCs w:val="22"/>
              </w:rPr>
              <w:t xml:space="preserve">Test Case: </w:t>
            </w:r>
            <w:r w:rsidRPr="00C361F6">
              <w:rPr>
                <w:rStyle w:val="indented"/>
                <w:rFonts w:asciiTheme="minorHAnsi" w:hAnsiTheme="minorHAnsi"/>
                <w:sz w:val="22"/>
                <w:szCs w:val="22"/>
              </w:rPr>
              <w:t>IZ-AD-1_Admin_Child</w:t>
            </w:r>
          </w:p>
          <w:p w14:paraId="0B097C68" w14:textId="3B8F9EF1" w:rsidR="00C361F6" w:rsidRPr="00C361F6" w:rsidRDefault="00C361F6" w:rsidP="00C361F6">
            <w:pPr>
              <w:pStyle w:val="PlainText"/>
              <w:rPr>
                <w:rFonts w:asciiTheme="minorHAnsi" w:hAnsiTheme="minorHAnsi"/>
                <w:sz w:val="22"/>
                <w:szCs w:val="22"/>
              </w:rPr>
            </w:pPr>
            <w:r>
              <w:rPr>
                <w:rStyle w:val="indented"/>
                <w:rFonts w:asciiTheme="minorHAnsi" w:hAnsiTheme="minorHAnsi"/>
                <w:sz w:val="22"/>
                <w:szCs w:val="22"/>
              </w:rPr>
              <w:t xml:space="preserve">Test Step: </w:t>
            </w:r>
            <w:r w:rsidRPr="00C361F6">
              <w:rPr>
                <w:rStyle w:val="indented"/>
                <w:rFonts w:asciiTheme="minorHAnsi" w:hAnsiTheme="minorHAnsi"/>
                <w:sz w:val="22"/>
                <w:szCs w:val="22"/>
              </w:rPr>
              <w:t>IZ-AD-1.1_Send_V04_Z22</w:t>
            </w:r>
          </w:p>
        </w:tc>
        <w:tc>
          <w:tcPr>
            <w:tcW w:w="3656" w:type="dxa"/>
          </w:tcPr>
          <w:p w14:paraId="05F665D2" w14:textId="7FFBD1D7" w:rsidR="00EA21F7" w:rsidRPr="003D0F90" w:rsidRDefault="00C361F6" w:rsidP="00EA21F7">
            <w:pPr>
              <w:pStyle w:val="PlainText"/>
              <w:rPr>
                <w:rFonts w:asciiTheme="minorHAnsi" w:hAnsiTheme="minorHAnsi"/>
                <w:sz w:val="22"/>
                <w:szCs w:val="22"/>
              </w:rPr>
            </w:pPr>
            <w:r>
              <w:rPr>
                <w:rFonts w:asciiTheme="minorHAnsi" w:hAnsiTheme="minorHAnsi"/>
                <w:sz w:val="22"/>
                <w:szCs w:val="22"/>
              </w:rPr>
              <w:t>Notes for Testers contains obsolete information about how the Test Tool handles validation related to sequencing of segments</w:t>
            </w:r>
          </w:p>
        </w:tc>
        <w:tc>
          <w:tcPr>
            <w:tcW w:w="5704" w:type="dxa"/>
            <w:shd w:val="clear" w:color="auto" w:fill="auto"/>
          </w:tcPr>
          <w:p w14:paraId="32E0095C" w14:textId="77777777" w:rsidR="00EA21F7" w:rsidRPr="0060442F" w:rsidRDefault="00C361F6" w:rsidP="00C361F6">
            <w:r w:rsidRPr="0060442F">
              <w:t>Obsolete information about how the Test Tool handles validation related to sequencing of segments has been deleted from Notes for Testers</w:t>
            </w:r>
          </w:p>
          <w:p w14:paraId="37ACD9D5" w14:textId="77777777" w:rsidR="00C361F6" w:rsidRPr="0060442F" w:rsidRDefault="00C361F6" w:rsidP="00C361F6"/>
          <w:p w14:paraId="58ACDA11" w14:textId="427677B5" w:rsidR="005568FF" w:rsidRPr="0060442F" w:rsidRDefault="00C361F6" w:rsidP="00C361F6">
            <w:pPr>
              <w:rPr>
                <w:shd w:val="clear" w:color="auto" w:fill="FFFFFF"/>
              </w:rPr>
            </w:pPr>
            <w:r w:rsidRPr="0060442F">
              <w:rPr>
                <w:shd w:val="clear" w:color="auto" w:fill="FFFFFF"/>
              </w:rPr>
              <w:t>See updated version of the Understanding Immunization Meaningful Use Certification Testing document (slide 34) posted on the Documentation page of the Test Suite for information about the revised capability</w:t>
            </w:r>
          </w:p>
        </w:tc>
      </w:tr>
      <w:tr w:rsidR="005568FF" w:rsidRPr="0024144B" w14:paraId="6F526C13" w14:textId="77777777" w:rsidTr="00A262AD">
        <w:tc>
          <w:tcPr>
            <w:tcW w:w="3685" w:type="dxa"/>
          </w:tcPr>
          <w:p w14:paraId="2300F6F7" w14:textId="77777777" w:rsidR="005568FF" w:rsidRPr="005568FF" w:rsidRDefault="005568FF" w:rsidP="00D973B6">
            <w:pPr>
              <w:pStyle w:val="PlainText"/>
              <w:rPr>
                <w:rStyle w:val="indented"/>
                <w:rFonts w:asciiTheme="minorHAnsi" w:hAnsiTheme="minorHAnsi"/>
                <w:sz w:val="22"/>
                <w:szCs w:val="22"/>
              </w:rPr>
            </w:pPr>
            <w:r w:rsidRPr="005568FF">
              <w:rPr>
                <w:rStyle w:val="indented"/>
                <w:rFonts w:asciiTheme="minorHAnsi" w:hAnsiTheme="minorHAnsi"/>
                <w:sz w:val="22"/>
                <w:szCs w:val="22"/>
              </w:rPr>
              <w:t>Evaluated History and Forecast Group</w:t>
            </w:r>
          </w:p>
          <w:p w14:paraId="4E39E7AD" w14:textId="77777777" w:rsidR="005568FF" w:rsidRPr="005568FF" w:rsidRDefault="005568FF" w:rsidP="00D973B6">
            <w:pPr>
              <w:pStyle w:val="PlainText"/>
              <w:rPr>
                <w:rStyle w:val="indented"/>
                <w:rFonts w:asciiTheme="minorHAnsi" w:hAnsiTheme="minorHAnsi"/>
                <w:sz w:val="22"/>
                <w:szCs w:val="22"/>
              </w:rPr>
            </w:pPr>
          </w:p>
          <w:p w14:paraId="7C649389" w14:textId="77777777" w:rsidR="005568FF" w:rsidRPr="005568FF" w:rsidRDefault="005568FF" w:rsidP="00D973B6">
            <w:pPr>
              <w:pStyle w:val="PlainText"/>
              <w:rPr>
                <w:rStyle w:val="indented"/>
                <w:rFonts w:asciiTheme="minorHAnsi" w:hAnsiTheme="minorHAnsi"/>
                <w:sz w:val="22"/>
                <w:szCs w:val="22"/>
              </w:rPr>
            </w:pPr>
            <w:r w:rsidRPr="005568FF">
              <w:rPr>
                <w:rStyle w:val="indented"/>
                <w:rFonts w:asciiTheme="minorHAnsi" w:hAnsiTheme="minorHAnsi"/>
                <w:sz w:val="22"/>
                <w:szCs w:val="22"/>
              </w:rPr>
              <w:t>All Test Cases</w:t>
            </w:r>
          </w:p>
          <w:p w14:paraId="4914D70B" w14:textId="56F35D40" w:rsidR="005568FF" w:rsidRPr="005568FF" w:rsidRDefault="005568FF" w:rsidP="00D973B6">
            <w:pPr>
              <w:pStyle w:val="PlainText"/>
              <w:rPr>
                <w:rStyle w:val="indented"/>
                <w:rFonts w:asciiTheme="minorHAnsi" w:hAnsiTheme="minorHAnsi"/>
                <w:sz w:val="22"/>
                <w:szCs w:val="22"/>
              </w:rPr>
            </w:pPr>
            <w:r w:rsidRPr="005568FF">
              <w:rPr>
                <w:rStyle w:val="indented"/>
                <w:rFonts w:asciiTheme="minorHAnsi" w:hAnsiTheme="minorHAnsi"/>
                <w:sz w:val="22"/>
                <w:szCs w:val="22"/>
              </w:rPr>
              <w:t>All Query Test Steps</w:t>
            </w:r>
          </w:p>
        </w:tc>
        <w:tc>
          <w:tcPr>
            <w:tcW w:w="3656" w:type="dxa"/>
          </w:tcPr>
          <w:p w14:paraId="3F8A8AF3" w14:textId="39DD9223" w:rsidR="005568FF" w:rsidRPr="005568FF" w:rsidRDefault="005568FF" w:rsidP="005568FF">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sidR="004703DC">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704" w:type="dxa"/>
            <w:shd w:val="clear" w:color="auto" w:fill="auto"/>
          </w:tcPr>
          <w:p w14:paraId="5E744ACE" w14:textId="70B9C58C" w:rsidR="004703DC" w:rsidRDefault="004703DC" w:rsidP="00E265A7">
            <w:pPr>
              <w:rPr>
                <w:rFonts w:ascii="Calibri" w:hAnsi="Calibri"/>
              </w:rPr>
            </w:pPr>
            <w:r>
              <w:rPr>
                <w:rFonts w:ascii="Calibri" w:hAnsi="Calibri"/>
              </w:rPr>
              <w:t>If the HIT Module being tested is unable to control the Patient ID Number value that it creates</w:t>
            </w:r>
          </w:p>
          <w:p w14:paraId="28ADC4B0" w14:textId="60440842" w:rsidR="004703DC" w:rsidRDefault="004703DC" w:rsidP="00E265A7">
            <w:pPr>
              <w:pStyle w:val="ListParagraph"/>
              <w:numPr>
                <w:ilvl w:val="0"/>
                <w:numId w:val="11"/>
              </w:numPr>
              <w:rPr>
                <w:rFonts w:ascii="Calibri" w:hAnsi="Calibri"/>
              </w:rPr>
            </w:pPr>
            <w:r w:rsidRPr="004703DC">
              <w:rPr>
                <w:color w:val="000000"/>
                <w:shd w:val="clear" w:color="auto" w:fill="FFFFFF"/>
              </w:rPr>
              <w:t xml:space="preserve">QPD-3.1 </w:t>
            </w:r>
            <w:r w:rsidR="005568FF" w:rsidRPr="004703DC">
              <w:rPr>
                <w:rFonts w:ascii="Calibri" w:hAnsi="Calibri"/>
              </w:rPr>
              <w:t xml:space="preserve">in the Query message </w:t>
            </w:r>
            <w:r w:rsidRPr="004703DC">
              <w:rPr>
                <w:rFonts w:ascii="Calibri" w:hAnsi="Calibri"/>
              </w:rPr>
              <w:t xml:space="preserve">can be populated </w:t>
            </w:r>
            <w:r w:rsidR="005568FF" w:rsidRPr="004703DC">
              <w:rPr>
                <w:rFonts w:ascii="Calibri" w:hAnsi="Calibri"/>
              </w:rPr>
              <w:t>with a different value</w:t>
            </w:r>
            <w:r w:rsidRPr="004703DC">
              <w:rPr>
                <w:rFonts w:ascii="Calibri" w:hAnsi="Calibri"/>
              </w:rPr>
              <w:t xml:space="preserve"> than the one provided in the test data</w:t>
            </w:r>
          </w:p>
          <w:p w14:paraId="020F2261" w14:textId="1FDDFF2D" w:rsidR="005568FF" w:rsidRDefault="005568FF" w:rsidP="00E265A7">
            <w:pPr>
              <w:pStyle w:val="ListParagraph"/>
              <w:numPr>
                <w:ilvl w:val="0"/>
                <w:numId w:val="11"/>
              </w:numPr>
              <w:rPr>
                <w:rFonts w:ascii="Calibri" w:hAnsi="Calibri"/>
              </w:rPr>
            </w:pPr>
            <w:r w:rsidRPr="004703DC">
              <w:rPr>
                <w:rFonts w:ascii="Calibri" w:hAnsi="Calibri"/>
              </w:rPr>
              <w:t xml:space="preserve">The Tester can ignore the </w:t>
            </w:r>
            <w:r w:rsidR="00D37C0A">
              <w:rPr>
                <w:rFonts w:ascii="Calibri" w:hAnsi="Calibri"/>
              </w:rPr>
              <w:t xml:space="preserve">associated </w:t>
            </w:r>
            <w:r w:rsidRPr="004703DC">
              <w:rPr>
                <w:rFonts w:ascii="Calibri" w:hAnsi="Calibri"/>
              </w:rPr>
              <w:t xml:space="preserve">error notification generated by the Tool </w:t>
            </w:r>
          </w:p>
          <w:p w14:paraId="50A7A1B3" w14:textId="2E6FB602" w:rsidR="00D37C0A" w:rsidRPr="00D37C0A" w:rsidRDefault="00D37C0A" w:rsidP="00E265A7">
            <w:pPr>
              <w:pStyle w:val="ListParagraph"/>
              <w:numPr>
                <w:ilvl w:val="0"/>
                <w:numId w:val="11"/>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14:paraId="19A68EC6" w14:textId="77777777" w:rsidR="005568FF" w:rsidRDefault="005568FF" w:rsidP="00E265A7">
            <w:pPr>
              <w:rPr>
                <w:rFonts w:ascii="Calibri" w:hAnsi="Calibri"/>
              </w:rPr>
            </w:pPr>
          </w:p>
          <w:p w14:paraId="5417262F" w14:textId="1E607EEC" w:rsidR="005568FF" w:rsidRDefault="004703DC" w:rsidP="00E265A7">
            <w:pPr>
              <w:rPr>
                <w:rFonts w:ascii="Calibri" w:hAnsi="Calibri"/>
              </w:rPr>
            </w:pPr>
            <w:r>
              <w:rPr>
                <w:rFonts w:ascii="Calibri" w:hAnsi="Calibri"/>
              </w:rPr>
              <w:t xml:space="preserve">NIST has </w:t>
            </w:r>
            <w:r w:rsidR="005568FF">
              <w:rPr>
                <w:rFonts w:ascii="Calibri" w:hAnsi="Calibri"/>
              </w:rPr>
              <w:t xml:space="preserve">no plan to change the </w:t>
            </w:r>
            <w:r w:rsidR="005568FF" w:rsidRPr="005568FF">
              <w:rPr>
                <w:color w:val="000000"/>
                <w:shd w:val="clear" w:color="auto" w:fill="FFFFFF"/>
              </w:rPr>
              <w:t>Test Data Category for QPD-3.1</w:t>
            </w:r>
            <w:r w:rsidR="005568FF">
              <w:rPr>
                <w:rFonts w:ascii="Calibri" w:hAnsi="Calibri"/>
              </w:rPr>
              <w:t>.</w:t>
            </w:r>
            <w:r>
              <w:rPr>
                <w:rFonts w:ascii="Calibri" w:hAnsi="Calibri"/>
              </w:rPr>
              <w:t xml:space="preserve"> </w:t>
            </w:r>
            <w:r w:rsidR="005568FF">
              <w:rPr>
                <w:rFonts w:ascii="Calibri" w:hAnsi="Calibri"/>
              </w:rPr>
              <w:t>One</w:t>
            </w:r>
            <w:r w:rsidR="005568FF" w:rsidRPr="005568FF">
              <w:rPr>
                <w:rFonts w:ascii="Calibri" w:hAnsi="Calibri"/>
              </w:rPr>
              <w:t xml:space="preserve"> reason for </w:t>
            </w:r>
            <w:r w:rsidR="005568FF">
              <w:rPr>
                <w:rFonts w:ascii="Calibri" w:hAnsi="Calibri"/>
              </w:rPr>
              <w:t>designating</w:t>
            </w:r>
            <w:r w:rsidR="005568FF" w:rsidRPr="005568FF">
              <w:rPr>
                <w:rFonts w:ascii="Calibri" w:hAnsi="Calibri"/>
              </w:rPr>
              <w:t xml:space="preserve"> </w:t>
            </w:r>
            <w:r w:rsidR="005568FF">
              <w:rPr>
                <w:rFonts w:ascii="Calibri" w:hAnsi="Calibri"/>
              </w:rPr>
              <w:t>“</w:t>
            </w:r>
            <w:r w:rsidR="005568FF" w:rsidRPr="005568FF">
              <w:rPr>
                <w:rFonts w:ascii="Calibri" w:hAnsi="Calibri"/>
              </w:rPr>
              <w:t>Test Case Fixed</w:t>
            </w:r>
            <w:r w:rsidR="005568FF">
              <w:rPr>
                <w:rFonts w:ascii="Calibri" w:hAnsi="Calibri"/>
              </w:rPr>
              <w:t>” for this field</w:t>
            </w:r>
            <w:r w:rsidR="005568FF" w:rsidRPr="005568FF">
              <w:rPr>
                <w:rFonts w:ascii="Calibri" w:hAnsi="Calibri"/>
              </w:rPr>
              <w:t xml:space="preserve"> was to ensure that the querying system </w:t>
            </w:r>
            <w:r w:rsidR="005568FF">
              <w:rPr>
                <w:rFonts w:ascii="Calibri" w:hAnsi="Calibri"/>
              </w:rPr>
              <w:t xml:space="preserve">(1) </w:t>
            </w:r>
            <w:r w:rsidR="005568FF" w:rsidRPr="005568FF">
              <w:rPr>
                <w:rFonts w:ascii="Calibri" w:hAnsi="Calibri"/>
              </w:rPr>
              <w:t xml:space="preserve">would contain </w:t>
            </w:r>
            <w:r w:rsidR="005568FF">
              <w:rPr>
                <w:rFonts w:ascii="Calibri" w:hAnsi="Calibri"/>
              </w:rPr>
              <w:t>the Patient ID Number</w:t>
            </w:r>
            <w:r w:rsidR="005568FF" w:rsidRPr="005568FF">
              <w:rPr>
                <w:rFonts w:ascii="Calibri" w:hAnsi="Calibri"/>
              </w:rPr>
              <w:t xml:space="preserve"> that </w:t>
            </w:r>
            <w:r w:rsidR="005568FF">
              <w:rPr>
                <w:rFonts w:ascii="Calibri" w:hAnsi="Calibri"/>
              </w:rPr>
              <w:t>matches the Patient ID Number</w:t>
            </w:r>
            <w:r w:rsidR="005568FF" w:rsidRPr="005568FF">
              <w:rPr>
                <w:rFonts w:ascii="Calibri" w:hAnsi="Calibri"/>
              </w:rPr>
              <w:t xml:space="preserve"> </w:t>
            </w:r>
            <w:r w:rsidR="005568FF">
              <w:rPr>
                <w:rFonts w:ascii="Calibri" w:hAnsi="Calibri"/>
              </w:rPr>
              <w:t xml:space="preserve">in the </w:t>
            </w:r>
            <w:r w:rsidR="005568FF" w:rsidRPr="005568FF">
              <w:rPr>
                <w:rFonts w:ascii="Calibri" w:hAnsi="Calibri"/>
              </w:rPr>
              <w:t xml:space="preserve">NIST response system </w:t>
            </w:r>
            <w:r w:rsidR="005568FF">
              <w:rPr>
                <w:rFonts w:ascii="Calibri" w:hAnsi="Calibri"/>
              </w:rPr>
              <w:t xml:space="preserve">and (2) would create a Query message with this value in </w:t>
            </w:r>
            <w:r w:rsidR="005568FF" w:rsidRPr="005568FF">
              <w:rPr>
                <w:color w:val="000000"/>
                <w:shd w:val="clear" w:color="auto" w:fill="FFFFFF"/>
              </w:rPr>
              <w:t xml:space="preserve">QPD-3.1 </w:t>
            </w:r>
            <w:r w:rsidR="005568FF">
              <w:rPr>
                <w:rFonts w:ascii="Calibri" w:hAnsi="Calibri"/>
              </w:rPr>
              <w:t>in order</w:t>
            </w:r>
            <w:r w:rsidR="005568FF" w:rsidRPr="005568FF">
              <w:rPr>
                <w:rFonts w:ascii="Calibri" w:hAnsi="Calibri"/>
              </w:rPr>
              <w:t xml:space="preserve"> </w:t>
            </w:r>
            <w:r w:rsidR="005568FF">
              <w:rPr>
                <w:rFonts w:ascii="Calibri" w:hAnsi="Calibri"/>
              </w:rPr>
              <w:t xml:space="preserve">for the Tester </w:t>
            </w:r>
            <w:r w:rsidR="005568FF" w:rsidRPr="005568FF">
              <w:rPr>
                <w:rFonts w:ascii="Calibri" w:hAnsi="Calibri"/>
              </w:rPr>
              <w:t xml:space="preserve">to </w:t>
            </w:r>
            <w:r w:rsidR="005568FF">
              <w:rPr>
                <w:rFonts w:ascii="Calibri" w:hAnsi="Calibri"/>
              </w:rPr>
              <w:t>be able to perform Display Verification for the Response message</w:t>
            </w:r>
            <w:r w:rsidR="005568FF" w:rsidRPr="005568FF">
              <w:rPr>
                <w:rFonts w:ascii="Calibri" w:hAnsi="Calibri"/>
              </w:rPr>
              <w:t>.</w:t>
            </w:r>
          </w:p>
          <w:p w14:paraId="67B9E91F" w14:textId="77777777" w:rsidR="005568FF" w:rsidRDefault="005568FF" w:rsidP="00E265A7">
            <w:pPr>
              <w:rPr>
                <w:rFonts w:ascii="Calibri" w:hAnsi="Calibri"/>
              </w:rPr>
            </w:pPr>
          </w:p>
          <w:p w14:paraId="410170D5" w14:textId="3C0B99B5" w:rsidR="005568FF" w:rsidRPr="005568FF" w:rsidRDefault="004703DC" w:rsidP="00E265A7">
            <w:pPr>
              <w:pStyle w:val="PlainText"/>
              <w:rPr>
                <w:rFonts w:asciiTheme="minorHAnsi" w:hAnsiTheme="minorHAnsi"/>
                <w:sz w:val="22"/>
                <w:szCs w:val="22"/>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Query Test Step in the </w:t>
            </w:r>
            <w:r w:rsidRPr="00D37C0A">
              <w:rPr>
                <w:rStyle w:val="indented"/>
                <w:rFonts w:asciiTheme="minorHAnsi" w:hAnsiTheme="minorHAnsi"/>
                <w:sz w:val="22"/>
                <w:szCs w:val="22"/>
              </w:rPr>
              <w:t>Evaluated History and Forecast Group</w:t>
            </w:r>
          </w:p>
        </w:tc>
      </w:tr>
      <w:tr w:rsidR="00C141F4" w:rsidRPr="0024144B" w14:paraId="56D62AC8" w14:textId="77777777" w:rsidTr="00A262AD">
        <w:tc>
          <w:tcPr>
            <w:tcW w:w="3685" w:type="dxa"/>
          </w:tcPr>
          <w:p w14:paraId="5F4786D8" w14:textId="77777777" w:rsidR="00C141F4" w:rsidRPr="00E265A7" w:rsidRDefault="00C141F4" w:rsidP="00C141F4">
            <w:pPr>
              <w:pStyle w:val="PlainText"/>
              <w:rPr>
                <w:rStyle w:val="indented"/>
                <w:rFonts w:asciiTheme="minorHAnsi" w:hAnsiTheme="minorHAnsi"/>
                <w:sz w:val="22"/>
                <w:szCs w:val="22"/>
              </w:rPr>
            </w:pPr>
            <w:r w:rsidRPr="00E265A7">
              <w:rPr>
                <w:rStyle w:val="indented"/>
                <w:rFonts w:asciiTheme="minorHAnsi" w:hAnsiTheme="minorHAnsi"/>
                <w:sz w:val="22"/>
                <w:szCs w:val="22"/>
              </w:rPr>
              <w:t xml:space="preserve">Administration Group </w:t>
            </w:r>
          </w:p>
          <w:p w14:paraId="560CFE0F" w14:textId="77777777" w:rsidR="00C141F4" w:rsidRPr="00E265A7" w:rsidRDefault="00C141F4" w:rsidP="00C141F4">
            <w:pPr>
              <w:pStyle w:val="PlainText"/>
              <w:rPr>
                <w:rStyle w:val="indented"/>
                <w:rFonts w:asciiTheme="minorHAnsi" w:hAnsiTheme="minorHAnsi"/>
                <w:sz w:val="22"/>
                <w:szCs w:val="22"/>
              </w:rPr>
            </w:pPr>
          </w:p>
          <w:p w14:paraId="6198E12C" w14:textId="3493CA64" w:rsidR="00D37C0A" w:rsidRPr="00E265A7" w:rsidRDefault="00C141F4" w:rsidP="00C141F4">
            <w:pPr>
              <w:pStyle w:val="PlainText"/>
              <w:rPr>
                <w:rStyle w:val="indented"/>
                <w:rFonts w:asciiTheme="minorHAnsi" w:hAnsiTheme="minorHAnsi"/>
                <w:sz w:val="22"/>
                <w:szCs w:val="22"/>
              </w:rPr>
            </w:pPr>
            <w:r w:rsidRPr="00E265A7">
              <w:rPr>
                <w:rStyle w:val="indented"/>
                <w:rFonts w:asciiTheme="minorHAnsi" w:hAnsiTheme="minorHAnsi"/>
                <w:sz w:val="22"/>
                <w:szCs w:val="22"/>
              </w:rPr>
              <w:lastRenderedPageBreak/>
              <w:t xml:space="preserve">Test Case: </w:t>
            </w:r>
            <w:r w:rsidR="00D37C0A" w:rsidRPr="00E265A7">
              <w:rPr>
                <w:rStyle w:val="indented"/>
                <w:rFonts w:asciiTheme="minorHAnsi" w:hAnsiTheme="minorHAnsi"/>
                <w:sz w:val="22"/>
                <w:szCs w:val="22"/>
              </w:rPr>
              <w:t>IZ-AD-1_Admin_Child</w:t>
            </w:r>
          </w:p>
          <w:p w14:paraId="2DA2B394" w14:textId="177529DF" w:rsidR="00C141F4" w:rsidRPr="00A262AD" w:rsidRDefault="00C141F4" w:rsidP="00C141F4">
            <w:pPr>
              <w:pStyle w:val="PlainText"/>
              <w:rPr>
                <w:rStyle w:val="indented"/>
                <w:rFonts w:asciiTheme="minorHAnsi" w:hAnsiTheme="minorHAnsi"/>
                <w:sz w:val="20"/>
                <w:szCs w:val="22"/>
              </w:rPr>
            </w:pPr>
            <w:r w:rsidRPr="00A262AD">
              <w:rPr>
                <w:rStyle w:val="indented"/>
                <w:rFonts w:asciiTheme="minorHAnsi" w:hAnsiTheme="minorHAnsi"/>
                <w:sz w:val="20"/>
                <w:szCs w:val="22"/>
              </w:rPr>
              <w:t xml:space="preserve">Test Step: </w:t>
            </w:r>
            <w:r w:rsidR="00D37C0A" w:rsidRPr="00A262AD">
              <w:rPr>
                <w:rStyle w:val="indented"/>
                <w:rFonts w:asciiTheme="minorHAnsi" w:hAnsiTheme="minorHAnsi"/>
                <w:sz w:val="20"/>
                <w:szCs w:val="22"/>
              </w:rPr>
              <w:t>IZ-AD-1.1_Send_V04_Z22</w:t>
            </w:r>
          </w:p>
          <w:p w14:paraId="560808D0" w14:textId="77777777" w:rsidR="00C141F4" w:rsidRPr="00E265A7" w:rsidRDefault="00C141F4" w:rsidP="00C141F4">
            <w:pPr>
              <w:pStyle w:val="PlainText"/>
              <w:rPr>
                <w:rStyle w:val="indented"/>
                <w:rFonts w:asciiTheme="minorHAnsi" w:hAnsiTheme="minorHAnsi"/>
                <w:color w:val="FF0000"/>
                <w:sz w:val="22"/>
                <w:szCs w:val="22"/>
              </w:rPr>
            </w:pPr>
          </w:p>
          <w:p w14:paraId="2FFD43E9" w14:textId="3A9910B8" w:rsidR="00D37C0A" w:rsidRPr="00E265A7" w:rsidRDefault="00D37C0A" w:rsidP="00D37C0A">
            <w:pPr>
              <w:pStyle w:val="PlainText"/>
              <w:rPr>
                <w:rStyle w:val="indented"/>
                <w:rFonts w:asciiTheme="minorHAnsi" w:hAnsiTheme="minorHAnsi"/>
                <w:sz w:val="22"/>
                <w:szCs w:val="22"/>
              </w:rPr>
            </w:pPr>
            <w:r w:rsidRPr="00E265A7">
              <w:rPr>
                <w:rStyle w:val="indented"/>
                <w:rFonts w:asciiTheme="minorHAnsi" w:hAnsiTheme="minorHAnsi"/>
                <w:sz w:val="22"/>
                <w:szCs w:val="22"/>
              </w:rPr>
              <w:t>Test Case: IZ-AD-2_Admin_Adult</w:t>
            </w:r>
          </w:p>
          <w:p w14:paraId="22230E00" w14:textId="0F462D92" w:rsidR="00D37C0A" w:rsidRPr="00A262AD" w:rsidRDefault="00D37C0A" w:rsidP="00D37C0A">
            <w:pPr>
              <w:pStyle w:val="PlainText"/>
              <w:rPr>
                <w:rStyle w:val="indented"/>
                <w:rFonts w:asciiTheme="minorHAnsi" w:hAnsiTheme="minorHAnsi"/>
                <w:sz w:val="20"/>
                <w:szCs w:val="22"/>
              </w:rPr>
            </w:pPr>
            <w:r w:rsidRPr="00A262AD">
              <w:rPr>
                <w:rStyle w:val="indented"/>
                <w:rFonts w:asciiTheme="minorHAnsi" w:hAnsiTheme="minorHAnsi"/>
                <w:sz w:val="20"/>
                <w:szCs w:val="22"/>
              </w:rPr>
              <w:t>Test Step: IZ-AD-2.1_Send_V04_Z22</w:t>
            </w:r>
          </w:p>
          <w:p w14:paraId="124EEB92" w14:textId="0107C3E3" w:rsidR="00D37C0A" w:rsidRPr="00E265A7" w:rsidRDefault="00D37C0A" w:rsidP="00D37C0A">
            <w:pPr>
              <w:pStyle w:val="PlainText"/>
              <w:rPr>
                <w:rStyle w:val="indented"/>
                <w:rFonts w:asciiTheme="minorHAnsi" w:hAnsiTheme="minorHAnsi"/>
                <w:sz w:val="22"/>
                <w:szCs w:val="22"/>
              </w:rPr>
            </w:pPr>
          </w:p>
          <w:p w14:paraId="1EE897D2" w14:textId="2101A7D7" w:rsidR="00D37C0A" w:rsidRPr="00E265A7" w:rsidRDefault="00D37C0A" w:rsidP="00D37C0A">
            <w:pPr>
              <w:pStyle w:val="PlainText"/>
              <w:rPr>
                <w:rStyle w:val="indented"/>
                <w:rFonts w:asciiTheme="minorHAnsi" w:hAnsiTheme="minorHAnsi"/>
                <w:sz w:val="22"/>
                <w:szCs w:val="22"/>
              </w:rPr>
            </w:pPr>
            <w:r w:rsidRPr="00E265A7">
              <w:rPr>
                <w:rStyle w:val="indented"/>
                <w:rFonts w:asciiTheme="minorHAnsi" w:hAnsiTheme="minorHAnsi"/>
                <w:sz w:val="22"/>
                <w:szCs w:val="22"/>
              </w:rPr>
              <w:t>Test Case: IZ-AD-3_No_Consent</w:t>
            </w:r>
          </w:p>
          <w:p w14:paraId="5C151274" w14:textId="419F1911" w:rsidR="00D37C0A" w:rsidRPr="00A262AD" w:rsidRDefault="00D37C0A" w:rsidP="00D37C0A">
            <w:pPr>
              <w:pStyle w:val="PlainText"/>
              <w:rPr>
                <w:rStyle w:val="indented"/>
                <w:rFonts w:asciiTheme="minorHAnsi" w:hAnsiTheme="minorHAnsi"/>
                <w:sz w:val="20"/>
                <w:szCs w:val="22"/>
              </w:rPr>
            </w:pPr>
            <w:r w:rsidRPr="00A262AD">
              <w:rPr>
                <w:rStyle w:val="indented"/>
                <w:rFonts w:asciiTheme="minorHAnsi" w:hAnsiTheme="minorHAnsi"/>
                <w:sz w:val="20"/>
                <w:szCs w:val="22"/>
              </w:rPr>
              <w:t>Test Step: IZ-AD-3.1_Send_V04_Z22</w:t>
            </w:r>
          </w:p>
          <w:p w14:paraId="21F291CA" w14:textId="77777777" w:rsidR="00D37C0A" w:rsidRPr="00E265A7" w:rsidRDefault="00D37C0A" w:rsidP="00D37C0A">
            <w:pPr>
              <w:pStyle w:val="PlainText"/>
              <w:rPr>
                <w:rStyle w:val="indented"/>
                <w:rFonts w:asciiTheme="minorHAnsi" w:hAnsiTheme="minorHAnsi"/>
                <w:sz w:val="22"/>
                <w:szCs w:val="22"/>
              </w:rPr>
            </w:pPr>
          </w:p>
          <w:p w14:paraId="62D1E476" w14:textId="674C3A9B" w:rsidR="00D37C0A" w:rsidRPr="00E265A7" w:rsidRDefault="00D37C0A" w:rsidP="00D37C0A">
            <w:pPr>
              <w:pStyle w:val="PlainText"/>
              <w:rPr>
                <w:rStyle w:val="indented"/>
                <w:rFonts w:asciiTheme="minorHAnsi" w:hAnsiTheme="minorHAnsi"/>
                <w:sz w:val="22"/>
                <w:szCs w:val="22"/>
              </w:rPr>
            </w:pPr>
            <w:r w:rsidRPr="00E265A7">
              <w:rPr>
                <w:rStyle w:val="indented"/>
                <w:rFonts w:asciiTheme="minorHAnsi" w:hAnsiTheme="minorHAnsi"/>
                <w:sz w:val="22"/>
                <w:szCs w:val="22"/>
              </w:rPr>
              <w:t>Test Case: IZ-AD-4_Delete_Record</w:t>
            </w:r>
          </w:p>
          <w:p w14:paraId="29366F97" w14:textId="5E998BA9" w:rsidR="00D37C0A" w:rsidRPr="00A262AD" w:rsidRDefault="00D37C0A" w:rsidP="00D37C0A">
            <w:pPr>
              <w:pStyle w:val="PlainText"/>
              <w:rPr>
                <w:rStyle w:val="indented"/>
                <w:rFonts w:asciiTheme="minorHAnsi" w:hAnsiTheme="minorHAnsi"/>
                <w:sz w:val="20"/>
                <w:szCs w:val="22"/>
              </w:rPr>
            </w:pPr>
            <w:r w:rsidRPr="00A262AD">
              <w:rPr>
                <w:rStyle w:val="indented"/>
                <w:rFonts w:asciiTheme="minorHAnsi" w:hAnsiTheme="minorHAnsi"/>
                <w:sz w:val="20"/>
                <w:szCs w:val="22"/>
              </w:rPr>
              <w:t>Test Step: IZ-AD-4.1_Send_V04_Z22</w:t>
            </w:r>
          </w:p>
          <w:p w14:paraId="019E8D5E" w14:textId="77777777" w:rsidR="00D37C0A" w:rsidRPr="00E265A7" w:rsidRDefault="00D37C0A" w:rsidP="00D37C0A">
            <w:pPr>
              <w:pStyle w:val="PlainText"/>
              <w:rPr>
                <w:rStyle w:val="indented"/>
                <w:rFonts w:asciiTheme="minorHAnsi" w:hAnsiTheme="minorHAnsi"/>
                <w:color w:val="FF0000"/>
                <w:sz w:val="22"/>
                <w:szCs w:val="22"/>
              </w:rPr>
            </w:pPr>
          </w:p>
          <w:p w14:paraId="746FC4C2" w14:textId="1AF2C83F" w:rsidR="00D37C0A" w:rsidRPr="00E265A7" w:rsidRDefault="00D37C0A" w:rsidP="00D37C0A">
            <w:pPr>
              <w:pStyle w:val="PlainText"/>
              <w:rPr>
                <w:rStyle w:val="indented"/>
                <w:rFonts w:asciiTheme="minorHAnsi" w:hAnsiTheme="minorHAnsi"/>
                <w:sz w:val="22"/>
                <w:szCs w:val="22"/>
              </w:rPr>
            </w:pPr>
            <w:r w:rsidRPr="00E265A7">
              <w:rPr>
                <w:rStyle w:val="indented"/>
                <w:rFonts w:asciiTheme="minorHAnsi" w:hAnsiTheme="minorHAnsi"/>
                <w:sz w:val="22"/>
                <w:szCs w:val="22"/>
              </w:rPr>
              <w:t>Test Case: IZ-AD-5_Refusal</w:t>
            </w:r>
          </w:p>
          <w:p w14:paraId="7EDC337E" w14:textId="745D3251" w:rsidR="00D37C0A" w:rsidRPr="00A262AD" w:rsidRDefault="00D37C0A" w:rsidP="00D37C0A">
            <w:pPr>
              <w:pStyle w:val="PlainText"/>
              <w:rPr>
                <w:rStyle w:val="indented"/>
                <w:rFonts w:asciiTheme="minorHAnsi" w:hAnsiTheme="minorHAnsi"/>
                <w:sz w:val="20"/>
                <w:szCs w:val="22"/>
              </w:rPr>
            </w:pPr>
            <w:r w:rsidRPr="00A262AD">
              <w:rPr>
                <w:rStyle w:val="indented"/>
                <w:rFonts w:asciiTheme="minorHAnsi" w:hAnsiTheme="minorHAnsi"/>
                <w:sz w:val="20"/>
                <w:szCs w:val="22"/>
              </w:rPr>
              <w:t>Test Step: IZ-AD-5.1_Send_V04_Z22</w:t>
            </w:r>
          </w:p>
          <w:p w14:paraId="14ECC9CE" w14:textId="77777777" w:rsidR="00D37C0A" w:rsidRPr="00E265A7" w:rsidRDefault="00D37C0A" w:rsidP="00D37C0A">
            <w:pPr>
              <w:pStyle w:val="PlainText"/>
              <w:rPr>
                <w:rStyle w:val="indented"/>
                <w:rFonts w:asciiTheme="minorHAnsi" w:hAnsiTheme="minorHAnsi"/>
                <w:color w:val="FF0000"/>
                <w:sz w:val="22"/>
                <w:szCs w:val="22"/>
              </w:rPr>
            </w:pPr>
          </w:p>
          <w:p w14:paraId="727F9753" w14:textId="6841EAB7" w:rsidR="00D37C0A" w:rsidRPr="00E265A7" w:rsidRDefault="00D37C0A" w:rsidP="00D37C0A">
            <w:pPr>
              <w:pStyle w:val="PlainText"/>
              <w:rPr>
                <w:rStyle w:val="indented"/>
                <w:rFonts w:asciiTheme="minorHAnsi" w:hAnsiTheme="minorHAnsi"/>
                <w:sz w:val="22"/>
                <w:szCs w:val="22"/>
              </w:rPr>
            </w:pPr>
            <w:r w:rsidRPr="00E265A7">
              <w:rPr>
                <w:rStyle w:val="indented"/>
                <w:rFonts w:asciiTheme="minorHAnsi" w:hAnsiTheme="minorHAnsi"/>
                <w:sz w:val="22"/>
                <w:szCs w:val="22"/>
              </w:rPr>
              <w:t>Test Case: IZ-AD-6_Update_Record</w:t>
            </w:r>
          </w:p>
          <w:p w14:paraId="23DD315B" w14:textId="65F98A34" w:rsidR="00D37C0A" w:rsidRPr="00A262AD" w:rsidRDefault="00D37C0A" w:rsidP="00D37C0A">
            <w:pPr>
              <w:pStyle w:val="PlainText"/>
              <w:rPr>
                <w:rStyle w:val="indented"/>
                <w:rFonts w:asciiTheme="minorHAnsi" w:hAnsiTheme="minorHAnsi"/>
                <w:sz w:val="20"/>
                <w:szCs w:val="22"/>
              </w:rPr>
            </w:pPr>
            <w:r w:rsidRPr="00A262AD">
              <w:rPr>
                <w:rStyle w:val="indented"/>
                <w:rFonts w:asciiTheme="minorHAnsi" w:hAnsiTheme="minorHAnsi"/>
                <w:sz w:val="20"/>
                <w:szCs w:val="22"/>
              </w:rPr>
              <w:t>Test Step: IZ-AD-6.1_Send_V04_Z22</w:t>
            </w:r>
          </w:p>
          <w:p w14:paraId="77BB409A" w14:textId="77777777" w:rsidR="00D37C0A" w:rsidRPr="00E265A7" w:rsidRDefault="00D37C0A" w:rsidP="00D37C0A">
            <w:pPr>
              <w:pStyle w:val="PlainText"/>
              <w:rPr>
                <w:rStyle w:val="indented"/>
                <w:rFonts w:asciiTheme="minorHAnsi" w:hAnsiTheme="minorHAnsi"/>
                <w:color w:val="FF0000"/>
                <w:sz w:val="22"/>
                <w:szCs w:val="22"/>
              </w:rPr>
            </w:pPr>
          </w:p>
          <w:p w14:paraId="0CD34D3A" w14:textId="5736BD54" w:rsidR="00D37C0A" w:rsidRPr="00E265A7" w:rsidRDefault="00D37C0A" w:rsidP="00D37C0A">
            <w:pPr>
              <w:pStyle w:val="PlainText"/>
              <w:rPr>
                <w:rStyle w:val="indented"/>
                <w:rFonts w:asciiTheme="minorHAnsi" w:hAnsiTheme="minorHAnsi"/>
                <w:sz w:val="20"/>
                <w:szCs w:val="22"/>
              </w:rPr>
            </w:pPr>
            <w:r w:rsidRPr="00E265A7">
              <w:rPr>
                <w:rStyle w:val="indented"/>
                <w:rFonts w:asciiTheme="minorHAnsi" w:hAnsiTheme="minorHAnsi"/>
                <w:sz w:val="20"/>
                <w:szCs w:val="22"/>
              </w:rPr>
              <w:t>Test Case: IZ-AD-8_Admin_IIS-Warning</w:t>
            </w:r>
          </w:p>
          <w:p w14:paraId="5E366570" w14:textId="0F73920F" w:rsidR="00D37C0A" w:rsidRPr="00A262AD" w:rsidRDefault="00D37C0A" w:rsidP="00D37C0A">
            <w:pPr>
              <w:pStyle w:val="PlainText"/>
              <w:rPr>
                <w:rStyle w:val="indented"/>
                <w:rFonts w:asciiTheme="minorHAnsi" w:hAnsiTheme="minorHAnsi"/>
                <w:sz w:val="20"/>
                <w:szCs w:val="22"/>
              </w:rPr>
            </w:pPr>
            <w:r w:rsidRPr="00A262AD">
              <w:rPr>
                <w:rStyle w:val="indented"/>
                <w:rFonts w:asciiTheme="minorHAnsi" w:hAnsiTheme="minorHAnsi"/>
                <w:sz w:val="20"/>
                <w:szCs w:val="22"/>
              </w:rPr>
              <w:t>Test Step: IZ-AD-8.1_Send_V04_Z22</w:t>
            </w:r>
          </w:p>
          <w:p w14:paraId="6C0D352B" w14:textId="77777777" w:rsidR="00D37C0A" w:rsidRPr="00E265A7" w:rsidRDefault="00D37C0A" w:rsidP="00D37C0A">
            <w:pPr>
              <w:pStyle w:val="PlainText"/>
              <w:rPr>
                <w:rStyle w:val="indented"/>
                <w:rFonts w:asciiTheme="minorHAnsi" w:hAnsiTheme="minorHAnsi"/>
                <w:color w:val="FF0000"/>
                <w:sz w:val="22"/>
                <w:szCs w:val="22"/>
              </w:rPr>
            </w:pPr>
          </w:p>
          <w:p w14:paraId="039C3C35" w14:textId="1003EA1A" w:rsidR="00315D34" w:rsidRPr="00E265A7" w:rsidRDefault="00315D34" w:rsidP="00315D34">
            <w:pPr>
              <w:pStyle w:val="PlainText"/>
              <w:rPr>
                <w:rStyle w:val="indented"/>
                <w:rFonts w:asciiTheme="minorHAnsi" w:hAnsiTheme="minorHAnsi"/>
                <w:sz w:val="20"/>
                <w:szCs w:val="22"/>
              </w:rPr>
            </w:pPr>
            <w:r w:rsidRPr="00E265A7">
              <w:rPr>
                <w:rStyle w:val="indented"/>
                <w:rFonts w:asciiTheme="minorHAnsi" w:hAnsiTheme="minorHAnsi"/>
                <w:sz w:val="20"/>
                <w:szCs w:val="22"/>
              </w:rPr>
              <w:t>Test Case: IZ-AD-9</w:t>
            </w:r>
            <w:r w:rsidRPr="00E265A7">
              <w:rPr>
                <w:rFonts w:asciiTheme="minorHAnsi" w:hAnsiTheme="minorHAnsi"/>
                <w:sz w:val="20"/>
                <w:szCs w:val="22"/>
              </w:rPr>
              <w:t xml:space="preserve"> </w:t>
            </w:r>
            <w:r w:rsidRPr="00E265A7">
              <w:rPr>
                <w:rStyle w:val="indented"/>
                <w:rFonts w:asciiTheme="minorHAnsi" w:hAnsiTheme="minorHAnsi"/>
                <w:sz w:val="20"/>
                <w:szCs w:val="22"/>
              </w:rPr>
              <w:t>_Admin_IIS-2Warnings</w:t>
            </w:r>
          </w:p>
          <w:p w14:paraId="358D15ED" w14:textId="050AC8D0" w:rsidR="00315D34" w:rsidRPr="00E265A7" w:rsidRDefault="00315D34" w:rsidP="00D37C0A">
            <w:pPr>
              <w:pStyle w:val="PlainText"/>
              <w:rPr>
                <w:rStyle w:val="indented"/>
                <w:rFonts w:asciiTheme="minorHAnsi" w:hAnsiTheme="minorHAnsi"/>
                <w:sz w:val="22"/>
                <w:szCs w:val="22"/>
              </w:rPr>
            </w:pPr>
            <w:r w:rsidRPr="00A262AD">
              <w:rPr>
                <w:rStyle w:val="indented"/>
                <w:rFonts w:asciiTheme="minorHAnsi" w:hAnsiTheme="minorHAnsi"/>
                <w:sz w:val="20"/>
                <w:szCs w:val="22"/>
              </w:rPr>
              <w:lastRenderedPageBreak/>
              <w:t>Test Step: IZ-AD-9.1_Send_V04_Z22</w:t>
            </w:r>
          </w:p>
        </w:tc>
        <w:tc>
          <w:tcPr>
            <w:tcW w:w="3656" w:type="dxa"/>
          </w:tcPr>
          <w:p w14:paraId="0FE8CC1D" w14:textId="417E1DD3" w:rsidR="007501C7" w:rsidRDefault="00081CB1" w:rsidP="007501C7">
            <w:r>
              <w:lastRenderedPageBreak/>
              <w:t>T</w:t>
            </w:r>
            <w:r w:rsidR="00ED630F" w:rsidRPr="007501C7">
              <w:t xml:space="preserve">he Immunization IG </w:t>
            </w:r>
            <w:r w:rsidR="007501C7">
              <w:t xml:space="preserve">R1.5 </w:t>
            </w:r>
            <w:r w:rsidR="00ED630F" w:rsidRPr="007501C7">
              <w:t xml:space="preserve">that was adopted for the ONC 2015 Edition </w:t>
            </w:r>
            <w:r w:rsidR="00ED630F" w:rsidRPr="007501C7">
              <w:lastRenderedPageBreak/>
              <w:t>certification</w:t>
            </w:r>
            <w:r>
              <w:t xml:space="preserve"> has conflicting requirements regarding support for the Vaccine Funding Source (messaged in OBX segments)</w:t>
            </w:r>
            <w:r w:rsidR="00E86A0C">
              <w:t xml:space="preserve">. </w:t>
            </w:r>
            <w:r>
              <w:t xml:space="preserve">Given the conflicting requirements, should </w:t>
            </w:r>
            <w:r w:rsidR="00E86A0C">
              <w:t xml:space="preserve">support for the Vaccine Funding Source </w:t>
            </w:r>
            <w:r>
              <w:t>be require</w:t>
            </w:r>
            <w:r w:rsidR="00E86A0C">
              <w:t>d</w:t>
            </w:r>
            <w:r>
              <w:t xml:space="preserve"> for </w:t>
            </w:r>
            <w:r w:rsidR="00E86A0C">
              <w:t xml:space="preserve">ONC </w:t>
            </w:r>
            <w:r>
              <w:t>certification?</w:t>
            </w:r>
          </w:p>
          <w:p w14:paraId="76C167F3" w14:textId="5AF90937" w:rsidR="00081CB1" w:rsidRDefault="00081CB1" w:rsidP="007501C7"/>
          <w:p w14:paraId="1EE36464" w14:textId="3ABBA2D7" w:rsidR="00081CB1" w:rsidRDefault="00E86A0C" w:rsidP="007501C7">
            <w:r w:rsidRPr="00E86A0C">
              <w:rPr>
                <w:u w:val="single"/>
              </w:rPr>
              <w:t>D</w:t>
            </w:r>
            <w:r w:rsidR="00081CB1" w:rsidRPr="00E86A0C">
              <w:rPr>
                <w:u w:val="single"/>
              </w:rPr>
              <w:t>etails from the IG</w:t>
            </w:r>
            <w:r w:rsidR="00081CB1">
              <w:t>:</w:t>
            </w:r>
          </w:p>
          <w:p w14:paraId="67D3A928" w14:textId="0BEBE27D" w:rsidR="007501C7" w:rsidRPr="007501C7" w:rsidRDefault="007501C7" w:rsidP="007501C7">
            <w:r w:rsidRPr="007501C7">
              <w:rPr>
                <w:rFonts w:cs="Arial"/>
              </w:rPr>
              <w:t xml:space="preserve">Table B-2 (Appendix) on pages 369 - 372 in the IG </w:t>
            </w:r>
            <w:r>
              <w:rPr>
                <w:rFonts w:cs="Arial"/>
              </w:rPr>
              <w:t xml:space="preserve">where this information is found </w:t>
            </w:r>
            <w:r w:rsidR="004F3057">
              <w:rPr>
                <w:rFonts w:cs="Arial"/>
              </w:rPr>
              <w:t>is</w:t>
            </w:r>
            <w:r w:rsidRPr="007501C7">
              <w:rPr>
                <w:rFonts w:cs="Arial"/>
              </w:rPr>
              <w:t xml:space="preserve"> </w:t>
            </w:r>
            <w:r>
              <w:rPr>
                <w:rFonts w:cs="Arial"/>
              </w:rPr>
              <w:t xml:space="preserve">informative not </w:t>
            </w:r>
            <w:r w:rsidRPr="007501C7">
              <w:rPr>
                <w:rFonts w:cs="Arial"/>
              </w:rPr>
              <w:t>normative</w:t>
            </w:r>
            <w:r>
              <w:rPr>
                <w:rFonts w:cs="Arial"/>
              </w:rPr>
              <w:t xml:space="preserve">, and </w:t>
            </w:r>
            <w:r w:rsidR="004F3057">
              <w:rPr>
                <w:rFonts w:cs="Arial"/>
              </w:rPr>
              <w:t xml:space="preserve">it </w:t>
            </w:r>
            <w:r w:rsidRPr="007501C7">
              <w:rPr>
                <w:rFonts w:cs="Arial"/>
              </w:rPr>
              <w:t xml:space="preserve">was intended </w:t>
            </w:r>
            <w:r w:rsidR="004F3057">
              <w:rPr>
                <w:rFonts w:cs="Arial"/>
              </w:rPr>
              <w:t xml:space="preserve">by the authors </w:t>
            </w:r>
            <w:r w:rsidRPr="007501C7">
              <w:rPr>
                <w:rFonts w:cs="Arial"/>
              </w:rPr>
              <w:t xml:space="preserve">to link the core data elements defined by </w:t>
            </w:r>
            <w:r w:rsidR="004F3057">
              <w:rPr>
                <w:rFonts w:cs="Arial"/>
              </w:rPr>
              <w:t xml:space="preserve">the </w:t>
            </w:r>
            <w:r w:rsidRPr="007501C7">
              <w:rPr>
                <w:rFonts w:cs="Arial"/>
              </w:rPr>
              <w:t>CDC for use by IIS to their corresponding HL7 message elements. The “Support Status” values are not equivalent to</w:t>
            </w:r>
            <w:r w:rsidR="004F3057">
              <w:rPr>
                <w:rFonts w:cs="Arial"/>
              </w:rPr>
              <w:t xml:space="preserve"> the HL7 v2 “Usage” values and </w:t>
            </w:r>
            <w:r w:rsidRPr="007501C7">
              <w:rPr>
                <w:rFonts w:cs="Arial"/>
              </w:rPr>
              <w:t>do not indicate messaging requirements. The Support Status footnote 46 on page 369 of the IG indicat</w:t>
            </w:r>
            <w:r>
              <w:rPr>
                <w:rFonts w:cs="Arial"/>
              </w:rPr>
              <w:t>es</w:t>
            </w:r>
            <w:r w:rsidRPr="007501C7">
              <w:rPr>
                <w:rFonts w:cs="Arial"/>
              </w:rPr>
              <w:t xml:space="preserve"> that “Required” in Table B-2 means “Support and Send”, while “Optional” means “Support and Send if Known” (meaning Optional is a “must support”).</w:t>
            </w:r>
          </w:p>
          <w:p w14:paraId="3452E479" w14:textId="77777777" w:rsidR="00E265A7" w:rsidRPr="007501C7" w:rsidRDefault="00E265A7" w:rsidP="007501C7">
            <w:pPr>
              <w:pStyle w:val="PlainText"/>
              <w:rPr>
                <w:rFonts w:asciiTheme="minorHAnsi" w:hAnsiTheme="minorHAnsi"/>
                <w:sz w:val="22"/>
                <w:szCs w:val="22"/>
              </w:rPr>
            </w:pPr>
          </w:p>
          <w:p w14:paraId="008F04C9" w14:textId="3C1ABE75" w:rsidR="007501C7" w:rsidRPr="00713415" w:rsidRDefault="007501C7" w:rsidP="00713415">
            <w:pPr>
              <w:pStyle w:val="PlainText"/>
              <w:rPr>
                <w:rFonts w:asciiTheme="minorHAnsi" w:hAnsiTheme="minorHAnsi"/>
                <w:sz w:val="22"/>
                <w:szCs w:val="22"/>
                <w:shd w:val="clear" w:color="auto" w:fill="FFFFFF"/>
              </w:rPr>
            </w:pP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00C141F4" w:rsidRPr="007501C7">
              <w:rPr>
                <w:rFonts w:asciiTheme="minorHAnsi" w:hAnsiTheme="minorHAnsi"/>
                <w:sz w:val="22"/>
                <w:szCs w:val="22"/>
                <w:shd w:val="clear" w:color="auto" w:fill="FFFFFF"/>
              </w:rPr>
              <w:t xml:space="preserve">he Test Suite validates </w:t>
            </w:r>
            <w:r w:rsidR="00952415" w:rsidRPr="007501C7">
              <w:rPr>
                <w:rFonts w:asciiTheme="minorHAnsi" w:hAnsiTheme="minorHAnsi"/>
                <w:sz w:val="22"/>
                <w:szCs w:val="22"/>
                <w:shd w:val="clear" w:color="auto" w:fill="FFFFFF"/>
              </w:rPr>
              <w:t xml:space="preserve">the </w:t>
            </w:r>
            <w:r w:rsidR="00952415" w:rsidRPr="007501C7">
              <w:rPr>
                <w:rFonts w:asciiTheme="minorHAnsi" w:hAnsiTheme="minorHAnsi"/>
                <w:sz w:val="22"/>
                <w:szCs w:val="22"/>
                <w:shd w:val="clear" w:color="auto" w:fill="FFFFFF"/>
              </w:rPr>
              <w:lastRenderedPageBreak/>
              <w:t xml:space="preserve">immunization messages </w:t>
            </w:r>
            <w:r w:rsidR="00C141F4" w:rsidRPr="007501C7">
              <w:rPr>
                <w:rFonts w:asciiTheme="minorHAnsi" w:hAnsiTheme="minorHAnsi"/>
                <w:sz w:val="22"/>
                <w:szCs w:val="22"/>
                <w:shd w:val="clear" w:color="auto" w:fill="FFFFFF"/>
              </w:rPr>
              <w:t xml:space="preserve">for an OBX segment containing </w:t>
            </w:r>
            <w:r w:rsidR="00C141F4" w:rsidRPr="007501C7">
              <w:rPr>
                <w:rFonts w:asciiTheme="minorHAnsi" w:hAnsiTheme="minorHAnsi"/>
                <w:b/>
                <w:sz w:val="22"/>
                <w:szCs w:val="22"/>
                <w:shd w:val="clear" w:color="auto" w:fill="FFFFFF"/>
              </w:rPr>
              <w:t>Vaccine Funding Source</w:t>
            </w:r>
            <w:r w:rsidR="00C141F4" w:rsidRPr="007501C7">
              <w:rPr>
                <w:rFonts w:asciiTheme="minorHAnsi" w:hAnsiTheme="minorHAnsi"/>
                <w:sz w:val="22"/>
                <w:szCs w:val="22"/>
                <w:shd w:val="clear" w:color="auto" w:fill="FFFFFF"/>
              </w:rPr>
              <w:t xml:space="preserve"> information</w:t>
            </w:r>
            <w:r w:rsidR="00952415" w:rsidRPr="007501C7">
              <w:rPr>
                <w:rFonts w:asciiTheme="minorHAnsi" w:hAnsiTheme="minorHAnsi"/>
                <w:sz w:val="22"/>
                <w:szCs w:val="22"/>
                <w:shd w:val="clear" w:color="auto" w:fill="FFFFFF"/>
              </w:rPr>
              <w:t xml:space="preserve">; Usage for this segment </w:t>
            </w:r>
            <w:r w:rsidR="00E265A7" w:rsidRPr="007501C7">
              <w:rPr>
                <w:rFonts w:asciiTheme="minorHAnsi" w:hAnsiTheme="minorHAnsi"/>
                <w:sz w:val="22"/>
                <w:szCs w:val="22"/>
                <w:shd w:val="clear" w:color="auto" w:fill="FFFFFF"/>
              </w:rPr>
              <w:t xml:space="preserve">in the Test Suite </w:t>
            </w:r>
            <w:r w:rsidR="00952415" w:rsidRPr="007501C7">
              <w:rPr>
                <w:rFonts w:asciiTheme="minorHAnsi" w:hAnsiTheme="minorHAnsi"/>
                <w:sz w:val="22"/>
                <w:szCs w:val="22"/>
                <w:shd w:val="clear" w:color="auto" w:fill="FFFFFF"/>
              </w:rPr>
              <w:t>is “R” = Required</w:t>
            </w:r>
            <w:r>
              <w:rPr>
                <w:rFonts w:asciiTheme="minorHAnsi" w:hAnsiTheme="minorHAnsi"/>
                <w:sz w:val="22"/>
                <w:szCs w:val="22"/>
                <w:shd w:val="clear" w:color="auto" w:fill="FFFFFF"/>
              </w:rPr>
              <w:t>.</w:t>
            </w:r>
          </w:p>
        </w:tc>
        <w:tc>
          <w:tcPr>
            <w:tcW w:w="5704" w:type="dxa"/>
            <w:shd w:val="clear" w:color="auto" w:fill="auto"/>
          </w:tcPr>
          <w:p w14:paraId="5BCA1C17" w14:textId="4C75D815" w:rsidR="00E265A7" w:rsidRDefault="00713415" w:rsidP="00E265A7">
            <w:r>
              <w:lastRenderedPageBreak/>
              <w:t>ONC has determined that, f</w:t>
            </w:r>
            <w:r w:rsidR="00315D34">
              <w:t xml:space="preserve">rom a </w:t>
            </w:r>
            <w:r w:rsidR="00E265A7">
              <w:t>regulatory/program perspective</w:t>
            </w:r>
            <w:r>
              <w:t xml:space="preserve">, </w:t>
            </w:r>
            <w:r w:rsidR="00315D34">
              <w:t xml:space="preserve">an HIT Module </w:t>
            </w:r>
            <w:r>
              <w:t xml:space="preserve">cannot be required to </w:t>
            </w:r>
            <w:r w:rsidR="00315D34">
              <w:t xml:space="preserve">be able to generate messages with </w:t>
            </w:r>
            <w:r w:rsidR="00E265A7">
              <w:lastRenderedPageBreak/>
              <w:t>t</w:t>
            </w:r>
            <w:r w:rsidR="00E265A7" w:rsidRPr="00E265A7">
              <w:t xml:space="preserve">he </w:t>
            </w:r>
            <w:r w:rsidR="00E265A7" w:rsidRPr="00713415">
              <w:rPr>
                <w:b/>
              </w:rPr>
              <w:t xml:space="preserve">Vaccine Funding Source </w:t>
            </w:r>
            <w:r w:rsidR="00E265A7" w:rsidRPr="00E265A7">
              <w:t xml:space="preserve">OBX segment </w:t>
            </w:r>
            <w:r w:rsidR="00315D34">
              <w:t xml:space="preserve">for 2015 Edition certification testing. </w:t>
            </w:r>
          </w:p>
          <w:p w14:paraId="0317E2D8" w14:textId="77777777" w:rsidR="00E265A7" w:rsidRDefault="00E265A7" w:rsidP="00E265A7">
            <w:pPr>
              <w:rPr>
                <w:color w:val="FF0000"/>
              </w:rPr>
            </w:pPr>
          </w:p>
          <w:p w14:paraId="20F66D17" w14:textId="570BEAD1" w:rsidR="00713415" w:rsidRDefault="004F3057" w:rsidP="00713415">
            <w:r>
              <w:t xml:space="preserve">For certification purposes, </w:t>
            </w:r>
            <w:r w:rsidR="00315D34">
              <w:t>ONC permit</w:t>
            </w:r>
            <w:r>
              <w:t>s</w:t>
            </w:r>
            <w:r w:rsidR="00315D34">
              <w:t xml:space="preserve"> Testers to </w:t>
            </w:r>
            <w:r>
              <w:t>ignore the error notification generated by the NIST Immunization Test Suite when</w:t>
            </w:r>
            <w:r w:rsidR="00315D34">
              <w:t xml:space="preserve"> this </w:t>
            </w:r>
            <w:r>
              <w:t>segment</w:t>
            </w:r>
            <w:r w:rsidR="00315D34">
              <w:t xml:space="preserve"> </w:t>
            </w:r>
            <w:r>
              <w:t>is missing</w:t>
            </w:r>
            <w:r w:rsidR="00315D34">
              <w:t xml:space="preserve">. </w:t>
            </w:r>
          </w:p>
          <w:p w14:paraId="35190646" w14:textId="77777777" w:rsidR="00713415" w:rsidRDefault="00713415" w:rsidP="00713415"/>
          <w:p w14:paraId="60337154" w14:textId="77777777" w:rsidR="00C141F4" w:rsidRDefault="00315D34" w:rsidP="00713415">
            <w:r>
              <w:t>Since the product under test will have to meet state reporting requirements when implemented, and many states require this information, it may be beneficial for HIT Module</w:t>
            </w:r>
            <w:r w:rsidR="00713415">
              <w:t>s</w:t>
            </w:r>
            <w:r>
              <w:t xml:space="preserve"> to demonstrate support </w:t>
            </w:r>
            <w:r w:rsidR="00713415">
              <w:t xml:space="preserve">for </w:t>
            </w:r>
            <w:r>
              <w:t>the Vaccine Funding Source OBX segment during 2015 Edition certification testing</w:t>
            </w:r>
            <w:r w:rsidR="004F3057">
              <w:t>.</w:t>
            </w:r>
          </w:p>
          <w:p w14:paraId="0CBEAB1E" w14:textId="77777777" w:rsidR="008C692D" w:rsidRDefault="008C692D" w:rsidP="00713415"/>
          <w:p w14:paraId="09B744C7" w14:textId="289E850B" w:rsidR="008C692D" w:rsidRPr="00C141F4" w:rsidRDefault="008C692D" w:rsidP="008C692D">
            <w:pPr>
              <w:rPr>
                <w:rFonts w:ascii="Calibri" w:hAnsi="Calibri"/>
                <w:color w:val="FF0000"/>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17258F" w:rsidRPr="0024144B" w14:paraId="7C6D2810" w14:textId="77777777" w:rsidTr="00A262AD">
        <w:tc>
          <w:tcPr>
            <w:tcW w:w="3685" w:type="dxa"/>
          </w:tcPr>
          <w:p w14:paraId="6FDEA80F" w14:textId="772D3548" w:rsidR="0017258F" w:rsidRPr="00831BC3" w:rsidRDefault="0017258F" w:rsidP="0017258F">
            <w:pPr>
              <w:pStyle w:val="PlainText"/>
              <w:rPr>
                <w:rStyle w:val="indented"/>
                <w:rFonts w:asciiTheme="minorHAnsi" w:hAnsiTheme="minorHAnsi"/>
                <w:sz w:val="22"/>
                <w:szCs w:val="22"/>
              </w:rPr>
            </w:pPr>
            <w:r w:rsidRPr="00831BC3">
              <w:rPr>
                <w:rStyle w:val="indented"/>
                <w:rFonts w:asciiTheme="minorHAnsi" w:hAnsiTheme="minorHAnsi"/>
                <w:sz w:val="22"/>
                <w:szCs w:val="22"/>
              </w:rPr>
              <w:lastRenderedPageBreak/>
              <w:t>Evaluated History and Forecast Group</w:t>
            </w:r>
          </w:p>
          <w:p w14:paraId="1C620392" w14:textId="0F31A22E" w:rsidR="0017258F" w:rsidRPr="00831BC3" w:rsidRDefault="0017258F" w:rsidP="0017258F">
            <w:pPr>
              <w:pStyle w:val="PlainText"/>
              <w:rPr>
                <w:rStyle w:val="indented"/>
                <w:rFonts w:asciiTheme="minorHAnsi" w:hAnsiTheme="minorHAnsi"/>
                <w:sz w:val="22"/>
                <w:szCs w:val="22"/>
              </w:rPr>
            </w:pPr>
          </w:p>
          <w:p w14:paraId="225A3370" w14:textId="77777777" w:rsidR="00407DAB" w:rsidRPr="00831BC3" w:rsidRDefault="00407DAB" w:rsidP="00407DAB">
            <w:pPr>
              <w:pStyle w:val="PlainText"/>
              <w:rPr>
                <w:rFonts w:asciiTheme="minorHAnsi" w:hAnsiTheme="minorHAnsi"/>
                <w:sz w:val="22"/>
                <w:szCs w:val="22"/>
              </w:rPr>
            </w:pPr>
            <w:r w:rsidRPr="00831BC3">
              <w:rPr>
                <w:rFonts w:asciiTheme="minorHAnsi" w:hAnsiTheme="minorHAnsi"/>
                <w:sz w:val="22"/>
                <w:szCs w:val="22"/>
              </w:rPr>
              <w:t>Test Case: IZ-QR-1_Query_Child</w:t>
            </w:r>
          </w:p>
          <w:p w14:paraId="79741452" w14:textId="77777777" w:rsidR="00407DAB" w:rsidRPr="00A262AD" w:rsidRDefault="00407DAB" w:rsidP="00407DAB">
            <w:pPr>
              <w:pStyle w:val="PlainText"/>
              <w:rPr>
                <w:rFonts w:asciiTheme="minorHAnsi" w:hAnsiTheme="minorHAnsi"/>
                <w:sz w:val="20"/>
                <w:szCs w:val="20"/>
              </w:rPr>
            </w:pPr>
            <w:r w:rsidRPr="00A262AD">
              <w:rPr>
                <w:rFonts w:asciiTheme="minorHAnsi" w:hAnsiTheme="minorHAnsi"/>
                <w:sz w:val="20"/>
                <w:szCs w:val="20"/>
              </w:rPr>
              <w:t>Test Step: IZ-QR-1.2_Response_K11_Z42</w:t>
            </w:r>
          </w:p>
          <w:p w14:paraId="56C12E0D" w14:textId="77777777" w:rsidR="0017258F" w:rsidRPr="00831BC3" w:rsidRDefault="0017258F" w:rsidP="00C141F4">
            <w:pPr>
              <w:pStyle w:val="PlainText"/>
              <w:rPr>
                <w:rStyle w:val="indented"/>
                <w:rFonts w:asciiTheme="minorHAnsi" w:hAnsiTheme="minorHAnsi"/>
                <w:sz w:val="22"/>
                <w:szCs w:val="22"/>
              </w:rPr>
            </w:pPr>
          </w:p>
        </w:tc>
        <w:tc>
          <w:tcPr>
            <w:tcW w:w="3656" w:type="dxa"/>
          </w:tcPr>
          <w:p w14:paraId="166CB726" w14:textId="15AEFDC6" w:rsidR="00407DAB" w:rsidRPr="00831BC3" w:rsidRDefault="006F61B1" w:rsidP="00407DAB">
            <w:pPr>
              <w:pStyle w:val="PlainText"/>
              <w:rPr>
                <w:rFonts w:asciiTheme="minorHAnsi" w:hAnsiTheme="minorHAnsi"/>
                <w:sz w:val="22"/>
              </w:rPr>
            </w:pPr>
            <w:r w:rsidRPr="00831BC3">
              <w:rPr>
                <w:rFonts w:asciiTheme="minorHAnsi" w:hAnsiTheme="minorHAnsi"/>
                <w:sz w:val="22"/>
              </w:rPr>
              <w:t>T</w:t>
            </w:r>
            <w:r w:rsidR="00407DAB" w:rsidRPr="00831BC3">
              <w:rPr>
                <w:rFonts w:asciiTheme="minorHAnsi" w:hAnsiTheme="minorHAnsi"/>
                <w:sz w:val="22"/>
              </w:rPr>
              <w:t xml:space="preserve">he </w:t>
            </w:r>
            <w:r w:rsidRPr="00831BC3">
              <w:rPr>
                <w:rFonts w:asciiTheme="minorHAnsi" w:hAnsiTheme="minorHAnsi"/>
                <w:sz w:val="22"/>
              </w:rPr>
              <w:t xml:space="preserve">first RXA segment in the </w:t>
            </w:r>
            <w:r w:rsidR="00407DAB" w:rsidRPr="00831BC3">
              <w:rPr>
                <w:rFonts w:asciiTheme="minorHAnsi" w:hAnsiTheme="minorHAnsi"/>
                <w:sz w:val="22"/>
              </w:rPr>
              <w:t>Evaluated History section of the message for the IZ-QR-1.2_Response_K11_Z42 test step</w:t>
            </w:r>
            <w:r w:rsidRPr="00831BC3">
              <w:rPr>
                <w:rFonts w:asciiTheme="minorHAnsi" w:hAnsiTheme="minorHAnsi"/>
                <w:sz w:val="22"/>
              </w:rPr>
              <w:t xml:space="preserve"> incorrectly lists “</w:t>
            </w:r>
            <w:r w:rsidRPr="00A262AD">
              <w:rPr>
                <w:rFonts w:asciiTheme="minorHAnsi" w:hAnsiTheme="minorHAnsi"/>
                <w:sz w:val="22"/>
                <w:highlight w:val="yellow"/>
              </w:rPr>
              <w:t>31</w:t>
            </w:r>
            <w:r w:rsidRPr="00831BC3">
              <w:rPr>
                <w:rFonts w:asciiTheme="minorHAnsi" w:hAnsiTheme="minorHAnsi"/>
                <w:sz w:val="22"/>
              </w:rPr>
              <w:t xml:space="preserve">^Hep B </w:t>
            </w:r>
            <w:proofErr w:type="spellStart"/>
            <w:r w:rsidRPr="00831BC3">
              <w:rPr>
                <w:rFonts w:asciiTheme="minorHAnsi" w:hAnsiTheme="minorHAnsi"/>
                <w:sz w:val="22"/>
              </w:rPr>
              <w:t>Peds</w:t>
            </w:r>
            <w:proofErr w:type="spellEnd"/>
            <w:r w:rsidRPr="00831BC3">
              <w:rPr>
                <w:rFonts w:asciiTheme="minorHAnsi" w:hAnsiTheme="minorHAnsi"/>
                <w:sz w:val="22"/>
              </w:rPr>
              <w:t xml:space="preserve"> NOS^CVX”:</w:t>
            </w:r>
          </w:p>
          <w:p w14:paraId="74D78B33" w14:textId="77777777" w:rsidR="006F61B1" w:rsidRPr="00831BC3" w:rsidRDefault="006F61B1" w:rsidP="00407DAB">
            <w:pPr>
              <w:pStyle w:val="PlainText"/>
              <w:rPr>
                <w:rFonts w:asciiTheme="minorHAnsi" w:hAnsiTheme="minorHAnsi"/>
                <w:sz w:val="22"/>
              </w:rPr>
            </w:pPr>
          </w:p>
          <w:p w14:paraId="15F5A496" w14:textId="77777777" w:rsidR="0017258F" w:rsidRPr="00831BC3" w:rsidRDefault="00407DAB" w:rsidP="006F61B1">
            <w:pPr>
              <w:pStyle w:val="PlainText"/>
              <w:rPr>
                <w:rFonts w:asciiTheme="minorHAnsi" w:hAnsiTheme="minorHAnsi"/>
                <w:sz w:val="22"/>
              </w:rPr>
            </w:pPr>
            <w:r w:rsidRPr="00831BC3">
              <w:rPr>
                <w:rFonts w:asciiTheme="minorHAnsi" w:hAnsiTheme="minorHAnsi"/>
                <w:sz w:val="22"/>
              </w:rPr>
              <w:t>RXA|0|1|20090415||</w:t>
            </w:r>
            <w:r w:rsidRPr="00831BC3">
              <w:rPr>
                <w:rFonts w:asciiTheme="minorHAnsi" w:hAnsiTheme="minorHAnsi"/>
                <w:sz w:val="22"/>
                <w:highlight w:val="yellow"/>
              </w:rPr>
              <w:t>31</w:t>
            </w:r>
            <w:r w:rsidRPr="00A262AD">
              <w:rPr>
                <w:rFonts w:asciiTheme="minorHAnsi" w:hAnsiTheme="minorHAnsi"/>
                <w:sz w:val="22"/>
              </w:rPr>
              <w:t xml:space="preserve">^Hep B </w:t>
            </w:r>
            <w:proofErr w:type="spellStart"/>
            <w:r w:rsidRPr="00A262AD">
              <w:rPr>
                <w:rFonts w:asciiTheme="minorHAnsi" w:hAnsiTheme="minorHAnsi"/>
                <w:sz w:val="22"/>
              </w:rPr>
              <w:t>Peds</w:t>
            </w:r>
            <w:proofErr w:type="spellEnd"/>
            <w:r w:rsidRPr="00A262AD">
              <w:rPr>
                <w:rFonts w:asciiTheme="minorHAnsi" w:hAnsiTheme="minorHAnsi"/>
                <w:sz w:val="22"/>
              </w:rPr>
              <w:t xml:space="preserve"> NOS^CVX</w:t>
            </w:r>
            <w:r w:rsidRPr="00831BC3">
              <w:rPr>
                <w:rFonts w:asciiTheme="minorHAnsi" w:hAnsiTheme="minorHAnsi"/>
                <w:sz w:val="22"/>
              </w:rPr>
              <w:t>|999|||01^historical record^NIP001|||||||||||CP</w:t>
            </w:r>
          </w:p>
          <w:p w14:paraId="61AB8951" w14:textId="77777777" w:rsidR="00831BC3" w:rsidRPr="00831BC3" w:rsidRDefault="00831BC3" w:rsidP="006F61B1">
            <w:pPr>
              <w:pStyle w:val="PlainText"/>
              <w:rPr>
                <w:rFonts w:asciiTheme="minorHAnsi" w:hAnsiTheme="minorHAnsi"/>
                <w:sz w:val="22"/>
              </w:rPr>
            </w:pPr>
          </w:p>
          <w:p w14:paraId="4C1087F5" w14:textId="73EA6557" w:rsidR="00831BC3" w:rsidRPr="00831BC3" w:rsidRDefault="00831BC3" w:rsidP="00831BC3">
            <w:pPr>
              <w:pStyle w:val="PlainText"/>
              <w:rPr>
                <w:rFonts w:asciiTheme="minorHAnsi" w:hAnsiTheme="minorHAnsi"/>
                <w:sz w:val="22"/>
              </w:rPr>
            </w:pPr>
            <w:r w:rsidRPr="00831BC3">
              <w:rPr>
                <w:rFonts w:asciiTheme="minorHAnsi" w:hAnsiTheme="minorHAnsi"/>
                <w:sz w:val="22"/>
              </w:rPr>
              <w:t>The associated Juror Document lists “</w:t>
            </w:r>
            <w:proofErr w:type="spellStart"/>
            <w:r w:rsidRPr="00831BC3">
              <w:rPr>
                <w:rFonts w:asciiTheme="minorHAnsi" w:hAnsiTheme="minorHAnsi"/>
                <w:sz w:val="22"/>
              </w:rPr>
              <w:t>Hep</w:t>
            </w:r>
            <w:proofErr w:type="spellEnd"/>
            <w:r w:rsidRPr="00831BC3">
              <w:rPr>
                <w:rFonts w:asciiTheme="minorHAnsi" w:hAnsiTheme="minorHAnsi"/>
                <w:sz w:val="22"/>
              </w:rPr>
              <w:t xml:space="preserve"> B </w:t>
            </w:r>
            <w:proofErr w:type="spellStart"/>
            <w:r w:rsidRPr="00831BC3">
              <w:rPr>
                <w:rFonts w:asciiTheme="minorHAnsi" w:hAnsiTheme="minorHAnsi"/>
                <w:sz w:val="22"/>
              </w:rPr>
              <w:t>Peds</w:t>
            </w:r>
            <w:proofErr w:type="spellEnd"/>
            <w:r w:rsidRPr="00831BC3">
              <w:rPr>
                <w:rFonts w:asciiTheme="minorHAnsi" w:hAnsiTheme="minorHAnsi"/>
                <w:sz w:val="22"/>
              </w:rPr>
              <w:t xml:space="preserve"> NOS” in the Evaluated Immunization History section.</w:t>
            </w:r>
          </w:p>
        </w:tc>
        <w:tc>
          <w:tcPr>
            <w:tcW w:w="5704" w:type="dxa"/>
            <w:shd w:val="clear" w:color="auto" w:fill="auto"/>
          </w:tcPr>
          <w:p w14:paraId="0E54AF58" w14:textId="41ED989F" w:rsidR="006F61B1" w:rsidRPr="00831BC3" w:rsidRDefault="006F61B1" w:rsidP="006F61B1">
            <w:r w:rsidRPr="00831BC3">
              <w:t xml:space="preserve">The information in this RXA segment has been changed to “45^Hep B </w:t>
            </w:r>
            <w:proofErr w:type="spellStart"/>
            <w:r w:rsidRPr="00831BC3">
              <w:t>Unspec^CVX</w:t>
            </w:r>
            <w:proofErr w:type="spellEnd"/>
            <w:r w:rsidRPr="00831BC3">
              <w:t>”:</w:t>
            </w:r>
          </w:p>
          <w:p w14:paraId="6EBBE6B9" w14:textId="77777777" w:rsidR="006F61B1" w:rsidRPr="00831BC3" w:rsidRDefault="006F61B1" w:rsidP="006F61B1"/>
          <w:p w14:paraId="1028735E" w14:textId="77777777" w:rsidR="006F61B1" w:rsidRPr="00831BC3" w:rsidRDefault="006F61B1" w:rsidP="006F61B1">
            <w:r w:rsidRPr="00831BC3">
              <w:t>RXA|0|1|20090415||</w:t>
            </w:r>
            <w:r w:rsidRPr="00831BC3">
              <w:rPr>
                <w:highlight w:val="yellow"/>
              </w:rPr>
              <w:t>45^Hep B Unspec^CVX</w:t>
            </w:r>
            <w:r w:rsidRPr="00831BC3">
              <w:t>|999|||01^historical record^NIP001|||||||||||CP</w:t>
            </w:r>
          </w:p>
          <w:p w14:paraId="311B3C9A" w14:textId="744AEC88" w:rsidR="006F61B1" w:rsidRPr="00831BC3" w:rsidRDefault="006F61B1" w:rsidP="006F61B1"/>
          <w:p w14:paraId="313C96AD" w14:textId="6BF77D56" w:rsidR="0017258F" w:rsidRPr="00831BC3" w:rsidRDefault="00831BC3" w:rsidP="00831BC3">
            <w:r w:rsidRPr="00831BC3">
              <w:t>The associated Juror Document has been changed to list “</w:t>
            </w:r>
            <w:proofErr w:type="spellStart"/>
            <w:r w:rsidRPr="00831BC3">
              <w:t>Hep</w:t>
            </w:r>
            <w:proofErr w:type="spellEnd"/>
            <w:r w:rsidRPr="00831BC3">
              <w:t xml:space="preserve"> B </w:t>
            </w:r>
            <w:proofErr w:type="spellStart"/>
            <w:r w:rsidRPr="00831BC3">
              <w:t>Unspec</w:t>
            </w:r>
            <w:proofErr w:type="spellEnd"/>
            <w:r w:rsidRPr="00831BC3">
              <w:t>” in the Evaluated Immunization History section.</w:t>
            </w:r>
          </w:p>
        </w:tc>
      </w:tr>
      <w:tr w:rsidR="00C75D72" w:rsidRPr="0024144B" w14:paraId="323327F7" w14:textId="77777777" w:rsidTr="00A262AD">
        <w:tc>
          <w:tcPr>
            <w:tcW w:w="3685" w:type="dxa"/>
          </w:tcPr>
          <w:p w14:paraId="35484E0B" w14:textId="77777777" w:rsidR="00C75D72" w:rsidRPr="00C75D72" w:rsidRDefault="00C75D72" w:rsidP="00C75D72">
            <w:pPr>
              <w:pStyle w:val="PlainText"/>
              <w:rPr>
                <w:rStyle w:val="indented"/>
                <w:rFonts w:asciiTheme="minorHAnsi" w:hAnsiTheme="minorHAnsi"/>
                <w:sz w:val="22"/>
                <w:szCs w:val="22"/>
              </w:rPr>
            </w:pPr>
            <w:r w:rsidRPr="00C75D72">
              <w:rPr>
                <w:rStyle w:val="indented"/>
                <w:rFonts w:asciiTheme="minorHAnsi" w:hAnsiTheme="minorHAnsi"/>
                <w:sz w:val="22"/>
                <w:szCs w:val="22"/>
              </w:rPr>
              <w:t xml:space="preserve">Administration Group </w:t>
            </w:r>
          </w:p>
          <w:p w14:paraId="31E6D623" w14:textId="77777777" w:rsidR="00C75D72" w:rsidRPr="00C75D72" w:rsidRDefault="00C75D72" w:rsidP="00C75D72">
            <w:pPr>
              <w:pStyle w:val="PlainText"/>
              <w:rPr>
                <w:rStyle w:val="indented"/>
                <w:rFonts w:asciiTheme="minorHAnsi" w:hAnsiTheme="minorHAnsi"/>
                <w:sz w:val="22"/>
                <w:szCs w:val="22"/>
              </w:rPr>
            </w:pPr>
          </w:p>
          <w:p w14:paraId="7FB1C3E5" w14:textId="61F51051" w:rsidR="00C75D72" w:rsidRPr="00C75D72" w:rsidRDefault="00C75D72" w:rsidP="00C75D72">
            <w:pPr>
              <w:pStyle w:val="PlainText"/>
              <w:rPr>
                <w:rStyle w:val="indented"/>
                <w:rFonts w:asciiTheme="minorHAnsi" w:hAnsiTheme="minorHAnsi"/>
                <w:sz w:val="22"/>
                <w:szCs w:val="22"/>
              </w:rPr>
            </w:pPr>
            <w:r w:rsidRPr="00C75D72">
              <w:rPr>
                <w:rStyle w:val="indented"/>
                <w:rFonts w:asciiTheme="minorHAnsi" w:hAnsiTheme="minorHAnsi"/>
                <w:sz w:val="22"/>
                <w:szCs w:val="22"/>
              </w:rPr>
              <w:t>Test Case: IZ-AD-3_No_Consent</w:t>
            </w:r>
          </w:p>
          <w:p w14:paraId="2EC26F3E" w14:textId="18EC2006" w:rsidR="00C75D72" w:rsidRPr="00A262AD" w:rsidRDefault="00C75D72" w:rsidP="00C75D72">
            <w:pPr>
              <w:pStyle w:val="PlainText"/>
              <w:rPr>
                <w:rStyle w:val="indented"/>
                <w:rFonts w:asciiTheme="minorHAnsi" w:hAnsiTheme="minorHAnsi"/>
                <w:sz w:val="20"/>
                <w:szCs w:val="20"/>
              </w:rPr>
            </w:pPr>
            <w:r w:rsidRPr="00A262AD">
              <w:rPr>
                <w:rStyle w:val="indented"/>
                <w:rFonts w:asciiTheme="minorHAnsi" w:hAnsiTheme="minorHAnsi"/>
                <w:sz w:val="20"/>
                <w:szCs w:val="20"/>
              </w:rPr>
              <w:t>Test Step: IZ-AD-3.1_Send_V04_Z22</w:t>
            </w:r>
          </w:p>
          <w:p w14:paraId="1DF4A249" w14:textId="77777777" w:rsidR="00C75D72" w:rsidRPr="00C75D72" w:rsidRDefault="00C75D72" w:rsidP="00C75D72">
            <w:pPr>
              <w:pStyle w:val="PlainText"/>
              <w:rPr>
                <w:rStyle w:val="indented"/>
                <w:rFonts w:asciiTheme="minorHAnsi" w:hAnsiTheme="minorHAnsi"/>
                <w:sz w:val="22"/>
                <w:szCs w:val="22"/>
              </w:rPr>
            </w:pPr>
          </w:p>
          <w:p w14:paraId="4D028483" w14:textId="207DCFFD" w:rsidR="00C75D72" w:rsidRPr="00C75D72" w:rsidRDefault="00C75D72" w:rsidP="00C75D72">
            <w:pPr>
              <w:pStyle w:val="PlainText"/>
              <w:rPr>
                <w:rStyle w:val="indented"/>
                <w:rFonts w:asciiTheme="minorHAnsi" w:hAnsiTheme="minorHAnsi"/>
                <w:sz w:val="22"/>
                <w:szCs w:val="22"/>
              </w:rPr>
            </w:pPr>
            <w:r w:rsidRPr="00C75D72">
              <w:rPr>
                <w:rStyle w:val="indented"/>
                <w:rFonts w:asciiTheme="minorHAnsi" w:hAnsiTheme="minorHAnsi"/>
                <w:sz w:val="22"/>
                <w:szCs w:val="22"/>
              </w:rPr>
              <w:t>Test Case: IZ-AD-4_Delete_Record</w:t>
            </w:r>
          </w:p>
          <w:p w14:paraId="078C764A" w14:textId="548DE810" w:rsidR="00C75D72" w:rsidRPr="00C75D72" w:rsidRDefault="00C75D72" w:rsidP="00C75D72">
            <w:pPr>
              <w:pStyle w:val="PlainText"/>
              <w:rPr>
                <w:rStyle w:val="indented"/>
                <w:rFonts w:asciiTheme="minorHAnsi" w:hAnsiTheme="minorHAnsi"/>
                <w:sz w:val="22"/>
                <w:szCs w:val="22"/>
              </w:rPr>
            </w:pPr>
            <w:r w:rsidRPr="00A262AD">
              <w:rPr>
                <w:rStyle w:val="indented"/>
                <w:rFonts w:asciiTheme="minorHAnsi" w:hAnsiTheme="minorHAnsi"/>
                <w:sz w:val="20"/>
                <w:szCs w:val="22"/>
              </w:rPr>
              <w:t>Test Step: IZ-AD-4.1_Send_V04_Z22</w:t>
            </w:r>
          </w:p>
        </w:tc>
        <w:tc>
          <w:tcPr>
            <w:tcW w:w="3656" w:type="dxa"/>
          </w:tcPr>
          <w:p w14:paraId="727B1210" w14:textId="6088C696" w:rsidR="00C75D72" w:rsidRDefault="00C75D72" w:rsidP="00C75D72">
            <w:pPr>
              <w:rPr>
                <w:rFonts w:ascii="Calibri" w:hAnsi="Calibri"/>
              </w:rPr>
            </w:pPr>
            <w:r>
              <w:t>The test messages</w:t>
            </w:r>
            <w:r w:rsidRPr="00C75D72">
              <w:t xml:space="preserve"> </w:t>
            </w:r>
            <w:r>
              <w:t xml:space="preserve">for these Test Steps </w:t>
            </w:r>
            <w:r w:rsidRPr="00C75D72">
              <w:t xml:space="preserve">require a bar coded VIS for </w:t>
            </w:r>
            <w:proofErr w:type="spellStart"/>
            <w:r w:rsidRPr="00C75D72">
              <w:t>Cervarix</w:t>
            </w:r>
            <w:proofErr w:type="spellEnd"/>
            <w:r>
              <w:t>; h</w:t>
            </w:r>
            <w:r w:rsidRPr="00C75D72">
              <w:t>owever</w:t>
            </w:r>
            <w:r>
              <w:t>,</w:t>
            </w:r>
            <w:r w:rsidRPr="00C75D72">
              <w:t xml:space="preserve"> </w:t>
            </w:r>
            <w:proofErr w:type="spellStart"/>
            <w:r>
              <w:rPr>
                <w:rFonts w:ascii="Calibri" w:hAnsi="Calibri"/>
              </w:rPr>
              <w:t>Cervarix</w:t>
            </w:r>
            <w:proofErr w:type="spellEnd"/>
            <w:r>
              <w:rPr>
                <w:rFonts w:ascii="Calibri" w:hAnsi="Calibri"/>
              </w:rPr>
              <w:t xml:space="preserve"> is no longer available in the U.S., and the current vaccine of choice for HPV vaccinations is the 9vHPV.</w:t>
            </w:r>
          </w:p>
          <w:p w14:paraId="32A2A24A" w14:textId="77777777" w:rsidR="00C75D72" w:rsidRPr="00C75D72" w:rsidRDefault="00C75D72" w:rsidP="00C75D72"/>
        </w:tc>
        <w:tc>
          <w:tcPr>
            <w:tcW w:w="5704" w:type="dxa"/>
            <w:shd w:val="clear" w:color="auto" w:fill="auto"/>
          </w:tcPr>
          <w:p w14:paraId="7E79F1EC" w14:textId="51EEB6BE" w:rsidR="00C75D72" w:rsidRDefault="00C75D72" w:rsidP="00C75D72">
            <w:pPr>
              <w:rPr>
                <w:rFonts w:ascii="Calibri" w:hAnsi="Calibri"/>
              </w:rPr>
            </w:pPr>
            <w:r>
              <w:rPr>
                <w:rFonts w:ascii="Calibri" w:hAnsi="Calibri"/>
              </w:rPr>
              <w:t xml:space="preserve">The Test Story for </w:t>
            </w:r>
            <w:r w:rsidRPr="00182B71">
              <w:rPr>
                <w:rStyle w:val="indented"/>
                <w:i/>
              </w:rPr>
              <w:t>IZ-AD-3.1_Send_V04_Z22</w:t>
            </w:r>
            <w:r>
              <w:rPr>
                <w:rStyle w:val="indented"/>
              </w:rPr>
              <w:t xml:space="preserve"> </w:t>
            </w:r>
            <w:r>
              <w:rPr>
                <w:rFonts w:ascii="Calibri" w:hAnsi="Calibri"/>
              </w:rPr>
              <w:t xml:space="preserve">and </w:t>
            </w:r>
            <w:r w:rsidR="00182B71">
              <w:rPr>
                <w:rFonts w:ascii="Calibri" w:hAnsi="Calibri"/>
              </w:rPr>
              <w:t xml:space="preserve">the </w:t>
            </w:r>
            <w:r>
              <w:rPr>
                <w:rFonts w:ascii="Calibri" w:hAnsi="Calibri"/>
              </w:rPr>
              <w:t xml:space="preserve">test data for the </w:t>
            </w:r>
            <w:r w:rsidRPr="00182B71">
              <w:rPr>
                <w:rStyle w:val="indented"/>
                <w:i/>
              </w:rPr>
              <w:t>IZ-AD-3.1_Send_V04_Z22</w:t>
            </w:r>
            <w:r>
              <w:rPr>
                <w:rStyle w:val="indented"/>
              </w:rPr>
              <w:t xml:space="preserve"> and </w:t>
            </w:r>
            <w:r w:rsidRPr="00182B71">
              <w:rPr>
                <w:rStyle w:val="indented"/>
                <w:i/>
              </w:rPr>
              <w:t>IZ-AD-4.1_Send_V04_Z22</w:t>
            </w:r>
            <w:r>
              <w:rPr>
                <w:rFonts w:ascii="Calibri" w:hAnsi="Calibri"/>
              </w:rPr>
              <w:t xml:space="preserve"> test messages have been ch</w:t>
            </w:r>
            <w:r w:rsidR="00C661FF">
              <w:rPr>
                <w:rFonts w:ascii="Calibri" w:hAnsi="Calibri"/>
              </w:rPr>
              <w:t xml:space="preserve">anged from </w:t>
            </w:r>
            <w:proofErr w:type="spellStart"/>
            <w:r w:rsidR="00C661FF">
              <w:rPr>
                <w:rFonts w:ascii="Calibri" w:hAnsi="Calibri"/>
              </w:rPr>
              <w:t>Cervarix</w:t>
            </w:r>
            <w:proofErr w:type="spellEnd"/>
            <w:r w:rsidR="00C661FF">
              <w:rPr>
                <w:rFonts w:ascii="Calibri" w:hAnsi="Calibri"/>
              </w:rPr>
              <w:t xml:space="preserve"> to Gardasil </w:t>
            </w:r>
            <w:r>
              <w:rPr>
                <w:rFonts w:ascii="Calibri" w:hAnsi="Calibri"/>
              </w:rPr>
              <w:t xml:space="preserve">9 to better reflect current practice. </w:t>
            </w:r>
          </w:p>
          <w:p w14:paraId="520C87A4" w14:textId="77777777" w:rsidR="00C75D72" w:rsidRDefault="00C75D72" w:rsidP="006F61B1"/>
          <w:p w14:paraId="450F6767" w14:textId="77777777" w:rsidR="00C661FF" w:rsidRPr="00D629E8" w:rsidRDefault="00C661FF" w:rsidP="00C661FF">
            <w:r w:rsidRPr="00D629E8">
              <w:t>RXA|0|1|20150624||</w:t>
            </w:r>
            <w:r w:rsidRPr="00EA36CB">
              <w:rPr>
                <w:highlight w:val="yellow"/>
              </w:rPr>
              <w:t>58160-0830-05^CERVARIX^NDC</w:t>
            </w:r>
            <w:r w:rsidRPr="00D629E8">
              <w:t>|0.5|mL^mL^UCUM||00^New Record^NIP001|7824^Jackson^Lily^Suzanne^^^^^NIST-PI-1^L^^^PRN|^^^NIST-Clinic-1||||795441|20151223|</w:t>
            </w:r>
            <w:r w:rsidRPr="00EA36CB">
              <w:rPr>
                <w:highlight w:val="yellow"/>
              </w:rPr>
              <w:t>SKB^GlaxoSmithKline^MVX</w:t>
            </w:r>
            <w:r w:rsidRPr="00D629E8">
              <w:t>|||CP|A</w:t>
            </w:r>
          </w:p>
          <w:p w14:paraId="7AFEC39D" w14:textId="35914EEC" w:rsidR="00C661FF" w:rsidRPr="00D629E8" w:rsidRDefault="00C661FF" w:rsidP="00C661FF">
            <w:pPr>
              <w:ind w:left="720"/>
            </w:pPr>
            <w:r>
              <w:t>has been</w:t>
            </w:r>
            <w:r w:rsidRPr="00D629E8">
              <w:t xml:space="preserve"> changed to</w:t>
            </w:r>
          </w:p>
          <w:p w14:paraId="1AA35F24" w14:textId="559B04EB" w:rsidR="00C661FF" w:rsidRPr="00982EF3" w:rsidRDefault="00C661FF" w:rsidP="00C661FF">
            <w:r w:rsidRPr="00D629E8">
              <w:lastRenderedPageBreak/>
              <w:t>RXA|0|1|20150624||</w:t>
            </w:r>
            <w:r w:rsidRPr="00EA36CB">
              <w:rPr>
                <w:highlight w:val="yellow"/>
              </w:rPr>
              <w:t>00006-4119-01^GARDASIL 9^NDC</w:t>
            </w:r>
            <w:r w:rsidRPr="00D629E8">
              <w:t>|0.5|mL^mL^UCUM||00^New Record^NIP001|7824^Jackson^Lily^Suzanne^^^^^NIST-PI-1^L^^^PRN|^^^NIST-Clinic-1||||795441|20151223|</w:t>
            </w:r>
            <w:r w:rsidRPr="00982EF3">
              <w:rPr>
                <w:highlight w:val="yellow"/>
              </w:rPr>
              <w:t xml:space="preserve">MSD^Merck </w:t>
            </w:r>
            <w:r w:rsidR="000F4EA3" w:rsidRPr="00982EF3">
              <w:rPr>
                <w:highlight w:val="yellow"/>
              </w:rPr>
              <w:t>and</w:t>
            </w:r>
            <w:r w:rsidRPr="00982EF3">
              <w:rPr>
                <w:highlight w:val="yellow"/>
              </w:rPr>
              <w:t xml:space="preserve"> Co.</w:t>
            </w:r>
            <w:r w:rsidR="000F4EA3" w:rsidRPr="00982EF3">
              <w:rPr>
                <w:highlight w:val="yellow"/>
              </w:rPr>
              <w:t xml:space="preserve">, </w:t>
            </w:r>
            <w:proofErr w:type="spellStart"/>
            <w:r w:rsidR="000F4EA3" w:rsidRPr="00982EF3">
              <w:rPr>
                <w:highlight w:val="yellow"/>
              </w:rPr>
              <w:t>Inc</w:t>
            </w:r>
            <w:proofErr w:type="spellEnd"/>
            <w:r w:rsidR="000F4EA3" w:rsidRPr="00982EF3">
              <w:rPr>
                <w:highlight w:val="yellow"/>
              </w:rPr>
              <w:t>.</w:t>
            </w:r>
            <w:r w:rsidRPr="00982EF3">
              <w:rPr>
                <w:highlight w:val="yellow"/>
              </w:rPr>
              <w:t>^MVX</w:t>
            </w:r>
            <w:r w:rsidRPr="00982EF3">
              <w:t>|||CP|A</w:t>
            </w:r>
          </w:p>
          <w:p w14:paraId="08859A5C" w14:textId="77777777" w:rsidR="00C661FF" w:rsidRPr="00D629E8" w:rsidRDefault="00C661FF" w:rsidP="00C661FF">
            <w:pPr>
              <w:ind w:left="720"/>
            </w:pPr>
          </w:p>
          <w:p w14:paraId="087F6A55" w14:textId="77777777" w:rsidR="00C661FF" w:rsidRPr="00D629E8" w:rsidRDefault="00C661FF" w:rsidP="00C661FF">
            <w:r>
              <w:t>…a</w:t>
            </w:r>
            <w:r w:rsidRPr="00D629E8">
              <w:t xml:space="preserve">nd the Tool will accept any of the following NDC codes for </w:t>
            </w:r>
            <w:r>
              <w:t xml:space="preserve">Gardasil </w:t>
            </w:r>
            <w:r w:rsidRPr="00D629E8">
              <w:t>9:</w:t>
            </w:r>
          </w:p>
          <w:p w14:paraId="1B1EE71E" w14:textId="77777777" w:rsidR="00C661FF" w:rsidRPr="00D629E8" w:rsidRDefault="00C661FF" w:rsidP="00C661FF">
            <w:pPr>
              <w:ind w:left="720"/>
              <w:jc w:val="both"/>
            </w:pPr>
            <w:r w:rsidRPr="00D629E8">
              <w:t>00006-4119-01</w:t>
            </w:r>
          </w:p>
          <w:p w14:paraId="0B953222" w14:textId="77777777" w:rsidR="00C661FF" w:rsidRPr="008D7EC1" w:rsidRDefault="00C661FF" w:rsidP="00C661FF">
            <w:pPr>
              <w:ind w:left="720"/>
              <w:jc w:val="both"/>
              <w:rPr>
                <w:rFonts w:eastAsia="Times New Roman" w:cs="Arial"/>
                <w:color w:val="4F4F4F"/>
              </w:rPr>
            </w:pPr>
            <w:r w:rsidRPr="008D7EC1">
              <w:rPr>
                <w:rFonts w:eastAsia="Times New Roman" w:cs="Arial"/>
                <w:color w:val="4F4F4F"/>
              </w:rPr>
              <w:t>00006-4121-01</w:t>
            </w:r>
          </w:p>
          <w:p w14:paraId="75B0F9B8" w14:textId="77777777" w:rsidR="00C661FF" w:rsidRPr="008D7EC1" w:rsidRDefault="00C661FF" w:rsidP="00C661FF">
            <w:pPr>
              <w:ind w:left="720"/>
              <w:jc w:val="both"/>
              <w:rPr>
                <w:rFonts w:eastAsia="Times New Roman" w:cs="Arial"/>
                <w:color w:val="4F4F4F"/>
              </w:rPr>
            </w:pPr>
            <w:r w:rsidRPr="008D7EC1">
              <w:rPr>
                <w:rFonts w:eastAsia="Times New Roman" w:cs="Arial"/>
                <w:color w:val="4F4F4F"/>
              </w:rPr>
              <w:t>00006-4119-03</w:t>
            </w:r>
          </w:p>
          <w:p w14:paraId="216910F7" w14:textId="77777777" w:rsidR="00C661FF" w:rsidRPr="008D7EC1" w:rsidRDefault="00C661FF" w:rsidP="00C661FF">
            <w:pPr>
              <w:ind w:left="720"/>
              <w:jc w:val="both"/>
              <w:rPr>
                <w:rFonts w:eastAsia="Times New Roman" w:cs="Arial"/>
                <w:color w:val="4F4F4F"/>
              </w:rPr>
            </w:pPr>
            <w:r w:rsidRPr="008D7EC1">
              <w:rPr>
                <w:rFonts w:eastAsia="Times New Roman" w:cs="Arial"/>
                <w:color w:val="4F4F4F"/>
              </w:rPr>
              <w:t>00006-4121-02</w:t>
            </w:r>
          </w:p>
          <w:p w14:paraId="56BC96CA" w14:textId="77777777" w:rsidR="00C661FF" w:rsidRPr="008D7EC1" w:rsidRDefault="00C661FF" w:rsidP="00C661FF">
            <w:pPr>
              <w:ind w:left="720"/>
              <w:jc w:val="both"/>
              <w:rPr>
                <w:rFonts w:eastAsia="Times New Roman" w:cs="Arial"/>
                <w:color w:val="4F4F4F"/>
              </w:rPr>
            </w:pPr>
            <w:r w:rsidRPr="008D7EC1">
              <w:rPr>
                <w:rFonts w:eastAsia="Times New Roman" w:cs="Arial"/>
                <w:color w:val="4F4F4F"/>
              </w:rPr>
              <w:t>00006-4119-02</w:t>
            </w:r>
          </w:p>
          <w:p w14:paraId="1BF1B307" w14:textId="77777777" w:rsidR="00C661FF" w:rsidRPr="00D629E8" w:rsidRDefault="00C661FF" w:rsidP="00C661FF">
            <w:pPr>
              <w:ind w:left="720"/>
            </w:pPr>
          </w:p>
          <w:p w14:paraId="226DDFBF" w14:textId="77777777" w:rsidR="00C661FF" w:rsidRPr="00D629E8" w:rsidRDefault="00C661FF" w:rsidP="00C661FF">
            <w:r w:rsidRPr="00D629E8">
              <w:t>OBX|3|CE|69764-9^Document Type^LN|3|</w:t>
            </w:r>
            <w:r w:rsidRPr="00EA36CB">
              <w:rPr>
                <w:highlight w:val="yellow"/>
              </w:rPr>
              <w:t>253088698300007311110503^Human papillomavirus Vaccine (</w:t>
            </w:r>
            <w:proofErr w:type="spellStart"/>
            <w:r w:rsidRPr="00EA36CB">
              <w:rPr>
                <w:highlight w:val="yellow"/>
              </w:rPr>
              <w:t>Cervarix</w:t>
            </w:r>
            <w:proofErr w:type="spellEnd"/>
            <w:r w:rsidRPr="00EA36CB">
              <w:rPr>
                <w:highlight w:val="yellow"/>
              </w:rPr>
              <w:t>) VIS</w:t>
            </w:r>
            <w:r w:rsidRPr="00D629E8">
              <w:t>^cdcgs1vis||||||F|||20150624</w:t>
            </w:r>
          </w:p>
          <w:p w14:paraId="6C2D71CF" w14:textId="57D250F9" w:rsidR="00C661FF" w:rsidRPr="00D629E8" w:rsidRDefault="00C661FF" w:rsidP="00C661FF">
            <w:pPr>
              <w:ind w:left="720"/>
            </w:pPr>
            <w:r>
              <w:t xml:space="preserve">has been </w:t>
            </w:r>
            <w:r w:rsidRPr="00D629E8">
              <w:t>changed to</w:t>
            </w:r>
          </w:p>
          <w:p w14:paraId="2438CD92" w14:textId="267400B8" w:rsidR="00C661FF" w:rsidRPr="00C75D72" w:rsidRDefault="00C661FF" w:rsidP="00C661FF">
            <w:r w:rsidRPr="00D629E8">
              <w:t>OBX|3|CE|69764-9^Document Type^LN|3|</w:t>
            </w:r>
            <w:r w:rsidRPr="00EA36CB">
              <w:rPr>
                <w:highlight w:val="yellow"/>
              </w:rPr>
              <w:t>253088698300029511161202^HPV Vaccine VIS</w:t>
            </w:r>
            <w:r w:rsidRPr="00D629E8">
              <w:t>^cdcgs1vis||||||F|||20150624</w:t>
            </w:r>
          </w:p>
        </w:tc>
      </w:tr>
      <w:tr w:rsidR="00CA1982" w:rsidRPr="0024144B" w14:paraId="7D049A06" w14:textId="77777777" w:rsidTr="00A262AD">
        <w:tc>
          <w:tcPr>
            <w:tcW w:w="3685" w:type="dxa"/>
          </w:tcPr>
          <w:p w14:paraId="36F95F82" w14:textId="05DEB585" w:rsidR="00CA1982" w:rsidRPr="00E86A0C" w:rsidRDefault="00CA1982" w:rsidP="00CA1982">
            <w:pPr>
              <w:pStyle w:val="PlainText"/>
              <w:rPr>
                <w:rStyle w:val="indented"/>
                <w:rFonts w:asciiTheme="minorHAnsi" w:hAnsiTheme="minorHAnsi"/>
                <w:sz w:val="22"/>
                <w:szCs w:val="22"/>
              </w:rPr>
            </w:pPr>
            <w:r w:rsidRPr="00E86A0C">
              <w:rPr>
                <w:rStyle w:val="indented"/>
                <w:rFonts w:asciiTheme="minorHAnsi" w:hAnsiTheme="minorHAnsi"/>
                <w:sz w:val="22"/>
                <w:szCs w:val="22"/>
              </w:rPr>
              <w:lastRenderedPageBreak/>
              <w:t xml:space="preserve">Administration Group </w:t>
            </w:r>
          </w:p>
          <w:p w14:paraId="4912EF03" w14:textId="0AE4504F" w:rsidR="00CA1982" w:rsidRPr="00E86A0C" w:rsidRDefault="00CA1982" w:rsidP="00CA1982">
            <w:pPr>
              <w:pStyle w:val="PlainText"/>
              <w:rPr>
                <w:rStyle w:val="indented"/>
                <w:rFonts w:asciiTheme="minorHAnsi" w:hAnsiTheme="minorHAnsi"/>
                <w:sz w:val="22"/>
                <w:szCs w:val="22"/>
              </w:rPr>
            </w:pPr>
            <w:r w:rsidRPr="00E86A0C">
              <w:rPr>
                <w:rStyle w:val="indented"/>
                <w:rFonts w:asciiTheme="minorHAnsi" w:hAnsiTheme="minorHAnsi"/>
                <w:sz w:val="22"/>
                <w:szCs w:val="22"/>
              </w:rPr>
              <w:t>All Z22 messages with VIS Barcode data</w:t>
            </w:r>
          </w:p>
          <w:p w14:paraId="094CB740" w14:textId="6C2C9720" w:rsidR="00CA1982" w:rsidRPr="00E86A0C" w:rsidRDefault="00CA1982" w:rsidP="00CA1982">
            <w:pPr>
              <w:pStyle w:val="PlainText"/>
              <w:rPr>
                <w:rStyle w:val="indented"/>
                <w:rFonts w:asciiTheme="minorHAnsi" w:hAnsiTheme="minorHAnsi"/>
                <w:sz w:val="22"/>
                <w:szCs w:val="22"/>
              </w:rPr>
            </w:pPr>
          </w:p>
          <w:p w14:paraId="6761E367" w14:textId="77777777" w:rsidR="00CA1982" w:rsidRPr="00E86A0C" w:rsidRDefault="00CA1982" w:rsidP="00CA1982">
            <w:pPr>
              <w:pStyle w:val="PlainText"/>
              <w:rPr>
                <w:rStyle w:val="indented"/>
                <w:rFonts w:asciiTheme="minorHAnsi" w:hAnsiTheme="minorHAnsi"/>
                <w:sz w:val="22"/>
                <w:szCs w:val="22"/>
              </w:rPr>
            </w:pPr>
            <w:r w:rsidRPr="00E86A0C">
              <w:rPr>
                <w:rStyle w:val="indented"/>
                <w:rFonts w:asciiTheme="minorHAnsi" w:hAnsiTheme="minorHAnsi"/>
                <w:sz w:val="22"/>
                <w:szCs w:val="22"/>
              </w:rPr>
              <w:t>Evaluated History and Forecast Group</w:t>
            </w:r>
          </w:p>
          <w:p w14:paraId="6D33B346" w14:textId="460216B2" w:rsidR="00CA1982" w:rsidRPr="00E86A0C" w:rsidRDefault="00CA1982" w:rsidP="00CA1982">
            <w:pPr>
              <w:pStyle w:val="PlainText"/>
              <w:rPr>
                <w:rStyle w:val="indented"/>
                <w:rFonts w:asciiTheme="minorHAnsi" w:hAnsiTheme="minorHAnsi"/>
                <w:sz w:val="22"/>
                <w:szCs w:val="22"/>
              </w:rPr>
            </w:pPr>
            <w:r w:rsidRPr="00E86A0C">
              <w:rPr>
                <w:rStyle w:val="indented"/>
                <w:rFonts w:asciiTheme="minorHAnsi" w:hAnsiTheme="minorHAnsi"/>
                <w:sz w:val="22"/>
                <w:szCs w:val="22"/>
              </w:rPr>
              <w:t>All Z42 messages with VIS Barcode data</w:t>
            </w:r>
          </w:p>
          <w:p w14:paraId="592D9643" w14:textId="0F25ABDC" w:rsidR="00CA1982" w:rsidRPr="00E86A0C" w:rsidRDefault="00CA1982" w:rsidP="00CA1982">
            <w:pPr>
              <w:pStyle w:val="PlainText"/>
              <w:rPr>
                <w:rStyle w:val="indented"/>
                <w:rFonts w:asciiTheme="minorHAnsi" w:hAnsiTheme="minorHAnsi"/>
                <w:sz w:val="22"/>
                <w:szCs w:val="22"/>
              </w:rPr>
            </w:pPr>
          </w:p>
          <w:p w14:paraId="333ED736" w14:textId="0E0A5526" w:rsidR="00CA1982" w:rsidRPr="00E86A0C" w:rsidRDefault="00CA1982" w:rsidP="00CA1982">
            <w:pPr>
              <w:pStyle w:val="PlainText"/>
              <w:rPr>
                <w:rStyle w:val="indented"/>
                <w:rFonts w:asciiTheme="minorHAnsi" w:hAnsiTheme="minorHAnsi"/>
                <w:sz w:val="22"/>
                <w:szCs w:val="22"/>
              </w:rPr>
            </w:pPr>
            <w:r w:rsidRPr="00E86A0C">
              <w:rPr>
                <w:rStyle w:val="indented"/>
                <w:rFonts w:asciiTheme="minorHAnsi" w:hAnsiTheme="minorHAnsi"/>
                <w:sz w:val="22"/>
                <w:szCs w:val="22"/>
              </w:rPr>
              <w:t>Context-free Validation</w:t>
            </w:r>
          </w:p>
          <w:p w14:paraId="7F4CE956" w14:textId="4A732F5D" w:rsidR="00CA1982" w:rsidRPr="00E86A0C" w:rsidRDefault="00CA1982" w:rsidP="004340C7">
            <w:pPr>
              <w:pStyle w:val="PlainText"/>
              <w:rPr>
                <w:rStyle w:val="indented"/>
                <w:rFonts w:asciiTheme="minorHAnsi" w:hAnsiTheme="minorHAnsi"/>
                <w:sz w:val="22"/>
                <w:szCs w:val="22"/>
              </w:rPr>
            </w:pPr>
            <w:r w:rsidRPr="00E86A0C">
              <w:rPr>
                <w:rStyle w:val="indented"/>
                <w:rFonts w:asciiTheme="minorHAnsi" w:hAnsiTheme="minorHAnsi"/>
                <w:sz w:val="22"/>
                <w:szCs w:val="22"/>
              </w:rPr>
              <w:t xml:space="preserve">Any </w:t>
            </w:r>
            <w:r w:rsidR="00660EFB" w:rsidRPr="00E86A0C">
              <w:rPr>
                <w:rStyle w:val="indented"/>
                <w:rFonts w:asciiTheme="minorHAnsi" w:hAnsiTheme="minorHAnsi"/>
                <w:sz w:val="22"/>
                <w:szCs w:val="22"/>
              </w:rPr>
              <w:t xml:space="preserve">Z22, </w:t>
            </w:r>
            <w:r w:rsidRPr="00E86A0C">
              <w:rPr>
                <w:rStyle w:val="indented"/>
                <w:rFonts w:asciiTheme="minorHAnsi" w:hAnsiTheme="minorHAnsi"/>
                <w:sz w:val="22"/>
                <w:szCs w:val="22"/>
              </w:rPr>
              <w:t>Z32</w:t>
            </w:r>
            <w:r w:rsidR="00660EFB" w:rsidRPr="00E86A0C">
              <w:rPr>
                <w:rStyle w:val="indented"/>
                <w:rFonts w:asciiTheme="minorHAnsi" w:hAnsiTheme="minorHAnsi"/>
                <w:sz w:val="22"/>
                <w:szCs w:val="22"/>
              </w:rPr>
              <w:t>, or Z42</w:t>
            </w:r>
            <w:r w:rsidRPr="00E86A0C">
              <w:rPr>
                <w:rStyle w:val="indented"/>
                <w:rFonts w:asciiTheme="minorHAnsi" w:hAnsiTheme="minorHAnsi"/>
                <w:sz w:val="22"/>
                <w:szCs w:val="22"/>
              </w:rPr>
              <w:t xml:space="preserve"> message with VIS Barcode data</w:t>
            </w:r>
          </w:p>
        </w:tc>
        <w:tc>
          <w:tcPr>
            <w:tcW w:w="3656" w:type="dxa"/>
          </w:tcPr>
          <w:p w14:paraId="1B987D66" w14:textId="77777777" w:rsidR="00CA1982" w:rsidRPr="00E86A0C" w:rsidRDefault="00CA1982" w:rsidP="00CA1982">
            <w:pPr>
              <w:rPr>
                <w:rFonts w:ascii="Calibri" w:eastAsia="Times New Roman" w:hAnsi="Calibri"/>
              </w:rPr>
            </w:pPr>
            <w:r w:rsidRPr="00E86A0C">
              <w:rPr>
                <w:rFonts w:ascii="Calibri" w:eastAsia="Times New Roman" w:hAnsi="Calibri"/>
              </w:rPr>
              <w:t xml:space="preserve">Different </w:t>
            </w:r>
            <w:proofErr w:type="spellStart"/>
            <w:r w:rsidRPr="00E86A0C">
              <w:rPr>
                <w:rFonts w:ascii="Calibri" w:eastAsia="Times New Roman" w:hAnsi="Calibri"/>
                <w:shd w:val="clear" w:color="auto" w:fill="FFFFFF"/>
              </w:rPr>
              <w:t>PHVS_VISBarcodes_IIS</w:t>
            </w:r>
            <w:proofErr w:type="spellEnd"/>
            <w:r w:rsidRPr="00E86A0C">
              <w:rPr>
                <w:rFonts w:ascii="Calibri" w:eastAsia="Times New Roman" w:hAnsi="Calibri"/>
                <w:shd w:val="clear" w:color="auto" w:fill="FFFFFF"/>
              </w:rPr>
              <w:t xml:space="preserve"> Value Set tables are associated with the Z22 vs Z42 vs Z32 profiles in the Immunization Test Suite  </w:t>
            </w:r>
          </w:p>
          <w:p w14:paraId="1A591070" w14:textId="77777777" w:rsidR="00CA1982" w:rsidRPr="00E86A0C" w:rsidRDefault="00CA1982" w:rsidP="00CA1982">
            <w:pPr>
              <w:rPr>
                <w:rFonts w:ascii="Calibri" w:eastAsia="Times New Roman" w:hAnsi="Calibri"/>
              </w:rPr>
            </w:pPr>
          </w:p>
          <w:p w14:paraId="638D899F" w14:textId="77777777" w:rsidR="00CA1982" w:rsidRPr="00E86A0C" w:rsidRDefault="00CA1982" w:rsidP="00CA1982">
            <w:pPr>
              <w:rPr>
                <w:rFonts w:ascii="Calibri" w:eastAsia="Times New Roman" w:hAnsi="Calibri"/>
              </w:rPr>
            </w:pPr>
          </w:p>
          <w:p w14:paraId="44A07F01" w14:textId="77777777" w:rsidR="00CA1982" w:rsidRPr="00E86A0C" w:rsidRDefault="00CA1982" w:rsidP="00CA1982"/>
        </w:tc>
        <w:tc>
          <w:tcPr>
            <w:tcW w:w="5704" w:type="dxa"/>
            <w:shd w:val="clear" w:color="auto" w:fill="auto"/>
          </w:tcPr>
          <w:p w14:paraId="33B06F60" w14:textId="77777777" w:rsidR="001325AB" w:rsidRPr="00E86A0C" w:rsidRDefault="00CA1982" w:rsidP="00CA1982">
            <w:pPr>
              <w:rPr>
                <w:rFonts w:ascii="Calibri" w:eastAsia="Times New Roman" w:hAnsi="Calibri"/>
              </w:rPr>
            </w:pPr>
            <w:r w:rsidRPr="00E86A0C">
              <w:rPr>
                <w:rFonts w:ascii="Calibri" w:eastAsia="Times New Roman" w:hAnsi="Calibri"/>
              </w:rPr>
              <w:t>The</w:t>
            </w:r>
            <w:r w:rsidRPr="00E86A0C">
              <w:rPr>
                <w:rStyle w:val="apple-converted-space"/>
                <w:rFonts w:ascii="Calibri" w:eastAsia="Times New Roman" w:hAnsi="Calibri"/>
              </w:rPr>
              <w:t> </w:t>
            </w:r>
            <w:proofErr w:type="spellStart"/>
            <w:r w:rsidRPr="00E86A0C">
              <w:rPr>
                <w:rFonts w:ascii="Calibri" w:eastAsia="Times New Roman" w:hAnsi="Calibri"/>
                <w:shd w:val="clear" w:color="auto" w:fill="FFFFFF"/>
              </w:rPr>
              <w:t>PHVS_VISBarcodes_IIS</w:t>
            </w:r>
            <w:proofErr w:type="spellEnd"/>
            <w:r w:rsidRPr="00E86A0C">
              <w:rPr>
                <w:rFonts w:ascii="Calibri" w:eastAsia="Times New Roman" w:hAnsi="Calibri"/>
                <w:shd w:val="clear" w:color="auto" w:fill="FFFFFF"/>
              </w:rPr>
              <w:t xml:space="preserve"> Value Set tables associated with the Z22, Z32, and Z42 profiles have been updated to contain the same values using the information listed on the</w:t>
            </w:r>
            <w:r w:rsidRPr="00E86A0C">
              <w:rPr>
                <w:rStyle w:val="apple-converted-space"/>
                <w:rFonts w:ascii="Calibri" w:eastAsia="Times New Roman" w:hAnsi="Calibri"/>
                <w:shd w:val="clear" w:color="auto" w:fill="FFFFFF"/>
              </w:rPr>
              <w:t> </w:t>
            </w:r>
            <w:r w:rsidRPr="00E86A0C">
              <w:rPr>
                <w:rFonts w:ascii="Calibri" w:eastAsia="Times New Roman" w:hAnsi="Calibri"/>
              </w:rPr>
              <w:t xml:space="preserve">Web </w:t>
            </w:r>
            <w:r w:rsidR="001325AB" w:rsidRPr="00E86A0C">
              <w:rPr>
                <w:rFonts w:ascii="Calibri" w:eastAsia="Times New Roman" w:hAnsi="Calibri"/>
              </w:rPr>
              <w:t>s</w:t>
            </w:r>
            <w:r w:rsidRPr="00E86A0C">
              <w:rPr>
                <w:rFonts w:ascii="Calibri" w:eastAsia="Times New Roman" w:hAnsi="Calibri"/>
              </w:rPr>
              <w:t>ite</w:t>
            </w:r>
          </w:p>
          <w:p w14:paraId="60AA6B73" w14:textId="44FCE69A" w:rsidR="00CA1982" w:rsidRPr="00E86A0C" w:rsidRDefault="00811F56" w:rsidP="00CA1982">
            <w:pPr>
              <w:rPr>
                <w:rFonts w:eastAsia="Times New Roman"/>
              </w:rPr>
            </w:pPr>
            <w:hyperlink r:id="rId7" w:history="1">
              <w:r w:rsidR="00CA1982" w:rsidRPr="00E86A0C">
                <w:rPr>
                  <w:rStyle w:val="Hyperlink"/>
                  <w:rFonts w:ascii="Calibri" w:eastAsia="Times New Roman" w:hAnsi="Calibri"/>
                  <w:color w:val="auto"/>
                </w:rPr>
                <w:t>https://www.cdc.gov/vaccines/programs/iis/code-sets/vis-barcode-lookup-table.html</w:t>
              </w:r>
            </w:hyperlink>
            <w:r w:rsidR="00CA1982" w:rsidRPr="00E86A0C">
              <w:rPr>
                <w:rStyle w:val="apple-converted-space"/>
                <w:rFonts w:ascii="Calibri" w:eastAsia="Times New Roman" w:hAnsi="Calibri"/>
              </w:rPr>
              <w:t> </w:t>
            </w:r>
            <w:r w:rsidR="00CA1982" w:rsidRPr="00E86A0C">
              <w:rPr>
                <w:rFonts w:ascii="Calibri" w:eastAsia="Times New Roman" w:hAnsi="Calibri"/>
              </w:rPr>
              <w:t>.</w:t>
            </w:r>
          </w:p>
          <w:p w14:paraId="5C351F74" w14:textId="77777777" w:rsidR="00CA1982" w:rsidRPr="00E86A0C" w:rsidRDefault="00CA1982" w:rsidP="00C75D72">
            <w:pPr>
              <w:rPr>
                <w:rFonts w:ascii="Calibri" w:hAnsi="Calibri"/>
              </w:rPr>
            </w:pPr>
          </w:p>
        </w:tc>
      </w:tr>
      <w:tr w:rsidR="001325AB" w:rsidRPr="0024144B" w14:paraId="17A3A95A" w14:textId="77777777" w:rsidTr="00A262AD">
        <w:tc>
          <w:tcPr>
            <w:tcW w:w="3685" w:type="dxa"/>
          </w:tcPr>
          <w:p w14:paraId="0C2218DF" w14:textId="3D84747F" w:rsidR="001325AB" w:rsidRPr="00E21335" w:rsidRDefault="001325AB" w:rsidP="001325AB">
            <w:pPr>
              <w:pStyle w:val="PlainText"/>
              <w:rPr>
                <w:rStyle w:val="indented"/>
                <w:rFonts w:asciiTheme="minorHAnsi" w:hAnsiTheme="minorHAnsi"/>
                <w:sz w:val="22"/>
                <w:szCs w:val="22"/>
              </w:rPr>
            </w:pPr>
            <w:r w:rsidRPr="00E21335">
              <w:rPr>
                <w:rStyle w:val="indented"/>
                <w:rFonts w:asciiTheme="minorHAnsi" w:hAnsiTheme="minorHAnsi"/>
                <w:sz w:val="22"/>
                <w:szCs w:val="22"/>
              </w:rPr>
              <w:lastRenderedPageBreak/>
              <w:t>Context-free Validation</w:t>
            </w:r>
          </w:p>
          <w:p w14:paraId="1D75FE56" w14:textId="77777777" w:rsidR="001325AB" w:rsidRPr="00E21335" w:rsidRDefault="001325AB" w:rsidP="001325AB">
            <w:pPr>
              <w:pStyle w:val="PlainText"/>
              <w:rPr>
                <w:rStyle w:val="indented"/>
                <w:rFonts w:asciiTheme="minorHAnsi" w:hAnsiTheme="minorHAnsi"/>
                <w:sz w:val="22"/>
                <w:szCs w:val="22"/>
              </w:rPr>
            </w:pPr>
          </w:p>
          <w:p w14:paraId="1320D717" w14:textId="215CCBC7" w:rsidR="001325AB" w:rsidRPr="00E21335" w:rsidRDefault="001325AB" w:rsidP="001325AB">
            <w:pPr>
              <w:pStyle w:val="PlainText"/>
              <w:rPr>
                <w:rStyle w:val="indented"/>
                <w:rFonts w:asciiTheme="minorHAnsi" w:hAnsiTheme="minorHAnsi"/>
                <w:sz w:val="22"/>
                <w:szCs w:val="22"/>
              </w:rPr>
            </w:pPr>
            <w:r w:rsidRPr="00E21335">
              <w:rPr>
                <w:rStyle w:val="indented"/>
                <w:rFonts w:asciiTheme="minorHAnsi" w:hAnsiTheme="minorHAnsi"/>
                <w:sz w:val="22"/>
                <w:szCs w:val="22"/>
              </w:rPr>
              <w:t xml:space="preserve">Any </w:t>
            </w:r>
            <w:r w:rsidR="00682836" w:rsidRPr="00E21335">
              <w:rPr>
                <w:rStyle w:val="indented"/>
                <w:rFonts w:asciiTheme="minorHAnsi" w:hAnsiTheme="minorHAnsi"/>
                <w:sz w:val="22"/>
                <w:szCs w:val="22"/>
              </w:rPr>
              <w:t xml:space="preserve">Z22, </w:t>
            </w:r>
            <w:r w:rsidRPr="00E21335">
              <w:rPr>
                <w:rStyle w:val="indented"/>
                <w:rFonts w:asciiTheme="minorHAnsi" w:hAnsiTheme="minorHAnsi"/>
                <w:sz w:val="22"/>
                <w:szCs w:val="22"/>
              </w:rPr>
              <w:t>Z32</w:t>
            </w:r>
            <w:r w:rsidR="00682836" w:rsidRPr="00E21335">
              <w:rPr>
                <w:rStyle w:val="indented"/>
                <w:rFonts w:asciiTheme="minorHAnsi" w:hAnsiTheme="minorHAnsi"/>
                <w:sz w:val="22"/>
                <w:szCs w:val="22"/>
              </w:rPr>
              <w:t>,</w:t>
            </w:r>
            <w:r w:rsidRPr="00E21335">
              <w:rPr>
                <w:rStyle w:val="indented"/>
                <w:rFonts w:asciiTheme="minorHAnsi" w:hAnsiTheme="minorHAnsi"/>
                <w:sz w:val="22"/>
                <w:szCs w:val="22"/>
              </w:rPr>
              <w:t xml:space="preserve"> or Z42 profile message with CVX codes in an RXA Segment or OBX Segment</w:t>
            </w:r>
          </w:p>
          <w:p w14:paraId="6DE84A0B" w14:textId="77777777" w:rsidR="001325AB" w:rsidRPr="00E21335" w:rsidRDefault="001325AB" w:rsidP="001325AB">
            <w:pPr>
              <w:pStyle w:val="PlainText"/>
              <w:rPr>
                <w:rStyle w:val="indented"/>
                <w:rFonts w:asciiTheme="minorHAnsi" w:hAnsiTheme="minorHAnsi"/>
                <w:sz w:val="22"/>
                <w:szCs w:val="22"/>
              </w:rPr>
            </w:pPr>
          </w:p>
          <w:p w14:paraId="3E0E63CC" w14:textId="77777777" w:rsidR="001325AB" w:rsidRPr="00E21335" w:rsidRDefault="001325AB" w:rsidP="001325AB">
            <w:pPr>
              <w:pStyle w:val="PlainText"/>
              <w:rPr>
                <w:rStyle w:val="indented"/>
                <w:rFonts w:asciiTheme="minorHAnsi" w:hAnsiTheme="minorHAnsi"/>
                <w:sz w:val="22"/>
                <w:szCs w:val="22"/>
              </w:rPr>
            </w:pPr>
          </w:p>
        </w:tc>
        <w:tc>
          <w:tcPr>
            <w:tcW w:w="3656" w:type="dxa"/>
          </w:tcPr>
          <w:p w14:paraId="370D32ED" w14:textId="5D7F4BA0" w:rsidR="001325AB" w:rsidRPr="00E21335" w:rsidRDefault="00E21335" w:rsidP="001325AB">
            <w:pPr>
              <w:rPr>
                <w:rFonts w:ascii="Calibri" w:eastAsia="Times New Roman" w:hAnsi="Calibri"/>
              </w:rPr>
            </w:pPr>
            <w:r w:rsidRPr="00E21335">
              <w:rPr>
                <w:rFonts w:ascii="Calibri" w:eastAsia="Times New Roman" w:hAnsi="Calibri"/>
              </w:rPr>
              <w:t xml:space="preserve">The </w:t>
            </w:r>
            <w:r w:rsidRPr="00E21335">
              <w:rPr>
                <w:rFonts w:ascii="Calibri" w:eastAsia="Times New Roman" w:hAnsi="Calibri"/>
                <w:shd w:val="clear" w:color="auto" w:fill="FFFFFF"/>
              </w:rPr>
              <w:t xml:space="preserve">Immunization Test Suite </w:t>
            </w:r>
            <w:r w:rsidR="00B078F4" w:rsidRPr="00E21335">
              <w:rPr>
                <w:rFonts w:ascii="Calibri" w:eastAsia="Times New Roman" w:hAnsi="Calibri"/>
              </w:rPr>
              <w:t>does not include the current set of CVX codes. The</w:t>
            </w:r>
            <w:r w:rsidRPr="00E21335">
              <w:rPr>
                <w:rFonts w:ascii="Calibri" w:eastAsia="Times New Roman" w:hAnsi="Calibri"/>
              </w:rPr>
              <w:t xml:space="preserve"> published set of CVX </w:t>
            </w:r>
            <w:r w:rsidR="00B078F4" w:rsidRPr="00E21335">
              <w:rPr>
                <w:rFonts w:ascii="Calibri" w:eastAsia="Times New Roman" w:hAnsi="Calibri"/>
              </w:rPr>
              <w:t xml:space="preserve">codes </w:t>
            </w:r>
            <w:r w:rsidR="00E86A0C" w:rsidRPr="00E21335">
              <w:rPr>
                <w:rFonts w:ascii="Calibri" w:eastAsia="Times New Roman" w:hAnsi="Calibri"/>
              </w:rPr>
              <w:t>were</w:t>
            </w:r>
            <w:r w:rsidR="00B078F4" w:rsidRPr="00E21335">
              <w:rPr>
                <w:rFonts w:ascii="Calibri" w:eastAsia="Times New Roman" w:hAnsi="Calibri"/>
              </w:rPr>
              <w:t xml:space="preserve"> updated since the </w:t>
            </w:r>
            <w:r w:rsidR="00E86A0C" w:rsidRPr="00E21335">
              <w:rPr>
                <w:rFonts w:ascii="Calibri" w:eastAsia="Times New Roman" w:hAnsi="Calibri"/>
              </w:rPr>
              <w:t xml:space="preserve">last </w:t>
            </w:r>
            <w:r w:rsidR="00B078F4" w:rsidRPr="00E21335">
              <w:rPr>
                <w:rFonts w:ascii="Calibri" w:eastAsia="Times New Roman" w:hAnsi="Calibri"/>
              </w:rPr>
              <w:t xml:space="preserve">release of the </w:t>
            </w:r>
            <w:r w:rsidRPr="00E21335">
              <w:rPr>
                <w:rFonts w:ascii="Calibri" w:eastAsia="Times New Roman" w:hAnsi="Calibri"/>
                <w:shd w:val="clear" w:color="auto" w:fill="FFFFFF"/>
              </w:rPr>
              <w:t>Test Suite</w:t>
            </w:r>
            <w:r w:rsidR="00B078F4" w:rsidRPr="00E21335">
              <w:rPr>
                <w:rFonts w:ascii="Calibri" w:eastAsia="Times New Roman" w:hAnsi="Calibri"/>
              </w:rPr>
              <w:t>.</w:t>
            </w:r>
          </w:p>
          <w:p w14:paraId="49175A42" w14:textId="77777777" w:rsidR="001325AB" w:rsidRPr="00CA1982" w:rsidRDefault="001325AB" w:rsidP="001325AB">
            <w:pPr>
              <w:rPr>
                <w:rFonts w:ascii="Calibri" w:eastAsia="Times New Roman" w:hAnsi="Calibri"/>
                <w:color w:val="FF0000"/>
              </w:rPr>
            </w:pPr>
          </w:p>
        </w:tc>
        <w:tc>
          <w:tcPr>
            <w:tcW w:w="5704" w:type="dxa"/>
            <w:shd w:val="clear" w:color="auto" w:fill="auto"/>
          </w:tcPr>
          <w:p w14:paraId="075D1718" w14:textId="56028457" w:rsidR="001325AB" w:rsidRPr="00E86A0C" w:rsidRDefault="001325AB" w:rsidP="001325AB">
            <w:pPr>
              <w:rPr>
                <w:rFonts w:ascii="Calibri" w:eastAsia="Times New Roman" w:hAnsi="Calibri"/>
              </w:rPr>
            </w:pPr>
            <w:r w:rsidRPr="00E86A0C">
              <w:rPr>
                <w:rFonts w:ascii="Calibri" w:eastAsia="Times New Roman" w:hAnsi="Calibri"/>
              </w:rPr>
              <w:t xml:space="preserve">The </w:t>
            </w:r>
            <w:r w:rsidRPr="00E86A0C">
              <w:rPr>
                <w:rFonts w:ascii="Calibri" w:eastAsia="Times New Roman" w:hAnsi="Calibri"/>
                <w:shd w:val="clear" w:color="auto" w:fill="FFFFFF"/>
              </w:rPr>
              <w:t xml:space="preserve">CVX Value Set tables associated with the RXA and OBX Segments for the </w:t>
            </w:r>
            <w:r w:rsidR="00682836" w:rsidRPr="00E86A0C">
              <w:rPr>
                <w:rFonts w:ascii="Calibri" w:eastAsia="Times New Roman" w:hAnsi="Calibri"/>
                <w:shd w:val="clear" w:color="auto" w:fill="FFFFFF"/>
              </w:rPr>
              <w:t xml:space="preserve">Z22, </w:t>
            </w:r>
            <w:r w:rsidRPr="00E86A0C">
              <w:rPr>
                <w:rFonts w:ascii="Calibri" w:eastAsia="Times New Roman" w:hAnsi="Calibri"/>
                <w:shd w:val="clear" w:color="auto" w:fill="FFFFFF"/>
              </w:rPr>
              <w:t>Z32</w:t>
            </w:r>
            <w:r w:rsidR="00682836" w:rsidRPr="00E86A0C">
              <w:rPr>
                <w:rFonts w:ascii="Calibri" w:eastAsia="Times New Roman" w:hAnsi="Calibri"/>
                <w:shd w:val="clear" w:color="auto" w:fill="FFFFFF"/>
              </w:rPr>
              <w:t>,</w:t>
            </w:r>
            <w:r w:rsidRPr="00E86A0C">
              <w:rPr>
                <w:rFonts w:ascii="Calibri" w:eastAsia="Times New Roman" w:hAnsi="Calibri"/>
                <w:shd w:val="clear" w:color="auto" w:fill="FFFFFF"/>
              </w:rPr>
              <w:t xml:space="preserve"> and Z42 profiles in the Immunization Test Suite have been updated to contain the </w:t>
            </w:r>
            <w:r w:rsidR="00B078F4" w:rsidRPr="00E86A0C">
              <w:rPr>
                <w:rFonts w:ascii="Calibri" w:eastAsia="Times New Roman" w:hAnsi="Calibri"/>
                <w:shd w:val="clear" w:color="auto" w:fill="FFFFFF"/>
              </w:rPr>
              <w:t xml:space="preserve">current </w:t>
            </w:r>
            <w:r w:rsidRPr="00E86A0C">
              <w:rPr>
                <w:rFonts w:ascii="Calibri" w:eastAsia="Times New Roman" w:hAnsi="Calibri"/>
                <w:shd w:val="clear" w:color="auto" w:fill="FFFFFF"/>
              </w:rPr>
              <w:t xml:space="preserve">values using the information listed on the Web site </w:t>
            </w:r>
            <w:hyperlink r:id="rId8" w:history="1">
              <w:r w:rsidRPr="00E86A0C">
                <w:rPr>
                  <w:rStyle w:val="Hyperlink"/>
                  <w:rFonts w:ascii="Calibri" w:eastAsia="Times New Roman" w:hAnsi="Calibri"/>
                  <w:color w:val="auto"/>
                  <w:shd w:val="clear" w:color="auto" w:fill="FFFFFF"/>
                </w:rPr>
                <w:t>https://www2a.cdc.gov/vaccines/iis/iisstandards/vaccines.asp?rpt=cvx</w:t>
              </w:r>
            </w:hyperlink>
            <w:r w:rsidRPr="00E86A0C">
              <w:rPr>
                <w:rFonts w:ascii="Calibri" w:eastAsia="Times New Roman" w:hAnsi="Calibri"/>
                <w:shd w:val="clear" w:color="auto" w:fill="FFFFFF"/>
              </w:rPr>
              <w:t xml:space="preserve"> </w:t>
            </w:r>
          </w:p>
          <w:p w14:paraId="5711A146" w14:textId="77777777" w:rsidR="001325AB" w:rsidRPr="00E86A0C" w:rsidRDefault="001325AB" w:rsidP="001325AB">
            <w:pPr>
              <w:rPr>
                <w:rFonts w:ascii="Calibri" w:eastAsia="Times New Roman" w:hAnsi="Calibri"/>
              </w:rPr>
            </w:pPr>
          </w:p>
          <w:p w14:paraId="1EAC6A26" w14:textId="77777777" w:rsidR="00B078F4" w:rsidRPr="00E86A0C" w:rsidRDefault="00B078F4" w:rsidP="001325AB">
            <w:pPr>
              <w:rPr>
                <w:rFonts w:ascii="Calibri" w:eastAsia="Times New Roman" w:hAnsi="Calibri"/>
              </w:rPr>
            </w:pPr>
            <w:r w:rsidRPr="00E86A0C">
              <w:rPr>
                <w:rFonts w:ascii="Calibri" w:eastAsia="Times New Roman" w:hAnsi="Calibri"/>
              </w:rPr>
              <w:t>Date: 02/06/2017</w:t>
            </w:r>
          </w:p>
          <w:p w14:paraId="0B19C93C" w14:textId="77777777" w:rsidR="00B078F4" w:rsidRPr="00E86A0C" w:rsidRDefault="00B078F4" w:rsidP="001325AB">
            <w:pPr>
              <w:rPr>
                <w:rFonts w:ascii="Calibri" w:eastAsia="Times New Roman" w:hAnsi="Calibri"/>
              </w:rPr>
            </w:pPr>
          </w:p>
          <w:p w14:paraId="1FEE64F4" w14:textId="6C553159" w:rsidR="00B078F4" w:rsidRPr="00CA1982" w:rsidRDefault="00B078F4" w:rsidP="00E86A0C">
            <w:pPr>
              <w:rPr>
                <w:rFonts w:ascii="Calibri" w:eastAsia="Times New Roman" w:hAnsi="Calibri"/>
                <w:color w:val="FF0000"/>
              </w:rPr>
            </w:pPr>
            <w:r w:rsidRPr="00E86A0C">
              <w:rPr>
                <w:rFonts w:ascii="Calibri" w:eastAsia="Times New Roman" w:hAnsi="Calibri"/>
              </w:rPr>
              <w:t xml:space="preserve">Note: </w:t>
            </w:r>
            <w:r w:rsidR="00E86A0C">
              <w:rPr>
                <w:rFonts w:ascii="Calibri" w:eastAsia="Times New Roman" w:hAnsi="Calibri"/>
              </w:rPr>
              <w:t>S</w:t>
            </w:r>
            <w:r w:rsidR="00E86A0C" w:rsidRPr="00E86A0C">
              <w:rPr>
                <w:rFonts w:ascii="Calibri" w:eastAsia="Times New Roman" w:hAnsi="Calibri"/>
              </w:rPr>
              <w:t>ince it is not a valid CVX code</w:t>
            </w:r>
            <w:r w:rsidR="00E86A0C">
              <w:rPr>
                <w:rFonts w:ascii="Calibri" w:eastAsia="Times New Roman" w:hAnsi="Calibri"/>
              </w:rPr>
              <w:t>, c</w:t>
            </w:r>
            <w:r w:rsidRPr="00E86A0C">
              <w:rPr>
                <w:rFonts w:ascii="Calibri" w:eastAsia="Times New Roman" w:hAnsi="Calibri"/>
              </w:rPr>
              <w:t xml:space="preserve">ode “99” was removed from the code set </w:t>
            </w:r>
            <w:r w:rsidR="00E86A0C">
              <w:rPr>
                <w:rFonts w:ascii="Calibri" w:eastAsia="Times New Roman" w:hAnsi="Calibri"/>
              </w:rPr>
              <w:t>deployed in the Test Suite.</w:t>
            </w:r>
          </w:p>
        </w:tc>
      </w:tr>
    </w:tbl>
    <w:p w14:paraId="687FDC69" w14:textId="77777777" w:rsidR="006F61B1" w:rsidRDefault="006F61B1" w:rsidP="00A33741">
      <w:pPr>
        <w:jc w:val="center"/>
        <w:rPr>
          <w:b/>
          <w:sz w:val="28"/>
          <w:szCs w:val="28"/>
        </w:rPr>
      </w:pPr>
    </w:p>
    <w:p w14:paraId="4CD76434" w14:textId="16CFB602" w:rsidR="00420C09" w:rsidRPr="00CD7F5B" w:rsidRDefault="00987C70" w:rsidP="00A33741">
      <w:pPr>
        <w:jc w:val="center"/>
        <w:rPr>
          <w:b/>
          <w:sz w:val="28"/>
          <w:szCs w:val="28"/>
        </w:rPr>
      </w:pPr>
      <w:r w:rsidRPr="00CD7F5B">
        <w:rPr>
          <w:b/>
          <w:sz w:val="28"/>
          <w:szCs w:val="28"/>
        </w:rPr>
        <w:t xml:space="preserve">Specific </w:t>
      </w:r>
      <w:r w:rsidR="00420C09" w:rsidRPr="00CD7F5B">
        <w:rPr>
          <w:b/>
          <w:sz w:val="28"/>
          <w:szCs w:val="28"/>
        </w:rPr>
        <w:t>Validation</w:t>
      </w:r>
    </w:p>
    <w:tbl>
      <w:tblPr>
        <w:tblStyle w:val="TableGrid"/>
        <w:tblW w:w="0" w:type="auto"/>
        <w:tblLook w:val="04A0" w:firstRow="1" w:lastRow="0" w:firstColumn="1" w:lastColumn="0" w:noHBand="0" w:noVBand="1"/>
      </w:tblPr>
      <w:tblGrid>
        <w:gridCol w:w="6168"/>
        <w:gridCol w:w="6782"/>
      </w:tblGrid>
      <w:tr w:rsidR="00D65A11" w14:paraId="5E49221A" w14:textId="77777777" w:rsidTr="008358E3">
        <w:trPr>
          <w:cantSplit/>
          <w:tblHeader/>
        </w:trPr>
        <w:tc>
          <w:tcPr>
            <w:tcW w:w="6168" w:type="dxa"/>
            <w:tcBorders>
              <w:bottom w:val="single" w:sz="4" w:space="0" w:color="auto"/>
            </w:tcBorders>
          </w:tcPr>
          <w:p w14:paraId="7E2BFD4C" w14:textId="77777777" w:rsidR="00D65A11" w:rsidRPr="00412050" w:rsidRDefault="00D65A11" w:rsidP="003269D6">
            <w:pPr>
              <w:rPr>
                <w:b/>
              </w:rPr>
            </w:pPr>
            <w:r w:rsidRPr="00412050">
              <w:rPr>
                <w:b/>
              </w:rPr>
              <w:t>Issue</w:t>
            </w:r>
          </w:p>
        </w:tc>
        <w:tc>
          <w:tcPr>
            <w:tcW w:w="6782" w:type="dxa"/>
            <w:tcBorders>
              <w:bottom w:val="single" w:sz="4" w:space="0" w:color="auto"/>
            </w:tcBorders>
          </w:tcPr>
          <w:p w14:paraId="78A147B7" w14:textId="77777777" w:rsidR="00D65A11" w:rsidRPr="00412050" w:rsidRDefault="00D65A11" w:rsidP="003269D6">
            <w:pPr>
              <w:rPr>
                <w:b/>
              </w:rPr>
            </w:pPr>
            <w:r w:rsidRPr="00412050">
              <w:rPr>
                <w:b/>
              </w:rPr>
              <w:t>Resolution</w:t>
            </w:r>
          </w:p>
        </w:tc>
      </w:tr>
      <w:tr w:rsidR="008358E3" w14:paraId="32C53983" w14:textId="77777777" w:rsidTr="008358E3">
        <w:trPr>
          <w:cantSplit/>
          <w:trHeight w:val="980"/>
        </w:trPr>
        <w:tc>
          <w:tcPr>
            <w:tcW w:w="6168" w:type="dxa"/>
            <w:vMerge w:val="restart"/>
            <w:tcBorders>
              <w:bottom w:val="nil"/>
            </w:tcBorders>
          </w:tcPr>
          <w:p w14:paraId="36AE2B91" w14:textId="12168B95" w:rsidR="008358E3" w:rsidRPr="008358E3" w:rsidRDefault="008358E3" w:rsidP="00956205">
            <w:r>
              <w:t xml:space="preserve">The </w:t>
            </w:r>
            <w:r w:rsidRPr="008358E3">
              <w:rPr>
                <w:i/>
              </w:rPr>
              <w:t>HL7 Version 2.5.1 Implementation Guide for Immunization Messaging (Release 1.5)—Addendum</w:t>
            </w:r>
            <w:r>
              <w:t xml:space="preserve"> expanded the list of Data Types for use in OBX-2 (as given in table 0125). The Validation Engine restricts its “dynamic mapping” capability (i.e., checking that the data in OBX-5 is appropriate for the Data Type in OBX-2) to the limited list of Data Types specified in the IG in the explicit conformance statements. However, some of the data types given in table 0125 are nonsensical for OBX-2.</w:t>
            </w:r>
          </w:p>
        </w:tc>
        <w:tc>
          <w:tcPr>
            <w:tcW w:w="6782" w:type="dxa"/>
            <w:tcBorders>
              <w:bottom w:val="nil"/>
            </w:tcBorders>
          </w:tcPr>
          <w:p w14:paraId="1432F1EE" w14:textId="3E6EF883" w:rsidR="008358E3" w:rsidRDefault="008358E3" w:rsidP="008358E3">
            <w:r>
              <w:t>The Validation Engine dynamic mapping capability has been modified to include DTs from an expanded list of Data Types specified as determined by NIST and Immunization SMEs. The allowable valid list for OBX-2 affects local agreements—not certification requirements.</w:t>
            </w:r>
          </w:p>
          <w:p w14:paraId="52CA37A3" w14:textId="128A765F" w:rsidR="008358E3" w:rsidRPr="00AB20F0" w:rsidRDefault="008358E3" w:rsidP="008358E3">
            <w:pPr>
              <w:rPr>
                <w:color w:val="FF0000"/>
                <w:szCs w:val="20"/>
              </w:rPr>
            </w:pPr>
          </w:p>
        </w:tc>
      </w:tr>
      <w:tr w:rsidR="008358E3" w14:paraId="1E12BAE5" w14:textId="77777777" w:rsidTr="008358E3">
        <w:trPr>
          <w:cantSplit/>
          <w:trHeight w:val="882"/>
        </w:trPr>
        <w:tc>
          <w:tcPr>
            <w:tcW w:w="6168" w:type="dxa"/>
            <w:vMerge/>
            <w:tcBorders>
              <w:bottom w:val="nil"/>
            </w:tcBorders>
          </w:tcPr>
          <w:p w14:paraId="77540202" w14:textId="206E6ED8" w:rsidR="008358E3" w:rsidRPr="00956205" w:rsidRDefault="008358E3" w:rsidP="00E86246">
            <w:pPr>
              <w:rPr>
                <w:color w:val="FF0000"/>
                <w:szCs w:val="20"/>
              </w:rPr>
            </w:pPr>
          </w:p>
        </w:tc>
        <w:tc>
          <w:tcPr>
            <w:tcW w:w="6782" w:type="dxa"/>
            <w:tcBorders>
              <w:top w:val="nil"/>
              <w:bottom w:val="nil"/>
            </w:tcBorders>
          </w:tcPr>
          <w:p w14:paraId="6B8FF8CD" w14:textId="77777777" w:rsidR="008358E3" w:rsidRDefault="008358E3" w:rsidP="00D13734">
            <w:pPr>
              <w:rPr>
                <w:szCs w:val="20"/>
              </w:rPr>
            </w:pPr>
            <w:r w:rsidRPr="00D13734">
              <w:rPr>
                <w:szCs w:val="20"/>
              </w:rPr>
              <w:t>Below is the list of the OBX-2 allowable DTs and associated DT flavor mapping (where applicable):</w:t>
            </w:r>
          </w:p>
          <w:p w14:paraId="6CDE0FD8" w14:textId="0CBEF6A5" w:rsidR="008358E3" w:rsidRPr="00D13734" w:rsidRDefault="008358E3" w:rsidP="008358E3">
            <w:pPr>
              <w:rPr>
                <w:rFonts w:eastAsia="Times New Roman"/>
                <w:color w:val="021DA7"/>
                <w:sz w:val="16"/>
                <w:szCs w:val="16"/>
              </w:rPr>
            </w:pPr>
          </w:p>
        </w:tc>
      </w:tr>
      <w:tr w:rsidR="004340C7" w14:paraId="15897799" w14:textId="77777777" w:rsidTr="008358E3">
        <w:trPr>
          <w:cantSplit/>
          <w:trHeight w:val="980"/>
        </w:trPr>
        <w:tc>
          <w:tcPr>
            <w:tcW w:w="6168" w:type="dxa"/>
            <w:tcBorders>
              <w:top w:val="nil"/>
              <w:bottom w:val="nil"/>
            </w:tcBorders>
          </w:tcPr>
          <w:p w14:paraId="3B4BFDAA" w14:textId="77777777" w:rsidR="004340C7" w:rsidRPr="00956205" w:rsidRDefault="004340C7" w:rsidP="00956205">
            <w:pPr>
              <w:rPr>
                <w:color w:val="FF0000"/>
                <w:szCs w:val="20"/>
              </w:rPr>
            </w:pPr>
          </w:p>
        </w:tc>
        <w:tc>
          <w:tcPr>
            <w:tcW w:w="6782" w:type="dxa"/>
            <w:tcBorders>
              <w:top w:val="nil"/>
              <w:bottom w:val="nil"/>
            </w:tcBorders>
          </w:tcPr>
          <w:p w14:paraId="6D4F47FC" w14:textId="32B0E3B5" w:rsidR="004340C7" w:rsidRPr="00D13734" w:rsidRDefault="004340C7" w:rsidP="00D13734">
            <w:pPr>
              <w:rPr>
                <w:rFonts w:eastAsia="Times New Roman"/>
                <w:color w:val="021DA7"/>
                <w:sz w:val="16"/>
                <w:szCs w:val="16"/>
              </w:rPr>
            </w:pPr>
            <w:r w:rsidRPr="00D13734">
              <w:rPr>
                <w:rFonts w:eastAsia="Times New Roman"/>
                <w:color w:val="021DA7"/>
                <w:sz w:val="16"/>
                <w:szCs w:val="16"/>
              </w:rPr>
              <w:t>&lt;</w:t>
            </w:r>
            <w:proofErr w:type="spellStart"/>
            <w:r w:rsidRPr="00D13734">
              <w:rPr>
                <w:rFonts w:eastAsia="Times New Roman"/>
                <w:color w:val="021DA7"/>
                <w:sz w:val="16"/>
                <w:szCs w:val="16"/>
              </w:rPr>
              <w:t>DynamicMapping</w:t>
            </w:r>
            <w:proofErr w:type="spellEnd"/>
            <w:r w:rsidRPr="00D13734">
              <w:rPr>
                <w:rFonts w:eastAsia="Times New Roman"/>
                <w:color w:val="021DA7"/>
                <w:sz w:val="16"/>
                <w:szCs w:val="16"/>
              </w:rPr>
              <w:t>&gt;</w:t>
            </w:r>
            <w:r>
              <w:rPr>
                <w:rFonts w:eastAsia="Times New Roman"/>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&lt;Mapping</w:t>
            </w:r>
            <w:r w:rsidRPr="00D13734">
              <w:rPr>
                <w:rStyle w:val="apple-converted-space"/>
                <w:rFonts w:eastAsia="Times New Roman"/>
                <w:color w:val="F9975E"/>
                <w:sz w:val="16"/>
                <w:szCs w:val="16"/>
              </w:rPr>
              <w:t> </w:t>
            </w:r>
            <w:r w:rsidRPr="00D13734">
              <w:rPr>
                <w:rFonts w:eastAsia="Times New Roman"/>
                <w:color w:val="F9975E"/>
                <w:sz w:val="16"/>
                <w:szCs w:val="16"/>
              </w:rPr>
              <w:t>Position</w:t>
            </w:r>
            <w:r w:rsidRPr="00D13734">
              <w:rPr>
                <w:rFonts w:eastAsia="Times New Roman"/>
                <w:color w:val="FF9450"/>
                <w:sz w:val="16"/>
                <w:szCs w:val="16"/>
              </w:rPr>
              <w:t>=</w:t>
            </w:r>
            <w:r w:rsidRPr="00D13734">
              <w:rPr>
                <w:rFonts w:eastAsia="Times New Roman"/>
                <w:color w:val="AB4500"/>
                <w:sz w:val="16"/>
                <w:szCs w:val="16"/>
              </w:rPr>
              <w:t>"5"</w:t>
            </w:r>
            <w:r w:rsidRPr="00D13734">
              <w:rPr>
                <w:rStyle w:val="apple-converted-space"/>
                <w:rFonts w:eastAsia="Times New Roman"/>
                <w:color w:val="F9975E"/>
                <w:sz w:val="16"/>
                <w:szCs w:val="16"/>
              </w:rPr>
              <w:t> </w:t>
            </w:r>
            <w:r w:rsidRPr="00D13734">
              <w:rPr>
                <w:rFonts w:eastAsia="Times New Roman"/>
                <w:color w:val="F9975E"/>
                <w:sz w:val="16"/>
                <w:szCs w:val="16"/>
              </w:rPr>
              <w:t>Reference</w:t>
            </w:r>
            <w:r w:rsidRPr="00D13734">
              <w:rPr>
                <w:rFonts w:eastAsia="Times New Roman"/>
                <w:color w:val="FF9450"/>
                <w:sz w:val="16"/>
                <w:szCs w:val="16"/>
              </w:rPr>
              <w:t>=</w:t>
            </w:r>
            <w:r w:rsidRPr="00D13734">
              <w:rPr>
                <w:rFonts w:eastAsia="Times New Roman"/>
                <w:color w:val="AB4500"/>
                <w:sz w:val="16"/>
                <w:szCs w:val="16"/>
              </w:rPr>
              <w:t>"2"</w:t>
            </w:r>
            <w:r w:rsidRPr="00D13734">
              <w:rPr>
                <w:rStyle w:val="apple-converted-space"/>
                <w:rFonts w:eastAsia="Times New Roman"/>
                <w:color w:val="F9975E"/>
                <w:sz w:val="16"/>
                <w:szCs w:val="16"/>
              </w:rPr>
              <w:t> </w:t>
            </w:r>
            <w:r w:rsidRPr="00D13734">
              <w:rPr>
                <w:rFonts w:eastAsia="Times New Roman"/>
                <w:color w:val="F9975E"/>
                <w:sz w:val="16"/>
                <w:szCs w:val="16"/>
              </w:rPr>
              <w:t>SecondReference</w:t>
            </w:r>
            <w:r w:rsidRPr="00D13734">
              <w:rPr>
                <w:rFonts w:eastAsia="Times New Roman"/>
                <w:color w:val="FF9450"/>
                <w:sz w:val="16"/>
                <w:szCs w:val="16"/>
              </w:rPr>
              <w:t>=</w:t>
            </w:r>
            <w:r w:rsidRPr="00D13734">
              <w:rPr>
                <w:rFonts w:eastAsia="Times New Roman"/>
                <w:color w:val="AB4500"/>
                <w:sz w:val="16"/>
                <w:szCs w:val="16"/>
              </w:rPr>
              <w:t>"3.1"</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07400"/>
                <w:sz w:val="16"/>
                <w:szCs w:val="16"/>
              </w:rPr>
              <w:t>&lt;!--Existing Cases--&gt;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"CE"</w:t>
            </w:r>
            <w:r w:rsidRPr="00D13734">
              <w:rPr>
                <w:rStyle w:val="apple-converted-space"/>
                <w:rFonts w:eastAsia="Times New Roman"/>
                <w:color w:val="F9975E"/>
                <w:sz w:val="16"/>
                <w:szCs w:val="16"/>
              </w:rPr>
              <w:t> </w:t>
            </w:r>
            <w:r w:rsidRPr="00D13734">
              <w:rPr>
                <w:rFonts w:eastAsia="Times New Roman"/>
                <w:color w:val="F9975E"/>
                <w:sz w:val="16"/>
                <w:szCs w:val="16"/>
              </w:rPr>
              <w:t>SecondValue</w:t>
            </w:r>
            <w:r w:rsidRPr="00D13734">
              <w:rPr>
                <w:rFonts w:eastAsia="Times New Roman"/>
                <w:color w:val="FF9450"/>
                <w:sz w:val="16"/>
                <w:szCs w:val="16"/>
              </w:rPr>
              <w:t>=</w:t>
            </w:r>
            <w:r w:rsidRPr="00D13734">
              <w:rPr>
                <w:rStyle w:val="apple-converted-space"/>
                <w:rFonts w:eastAsia="Times New Roman"/>
                <w:color w:val="FF9450"/>
                <w:sz w:val="16"/>
                <w:szCs w:val="16"/>
              </w:rPr>
              <w:t> </w:t>
            </w:r>
            <w:r w:rsidRPr="00D13734">
              <w:rPr>
                <w:rFonts w:eastAsia="Times New Roman"/>
                <w:color w:val="AB4500"/>
                <w:sz w:val="16"/>
                <w:szCs w:val="16"/>
              </w:rPr>
              <w:t>"64994-7"</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"CE_IZ"</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"CE"</w:t>
            </w:r>
            <w:r w:rsidRPr="00D13734">
              <w:rPr>
                <w:rStyle w:val="apple-converted-space"/>
                <w:rFonts w:eastAsia="Times New Roman"/>
                <w:color w:val="F9975E"/>
                <w:sz w:val="16"/>
                <w:szCs w:val="16"/>
              </w:rPr>
              <w:t> </w:t>
            </w:r>
            <w:r w:rsidRPr="00D13734">
              <w:rPr>
                <w:rFonts w:eastAsia="Times New Roman"/>
                <w:color w:val="F9975E"/>
                <w:sz w:val="16"/>
                <w:szCs w:val="16"/>
              </w:rPr>
              <w:t>SecondValue</w:t>
            </w:r>
            <w:r w:rsidRPr="00D13734">
              <w:rPr>
                <w:rFonts w:eastAsia="Times New Roman"/>
                <w:color w:val="FF9450"/>
                <w:sz w:val="16"/>
                <w:szCs w:val="16"/>
              </w:rPr>
              <w:t>=</w:t>
            </w:r>
            <w:r w:rsidRPr="00D13734">
              <w:rPr>
                <w:rStyle w:val="apple-converted-space"/>
                <w:rFonts w:eastAsia="Times New Roman"/>
                <w:color w:val="FF9450"/>
                <w:sz w:val="16"/>
                <w:szCs w:val="16"/>
              </w:rPr>
              <w:t> </w:t>
            </w:r>
            <w:r w:rsidRPr="00D13734">
              <w:rPr>
                <w:rFonts w:eastAsia="Times New Roman"/>
                <w:color w:val="AB4500"/>
                <w:sz w:val="16"/>
                <w:szCs w:val="16"/>
              </w:rPr>
              <w:t>"69764-9"</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"CE_IZ"</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"CE"</w:t>
            </w:r>
            <w:r w:rsidRPr="00D13734">
              <w:rPr>
                <w:rStyle w:val="apple-converted-space"/>
                <w:rFonts w:eastAsia="Times New Roman"/>
                <w:color w:val="F9975E"/>
                <w:sz w:val="16"/>
                <w:szCs w:val="16"/>
              </w:rPr>
              <w:t> </w:t>
            </w:r>
            <w:r w:rsidRPr="00D13734">
              <w:rPr>
                <w:rFonts w:eastAsia="Times New Roman"/>
                <w:color w:val="F9975E"/>
                <w:sz w:val="16"/>
                <w:szCs w:val="16"/>
              </w:rPr>
              <w:t>SecondValue</w:t>
            </w:r>
            <w:r w:rsidRPr="00D13734">
              <w:rPr>
                <w:rFonts w:eastAsia="Times New Roman"/>
                <w:color w:val="FF9450"/>
                <w:sz w:val="16"/>
                <w:szCs w:val="16"/>
              </w:rPr>
              <w:t>=</w:t>
            </w:r>
            <w:r w:rsidRPr="00D13734">
              <w:rPr>
                <w:rStyle w:val="apple-converted-space"/>
                <w:rFonts w:eastAsia="Times New Roman"/>
                <w:color w:val="FF9450"/>
                <w:sz w:val="16"/>
                <w:szCs w:val="16"/>
              </w:rPr>
              <w:t> </w:t>
            </w:r>
            <w:r w:rsidRPr="00D13734">
              <w:rPr>
                <w:rFonts w:eastAsia="Times New Roman"/>
                <w:color w:val="AB4500"/>
                <w:sz w:val="16"/>
                <w:szCs w:val="16"/>
              </w:rPr>
              <w:t>"30956-7"</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"CE_IZ"</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"DT"</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"DT"</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"TS"</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"TS"</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"ST"</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"ST"</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"NM"</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"NM"</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"ID"</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"ID"</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p>
        </w:tc>
      </w:tr>
      <w:tr w:rsidR="004340C7" w14:paraId="1BEAB5A3" w14:textId="77777777" w:rsidTr="0069425D">
        <w:trPr>
          <w:cantSplit/>
          <w:trHeight w:val="980"/>
        </w:trPr>
        <w:tc>
          <w:tcPr>
            <w:tcW w:w="6168" w:type="dxa"/>
            <w:tcBorders>
              <w:top w:val="nil"/>
              <w:bottom w:val="nil"/>
            </w:tcBorders>
          </w:tcPr>
          <w:p w14:paraId="5E699022" w14:textId="77777777" w:rsidR="004340C7" w:rsidRPr="00956205" w:rsidRDefault="004340C7" w:rsidP="004340C7">
            <w:pPr>
              <w:rPr>
                <w:color w:val="FF0000"/>
                <w:szCs w:val="20"/>
              </w:rPr>
            </w:pPr>
          </w:p>
        </w:tc>
        <w:tc>
          <w:tcPr>
            <w:tcW w:w="6782" w:type="dxa"/>
            <w:tcBorders>
              <w:top w:val="nil"/>
              <w:bottom w:val="nil"/>
            </w:tcBorders>
          </w:tcPr>
          <w:p w14:paraId="7AEF6867" w14:textId="77777777" w:rsidR="004340C7" w:rsidRPr="00D13734" w:rsidRDefault="004340C7" w:rsidP="004340C7">
            <w:pPr>
              <w:rPr>
                <w:rFonts w:eastAsia="Times New Roman"/>
                <w:sz w:val="16"/>
                <w:szCs w:val="16"/>
              </w:rPr>
            </w:pP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"CE"</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"CE"</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proofErr w:type="gramStart"/>
            <w:r w:rsidRPr="00D13734">
              <w:rPr>
                <w:rFonts w:eastAsia="Times New Roman"/>
                <w:color w:val="007400"/>
                <w:sz w:val="16"/>
                <w:szCs w:val="16"/>
              </w:rPr>
              <w:t>&lt;!--</w:t>
            </w:r>
            <w:proofErr w:type="gramEnd"/>
            <w:r w:rsidRPr="00D13734">
              <w:rPr>
                <w:rFonts w:eastAsia="Times New Roman"/>
                <w:color w:val="007400"/>
                <w:sz w:val="16"/>
                <w:szCs w:val="16"/>
              </w:rPr>
              <w:t>Added Cases by 0125--&gt;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"CNE"</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"CNE"</w:t>
            </w:r>
            <w:r w:rsidRPr="00D13734">
              <w:rPr>
                <w:rFonts w:eastAsia="Times New Roman"/>
                <w:color w:val="021DA7"/>
                <w:sz w:val="16"/>
                <w:szCs w:val="16"/>
              </w:rPr>
              <w:t>/&gt;</w:t>
            </w:r>
          </w:p>
          <w:p w14:paraId="4D853659" w14:textId="77777777" w:rsidR="004340C7" w:rsidRPr="00D13734" w:rsidRDefault="004340C7" w:rsidP="004340C7">
            <w:pPr>
              <w:ind w:firstLine="720"/>
              <w:rPr>
                <w:rFonts w:eastAsia="Times New Roman"/>
                <w:sz w:val="16"/>
                <w:szCs w:val="16"/>
              </w:rPr>
            </w:pPr>
            <w:r w:rsidRPr="00D13734">
              <w:rPr>
                <w:rFonts w:eastAsia="Times New Roman"/>
                <w:color w:val="021DA7"/>
                <w:sz w:val="16"/>
                <w:szCs w:val="16"/>
              </w:rPr>
              <w:t>                                                &lt;Case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"CQ"</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"CQ"</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"CWE"</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"CWE"</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"CX"</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"CX"</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"DTM"</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"DTM"</w:t>
            </w:r>
            <w:r w:rsidRPr="00D13734">
              <w:rPr>
                <w:rFonts w:eastAsia="Times New Roman"/>
                <w:color w:val="021DA7"/>
                <w:sz w:val="16"/>
                <w:szCs w:val="16"/>
              </w:rPr>
              <w:t>/&gt;</w:t>
            </w:r>
          </w:p>
          <w:p w14:paraId="12CB4A36" w14:textId="38DEFDCE" w:rsidR="004340C7" w:rsidRPr="00D13734" w:rsidRDefault="004340C7" w:rsidP="0069425D">
            <w:pPr>
              <w:ind w:left="720"/>
              <w:rPr>
                <w:rFonts w:eastAsia="Times New Roman"/>
                <w:sz w:val="16"/>
                <w:szCs w:val="16"/>
              </w:rPr>
            </w:pPr>
            <w:r w:rsidRPr="00D13734">
              <w:rPr>
                <w:rFonts w:eastAsia="Times New Roman"/>
                <w:color w:val="021DA7"/>
                <w:sz w:val="16"/>
                <w:szCs w:val="16"/>
              </w:rPr>
              <w:t>               </w:t>
            </w:r>
            <w:r w:rsidR="0069425D">
              <w:rPr>
                <w:rFonts w:eastAsia="Times New Roman"/>
                <w:color w:val="021DA7"/>
                <w:sz w:val="16"/>
                <w:szCs w:val="16"/>
              </w:rPr>
              <w:t>                        </w:t>
            </w:r>
            <w:r w:rsidRPr="00D13734">
              <w:rPr>
                <w:rFonts w:eastAsia="Times New Roman"/>
                <w:color w:val="021DA7"/>
                <w:sz w:val="16"/>
                <w:szCs w:val="16"/>
              </w:rPr>
              <w:t xml:space="preserve"> &lt;Case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"ED"</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"ED"</w:t>
            </w:r>
            <w:r w:rsidRPr="00D13734">
              <w:rPr>
                <w:rFonts w:eastAsia="Times New Roman"/>
                <w:color w:val="021DA7"/>
                <w:sz w:val="16"/>
                <w:szCs w:val="16"/>
              </w:rPr>
              <w:t>/&gt;</w:t>
            </w:r>
          </w:p>
        </w:tc>
      </w:tr>
      <w:tr w:rsidR="004340C7" w14:paraId="6C71F205" w14:textId="77777777" w:rsidTr="004340C7">
        <w:trPr>
          <w:cantSplit/>
          <w:trHeight w:val="980"/>
        </w:trPr>
        <w:tc>
          <w:tcPr>
            <w:tcW w:w="6168" w:type="dxa"/>
            <w:tcBorders>
              <w:top w:val="nil"/>
            </w:tcBorders>
          </w:tcPr>
          <w:p w14:paraId="320DFF1F" w14:textId="77777777" w:rsidR="004340C7" w:rsidRPr="00956205" w:rsidRDefault="004340C7" w:rsidP="004340C7">
            <w:pPr>
              <w:rPr>
                <w:color w:val="FF0000"/>
                <w:szCs w:val="20"/>
              </w:rPr>
            </w:pPr>
          </w:p>
        </w:tc>
        <w:tc>
          <w:tcPr>
            <w:tcW w:w="6782" w:type="dxa"/>
            <w:tcBorders>
              <w:top w:val="nil"/>
            </w:tcBorders>
          </w:tcPr>
          <w:p w14:paraId="464B25B0" w14:textId="0388256D" w:rsidR="004340C7" w:rsidRPr="00D13734" w:rsidRDefault="004340C7" w:rsidP="004340C7">
            <w:pPr>
              <w:ind w:firstLine="720"/>
              <w:rPr>
                <w:rFonts w:eastAsia="Times New Roman"/>
                <w:sz w:val="16"/>
                <w:szCs w:val="16"/>
              </w:rPr>
            </w:pP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"EI"</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"EI"</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"FN"</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"FN"</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"FT"</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"FT"</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"HD"</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"HD"</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"IS"</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"IS"</w:t>
            </w:r>
            <w:r w:rsidRPr="00D13734">
              <w:rPr>
                <w:rFonts w:eastAsia="Times New Roman"/>
                <w:color w:val="021DA7"/>
                <w:sz w:val="16"/>
                <w:szCs w:val="16"/>
              </w:rPr>
              <w:t>/&gt;</w:t>
            </w:r>
          </w:p>
          <w:p w14:paraId="4BF1998B" w14:textId="77777777" w:rsidR="004340C7" w:rsidRPr="00D13734" w:rsidRDefault="004340C7" w:rsidP="004340C7">
            <w:pPr>
              <w:rPr>
                <w:rFonts w:eastAsia="Times New Roman"/>
                <w:sz w:val="16"/>
                <w:szCs w:val="16"/>
              </w:rPr>
            </w:pPr>
            <w:r w:rsidRPr="00D13734">
              <w:rPr>
                <w:rFonts w:eastAsia="Times New Roman"/>
                <w:color w:val="007400"/>
                <w:sz w:val="16"/>
                <w:szCs w:val="16"/>
              </w:rPr>
              <w:t>                                                            &lt;Case Value="LA2" Datatype="LA2"/&gt;</w:t>
            </w:r>
          </w:p>
          <w:p w14:paraId="0E9C43B7" w14:textId="055B5C8C" w:rsidR="004340C7" w:rsidRPr="00D13734" w:rsidRDefault="004340C7" w:rsidP="004340C7">
            <w:pPr>
              <w:ind w:firstLine="720"/>
              <w:rPr>
                <w:rFonts w:eastAsia="Times New Roman"/>
                <w:sz w:val="16"/>
                <w:szCs w:val="16"/>
              </w:rPr>
            </w:pPr>
            <w:r w:rsidRPr="00D13734">
              <w:rPr>
                <w:rFonts w:eastAsia="Times New Roman"/>
                <w:color w:val="021DA7"/>
                <w:sz w:val="16"/>
                <w:szCs w:val="16"/>
              </w:rPr>
              <w:t>                </w:t>
            </w:r>
            <w:r w:rsidR="0069425D">
              <w:rPr>
                <w:rFonts w:eastAsia="Times New Roman"/>
                <w:color w:val="021DA7"/>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"RP"</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"RP"</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"SAD"</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"SAD"</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"SI"</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"SI"</w:t>
            </w:r>
            <w:r w:rsidRPr="00D13734">
              <w:rPr>
                <w:rFonts w:eastAsia="Times New Roman"/>
                <w:color w:val="021DA7"/>
                <w:sz w:val="16"/>
                <w:szCs w:val="16"/>
              </w:rPr>
              <w:t>/&gt;</w:t>
            </w:r>
          </w:p>
          <w:p w14:paraId="1BDE6B45" w14:textId="5498925B" w:rsidR="004340C7" w:rsidRPr="00D13734" w:rsidRDefault="004340C7" w:rsidP="004340C7">
            <w:pPr>
              <w:ind w:firstLine="720"/>
              <w:rPr>
                <w:rFonts w:eastAsia="Times New Roman"/>
                <w:sz w:val="16"/>
                <w:szCs w:val="16"/>
              </w:rPr>
            </w:pPr>
            <w:r w:rsidRPr="00D13734">
              <w:rPr>
                <w:rFonts w:eastAsia="Times New Roman"/>
                <w:color w:val="021DA7"/>
                <w:sz w:val="16"/>
                <w:szCs w:val="16"/>
              </w:rPr>
              <w:t>                </w:t>
            </w:r>
            <w:r w:rsidR="0069425D">
              <w:rPr>
                <w:rFonts w:eastAsia="Times New Roman"/>
                <w:color w:val="021DA7"/>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"SN"</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"SN"</w:t>
            </w:r>
            <w:r w:rsidRPr="00D13734">
              <w:rPr>
                <w:rFonts w:eastAsia="Times New Roman"/>
                <w:color w:val="021DA7"/>
                <w:sz w:val="16"/>
                <w:szCs w:val="16"/>
              </w:rPr>
              <w:t>/&gt;</w:t>
            </w:r>
          </w:p>
          <w:p w14:paraId="5E012193" w14:textId="48CD4F75" w:rsidR="004340C7" w:rsidRPr="00956205" w:rsidRDefault="004340C7" w:rsidP="004340C7">
            <w:pPr>
              <w:rPr>
                <w:color w:val="FF0000"/>
                <w:szCs w:val="20"/>
              </w:rPr>
            </w:pPr>
            <w:r w:rsidRPr="00D13734">
              <w:rPr>
                <w:rFonts w:eastAsia="Times New Roman"/>
                <w:color w:val="021DA7"/>
                <w:sz w:val="16"/>
                <w:szCs w:val="16"/>
              </w:rPr>
              <w:t>                                          </w:t>
            </w:r>
            <w:r w:rsidR="0069425D">
              <w:rPr>
                <w:rFonts w:eastAsia="Times New Roman"/>
                <w:color w:val="021DA7"/>
                <w:sz w:val="16"/>
                <w:szCs w:val="16"/>
              </w:rPr>
              <w:t xml:space="preserve">            </w:t>
            </w:r>
            <w:r w:rsidRPr="00D13734">
              <w:rPr>
                <w:rFonts w:eastAsia="Times New Roman"/>
                <w:color w:val="021DA7"/>
                <w:sz w:val="16"/>
                <w:szCs w:val="16"/>
              </w:rPr>
              <w:t>      &lt;Case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"TX"</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"TX"</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"XAD"</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"XAD"</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"XCN"</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"XCN"</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"XON"</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"XON"</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"XPN"</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"XPN"</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&lt;Case</w:t>
            </w:r>
            <w:r w:rsidRPr="00D13734">
              <w:rPr>
                <w:rStyle w:val="apple-converted-space"/>
                <w:rFonts w:eastAsia="Times New Roman"/>
                <w:color w:val="F9975E"/>
                <w:sz w:val="16"/>
                <w:szCs w:val="16"/>
              </w:rPr>
              <w:t> </w:t>
            </w:r>
            <w:r w:rsidRPr="00D13734">
              <w:rPr>
                <w:rFonts w:eastAsia="Times New Roman"/>
                <w:color w:val="F9975E"/>
                <w:sz w:val="16"/>
                <w:szCs w:val="16"/>
              </w:rPr>
              <w:t>Value</w:t>
            </w:r>
            <w:r w:rsidRPr="00D13734">
              <w:rPr>
                <w:rFonts w:eastAsia="Times New Roman"/>
                <w:color w:val="FF9450"/>
                <w:sz w:val="16"/>
                <w:szCs w:val="16"/>
              </w:rPr>
              <w:t>=</w:t>
            </w:r>
            <w:r w:rsidRPr="00D13734">
              <w:rPr>
                <w:rFonts w:eastAsia="Times New Roman"/>
                <w:color w:val="AB4500"/>
                <w:sz w:val="16"/>
                <w:szCs w:val="16"/>
              </w:rPr>
              <w:t>"XTN"</w:t>
            </w:r>
            <w:r w:rsidRPr="00D13734">
              <w:rPr>
                <w:rStyle w:val="apple-converted-space"/>
                <w:rFonts w:eastAsia="Times New Roman"/>
                <w:color w:val="F9975E"/>
                <w:sz w:val="16"/>
                <w:szCs w:val="16"/>
              </w:rPr>
              <w:t> </w:t>
            </w:r>
            <w:r w:rsidRPr="00D13734">
              <w:rPr>
                <w:rFonts w:eastAsia="Times New Roman"/>
                <w:color w:val="F9975E"/>
                <w:sz w:val="16"/>
                <w:szCs w:val="16"/>
              </w:rPr>
              <w:t>Datatype</w:t>
            </w:r>
            <w:r w:rsidRPr="00D13734">
              <w:rPr>
                <w:rFonts w:eastAsia="Times New Roman"/>
                <w:color w:val="FF9450"/>
                <w:sz w:val="16"/>
                <w:szCs w:val="16"/>
              </w:rPr>
              <w:t>=</w:t>
            </w:r>
            <w:r w:rsidRPr="00D13734">
              <w:rPr>
                <w:rFonts w:eastAsia="Times New Roman"/>
                <w:color w:val="AB4500"/>
                <w:sz w:val="16"/>
                <w:szCs w:val="16"/>
              </w:rPr>
              <w:t>"XTN"</w:t>
            </w:r>
            <w:r w:rsidRPr="00D13734">
              <w:rPr>
                <w:rFonts w:eastAsia="Times New Roman"/>
                <w:color w:val="021DA7"/>
                <w:sz w:val="16"/>
                <w:szCs w:val="16"/>
              </w:rPr>
              <w:t>/&gt;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&lt;/Mapping&gt;</w:t>
            </w:r>
            <w:r w:rsidRPr="00D13734">
              <w:rPr>
                <w:rFonts w:eastAsia="Times New Roman"/>
                <w:sz w:val="16"/>
                <w:szCs w:val="16"/>
              </w:rPr>
              <w:br/>
            </w:r>
            <w:r w:rsidRPr="00D13734">
              <w:rPr>
                <w:rStyle w:val="apple-tab-span"/>
                <w:sz w:val="16"/>
                <w:szCs w:val="16"/>
              </w:rPr>
              <w:t>                                   </w:t>
            </w:r>
            <w:r w:rsidRPr="00D13734">
              <w:rPr>
                <w:rStyle w:val="apple-converted-space"/>
                <w:rFonts w:eastAsia="Times New Roman"/>
                <w:sz w:val="16"/>
                <w:szCs w:val="16"/>
              </w:rPr>
              <w:t> </w:t>
            </w:r>
            <w:r w:rsidRPr="00D13734">
              <w:rPr>
                <w:rFonts w:eastAsia="Times New Roman"/>
                <w:color w:val="021DA7"/>
                <w:sz w:val="16"/>
                <w:szCs w:val="16"/>
              </w:rPr>
              <w:t>&lt;/</w:t>
            </w:r>
            <w:proofErr w:type="spellStart"/>
            <w:r w:rsidRPr="00D13734">
              <w:rPr>
                <w:rFonts w:eastAsia="Times New Roman"/>
                <w:color w:val="021DA7"/>
                <w:sz w:val="16"/>
                <w:szCs w:val="16"/>
              </w:rPr>
              <w:t>DynamicMapping</w:t>
            </w:r>
            <w:proofErr w:type="spellEnd"/>
            <w:r w:rsidRPr="00D13734">
              <w:rPr>
                <w:rFonts w:eastAsia="Times New Roman"/>
                <w:color w:val="021DA7"/>
                <w:sz w:val="16"/>
                <w:szCs w:val="16"/>
              </w:rPr>
              <w:t>&gt;</w:t>
            </w:r>
          </w:p>
        </w:tc>
      </w:tr>
    </w:tbl>
    <w:p w14:paraId="533C3380" w14:textId="77777777" w:rsidR="00C410A6" w:rsidRDefault="00C410A6" w:rsidP="00987C70"/>
    <w:p w14:paraId="47909855" w14:textId="59F9AEB0" w:rsidR="00987C70" w:rsidRPr="00CD7F5B" w:rsidRDefault="00987C70" w:rsidP="00CD7F5B">
      <w:pPr>
        <w:jc w:val="center"/>
        <w:rPr>
          <w:b/>
          <w:sz w:val="28"/>
          <w:szCs w:val="28"/>
        </w:rPr>
      </w:pPr>
      <w:r w:rsidRPr="00CD7F5B">
        <w:rPr>
          <w:b/>
          <w:sz w:val="28"/>
          <w:szCs w:val="28"/>
        </w:rPr>
        <w:t>User Interface</w:t>
      </w:r>
    </w:p>
    <w:tbl>
      <w:tblPr>
        <w:tblStyle w:val="TableGrid"/>
        <w:tblW w:w="0" w:type="auto"/>
        <w:tblLook w:val="04A0" w:firstRow="1" w:lastRow="0" w:firstColumn="1" w:lastColumn="0" w:noHBand="0" w:noVBand="1"/>
      </w:tblPr>
      <w:tblGrid>
        <w:gridCol w:w="6115"/>
        <w:gridCol w:w="6835"/>
      </w:tblGrid>
      <w:tr w:rsidR="00113599" w14:paraId="707698A1" w14:textId="77777777" w:rsidTr="00D973B6">
        <w:trPr>
          <w:cantSplit/>
          <w:tblHeader/>
        </w:trPr>
        <w:tc>
          <w:tcPr>
            <w:tcW w:w="6115" w:type="dxa"/>
          </w:tcPr>
          <w:p w14:paraId="1130BEC3" w14:textId="77777777" w:rsidR="00113599" w:rsidRPr="00412050" w:rsidRDefault="00113599" w:rsidP="002D01CA">
            <w:pPr>
              <w:rPr>
                <w:b/>
              </w:rPr>
            </w:pPr>
            <w:r>
              <w:rPr>
                <w:b/>
              </w:rPr>
              <w:t>Issue</w:t>
            </w:r>
          </w:p>
        </w:tc>
        <w:tc>
          <w:tcPr>
            <w:tcW w:w="6835" w:type="dxa"/>
          </w:tcPr>
          <w:p w14:paraId="1612F611" w14:textId="77777777" w:rsidR="00113599" w:rsidRPr="00412050" w:rsidRDefault="00113599" w:rsidP="002D01CA">
            <w:pPr>
              <w:rPr>
                <w:b/>
              </w:rPr>
            </w:pPr>
            <w:r w:rsidRPr="00412050">
              <w:rPr>
                <w:b/>
              </w:rPr>
              <w:t>Resolution</w:t>
            </w:r>
          </w:p>
        </w:tc>
      </w:tr>
      <w:tr w:rsidR="00CD7F5B" w14:paraId="209AA04B" w14:textId="77777777" w:rsidTr="00D973B6">
        <w:trPr>
          <w:cantSplit/>
        </w:trPr>
        <w:tc>
          <w:tcPr>
            <w:tcW w:w="6115" w:type="dxa"/>
          </w:tcPr>
          <w:p w14:paraId="10CA4A02" w14:textId="3D390253" w:rsidR="00CD7F5B" w:rsidRPr="007D6B22" w:rsidRDefault="00D973B6" w:rsidP="00D973B6">
            <w:pPr>
              <w:tabs>
                <w:tab w:val="center" w:pos="3006"/>
              </w:tabs>
            </w:pPr>
            <w:r>
              <w:t>None</w:t>
            </w:r>
          </w:p>
        </w:tc>
        <w:tc>
          <w:tcPr>
            <w:tcW w:w="6835" w:type="dxa"/>
          </w:tcPr>
          <w:p w14:paraId="607C6E26" w14:textId="403F75FD" w:rsidR="005013C1" w:rsidRPr="005013C1" w:rsidRDefault="005013C1" w:rsidP="00D973B6">
            <w:pPr>
              <w:shd w:val="clear" w:color="auto" w:fill="FFFFFF"/>
              <w:rPr>
                <w:rFonts w:eastAsia="Times New Roman" w:cs="Times New Roman"/>
              </w:rPr>
            </w:pPr>
          </w:p>
        </w:tc>
      </w:tr>
    </w:tbl>
    <w:p w14:paraId="670413B8" w14:textId="538DB327" w:rsidR="001C6347" w:rsidRPr="00AC6135" w:rsidRDefault="001C6347" w:rsidP="0051113C">
      <w:pPr>
        <w:tabs>
          <w:tab w:val="left" w:pos="2080"/>
        </w:tabs>
        <w:rPr>
          <w:b/>
        </w:rPr>
      </w:pPr>
    </w:p>
    <w:p w14:paraId="227555B5" w14:textId="760C96A7" w:rsidR="00C758DB" w:rsidRPr="00CD7F5B" w:rsidRDefault="00C758DB" w:rsidP="00CD7F5B">
      <w:pPr>
        <w:jc w:val="center"/>
        <w:rPr>
          <w:b/>
          <w:sz w:val="28"/>
          <w:szCs w:val="28"/>
        </w:rPr>
      </w:pPr>
      <w:r w:rsidRPr="00CD7F5B">
        <w:rPr>
          <w:b/>
          <w:sz w:val="28"/>
          <w:szCs w:val="28"/>
        </w:rPr>
        <w:t>Core</w:t>
      </w:r>
      <w:r w:rsidR="0048361B" w:rsidRPr="00CD7F5B">
        <w:rPr>
          <w:b/>
          <w:sz w:val="28"/>
          <w:szCs w:val="28"/>
        </w:rPr>
        <w:t xml:space="preserve"> Functionality</w:t>
      </w:r>
    </w:p>
    <w:tbl>
      <w:tblPr>
        <w:tblStyle w:val="TableGrid"/>
        <w:tblW w:w="0" w:type="auto"/>
        <w:tblLook w:val="04A0" w:firstRow="1" w:lastRow="0" w:firstColumn="1" w:lastColumn="0" w:noHBand="0" w:noVBand="1"/>
      </w:tblPr>
      <w:tblGrid>
        <w:gridCol w:w="6178"/>
        <w:gridCol w:w="6772"/>
      </w:tblGrid>
      <w:tr w:rsidR="00C758DB" w14:paraId="32220B7E" w14:textId="77777777" w:rsidTr="0052426D">
        <w:trPr>
          <w:cantSplit/>
          <w:tblHeader/>
        </w:trPr>
        <w:tc>
          <w:tcPr>
            <w:tcW w:w="6228" w:type="dxa"/>
          </w:tcPr>
          <w:p w14:paraId="0A65CEC2" w14:textId="77777777" w:rsidR="00C758DB" w:rsidRPr="00412050" w:rsidRDefault="00C758DB" w:rsidP="003269D6">
            <w:pPr>
              <w:rPr>
                <w:b/>
              </w:rPr>
            </w:pPr>
            <w:r w:rsidRPr="00412050">
              <w:rPr>
                <w:b/>
              </w:rPr>
              <w:t>Issue</w:t>
            </w:r>
          </w:p>
        </w:tc>
        <w:tc>
          <w:tcPr>
            <w:tcW w:w="6840" w:type="dxa"/>
          </w:tcPr>
          <w:p w14:paraId="7EB99F52" w14:textId="77777777" w:rsidR="00C758DB" w:rsidRPr="00412050" w:rsidRDefault="00C758DB" w:rsidP="003269D6">
            <w:pPr>
              <w:rPr>
                <w:b/>
              </w:rPr>
            </w:pPr>
            <w:r w:rsidRPr="00412050">
              <w:rPr>
                <w:b/>
              </w:rPr>
              <w:t>Resolution</w:t>
            </w:r>
          </w:p>
        </w:tc>
      </w:tr>
      <w:tr w:rsidR="00C758DB" w14:paraId="34A81266" w14:textId="77777777" w:rsidTr="0052426D">
        <w:trPr>
          <w:cantSplit/>
        </w:trPr>
        <w:tc>
          <w:tcPr>
            <w:tcW w:w="6228" w:type="dxa"/>
          </w:tcPr>
          <w:p w14:paraId="5F1FC09B" w14:textId="4DCC1407" w:rsidR="00C758DB" w:rsidRPr="00AC6135" w:rsidRDefault="008F67E1" w:rsidP="002857E5">
            <w:pPr>
              <w:pStyle w:val="PlainText"/>
              <w:rPr>
                <w:rFonts w:asciiTheme="minorHAnsi" w:hAnsiTheme="minorHAnsi"/>
                <w:sz w:val="22"/>
              </w:rPr>
            </w:pPr>
            <w:r>
              <w:rPr>
                <w:rFonts w:asciiTheme="minorHAnsi" w:hAnsiTheme="minorHAnsi"/>
                <w:sz w:val="22"/>
              </w:rPr>
              <w:t xml:space="preserve">CVX, MVX, NDC, and </w:t>
            </w:r>
            <w:proofErr w:type="spellStart"/>
            <w:r w:rsidRPr="00E86A0C">
              <w:rPr>
                <w:rFonts w:ascii="Calibri" w:eastAsia="Times New Roman" w:hAnsi="Calibri"/>
                <w:shd w:val="clear" w:color="auto" w:fill="FFFFFF"/>
              </w:rPr>
              <w:t>PHVS_VISBarcodes_IIS</w:t>
            </w:r>
            <w:proofErr w:type="spellEnd"/>
            <w:r w:rsidRPr="00E86A0C">
              <w:rPr>
                <w:rFonts w:ascii="Calibri" w:eastAsia="Times New Roman" w:hAnsi="Calibri"/>
                <w:shd w:val="clear" w:color="auto" w:fill="FFFFFF"/>
              </w:rPr>
              <w:t xml:space="preserve"> Value Set tables</w:t>
            </w:r>
            <w:r>
              <w:rPr>
                <w:rFonts w:ascii="Calibri" w:eastAsia="Times New Roman" w:hAnsi="Calibri"/>
                <w:shd w:val="clear" w:color="auto" w:fill="FFFFFF"/>
              </w:rPr>
              <w:t xml:space="preserve"> in the Immunization Test Suite were outdated.</w:t>
            </w:r>
          </w:p>
        </w:tc>
        <w:tc>
          <w:tcPr>
            <w:tcW w:w="6840" w:type="dxa"/>
          </w:tcPr>
          <w:p w14:paraId="602CE05C" w14:textId="4D1806C7" w:rsidR="00C758DB" w:rsidRPr="00AC6135" w:rsidRDefault="008F67E1" w:rsidP="00914373">
            <w:r>
              <w:t xml:space="preserve">These tables have been updated with the </w:t>
            </w:r>
            <w:r w:rsidR="00914373">
              <w:t>current</w:t>
            </w:r>
            <w:bookmarkStart w:id="0" w:name="_GoBack"/>
            <w:bookmarkEnd w:id="0"/>
            <w:r>
              <w:t xml:space="preserve"> published codes posted on the CDC Web sites.</w:t>
            </w:r>
          </w:p>
        </w:tc>
      </w:tr>
    </w:tbl>
    <w:p w14:paraId="32D6404B" w14:textId="77777777" w:rsidR="00D85507" w:rsidRDefault="00D85507" w:rsidP="00E751C0">
      <w:pPr>
        <w:jc w:val="center"/>
        <w:rPr>
          <w:b/>
          <w:sz w:val="28"/>
          <w:szCs w:val="28"/>
        </w:rPr>
      </w:pPr>
    </w:p>
    <w:p w14:paraId="79B42164" w14:textId="12752341" w:rsidR="00E751C0" w:rsidRPr="00CD7F5B" w:rsidRDefault="00E751C0" w:rsidP="00E751C0">
      <w:pPr>
        <w:jc w:val="center"/>
        <w:rPr>
          <w:b/>
          <w:sz w:val="28"/>
          <w:szCs w:val="28"/>
        </w:rPr>
      </w:pPr>
      <w:r>
        <w:rPr>
          <w:b/>
          <w:sz w:val="28"/>
          <w:szCs w:val="28"/>
        </w:rPr>
        <w:lastRenderedPageBreak/>
        <w:t>Documentation</w:t>
      </w:r>
    </w:p>
    <w:tbl>
      <w:tblPr>
        <w:tblStyle w:val="TableGrid"/>
        <w:tblW w:w="0" w:type="auto"/>
        <w:tblLook w:val="04A0" w:firstRow="1" w:lastRow="0" w:firstColumn="1" w:lastColumn="0" w:noHBand="0" w:noVBand="1"/>
      </w:tblPr>
      <w:tblGrid>
        <w:gridCol w:w="6170"/>
        <w:gridCol w:w="6780"/>
      </w:tblGrid>
      <w:tr w:rsidR="00E751C0" w14:paraId="5A8CB8E0" w14:textId="77777777" w:rsidTr="00990721">
        <w:trPr>
          <w:cantSplit/>
          <w:tblHeader/>
        </w:trPr>
        <w:tc>
          <w:tcPr>
            <w:tcW w:w="6170" w:type="dxa"/>
          </w:tcPr>
          <w:p w14:paraId="0E71ECDF" w14:textId="77777777" w:rsidR="00E751C0" w:rsidRPr="00412050" w:rsidRDefault="00E751C0" w:rsidP="005F1201">
            <w:pPr>
              <w:rPr>
                <w:b/>
              </w:rPr>
            </w:pPr>
            <w:r w:rsidRPr="00412050">
              <w:rPr>
                <w:b/>
              </w:rPr>
              <w:t>Issue</w:t>
            </w:r>
          </w:p>
        </w:tc>
        <w:tc>
          <w:tcPr>
            <w:tcW w:w="6780" w:type="dxa"/>
          </w:tcPr>
          <w:p w14:paraId="4398DE16" w14:textId="77777777" w:rsidR="00E751C0" w:rsidRPr="00412050" w:rsidRDefault="00E751C0" w:rsidP="005F1201">
            <w:pPr>
              <w:rPr>
                <w:b/>
              </w:rPr>
            </w:pPr>
            <w:r w:rsidRPr="00412050">
              <w:rPr>
                <w:b/>
              </w:rPr>
              <w:t>Resolution</w:t>
            </w:r>
          </w:p>
        </w:tc>
      </w:tr>
      <w:tr w:rsidR="00E751C0" w14:paraId="544F5B76" w14:textId="77777777" w:rsidTr="00990721">
        <w:trPr>
          <w:cantSplit/>
        </w:trPr>
        <w:tc>
          <w:tcPr>
            <w:tcW w:w="6170" w:type="dxa"/>
          </w:tcPr>
          <w:p w14:paraId="639D3CC5" w14:textId="11052473" w:rsidR="00716FEB" w:rsidRPr="00AB20F0" w:rsidRDefault="00D973B6" w:rsidP="00D973B6">
            <w:r w:rsidRPr="00AB20F0">
              <w:t xml:space="preserve">On Documentation tab under Test Case Documentation, the Test Packages for all of the Test Plans in the Tool </w:t>
            </w:r>
            <w:r w:rsidR="00267CAA" w:rsidRPr="00AB20F0">
              <w:t xml:space="preserve">(including the Plans for CDC-CNI) </w:t>
            </w:r>
            <w:r w:rsidRPr="00AB20F0">
              <w:t>are downloaded when a user clicks on the “Download Complete Test Package” button.</w:t>
            </w:r>
          </w:p>
        </w:tc>
        <w:tc>
          <w:tcPr>
            <w:tcW w:w="6780" w:type="dxa"/>
          </w:tcPr>
          <w:p w14:paraId="223131C7" w14:textId="096585FD" w:rsidR="00E751C0" w:rsidRPr="007D6B22" w:rsidRDefault="00AB20F0" w:rsidP="000C38DA">
            <w:r>
              <w:t>T</w:t>
            </w:r>
            <w:r w:rsidRPr="00AB20F0">
              <w:t xml:space="preserve">he </w:t>
            </w:r>
            <w:r w:rsidR="000C38DA">
              <w:t xml:space="preserve">Documentation tab has been modified so </w:t>
            </w:r>
            <w:r w:rsidRPr="00AB20F0">
              <w:t xml:space="preserve">Test Package for </w:t>
            </w:r>
            <w:r w:rsidR="000C38DA">
              <w:t>just</w:t>
            </w:r>
            <w:r w:rsidRPr="00AB20F0">
              <w:t xml:space="preserve"> the </w:t>
            </w:r>
            <w:r w:rsidR="000C38DA">
              <w:t xml:space="preserve">ONC 2015 Test Plan </w:t>
            </w:r>
            <w:r w:rsidRPr="00AB20F0">
              <w:t xml:space="preserve">in the Tool </w:t>
            </w:r>
            <w:r w:rsidR="000C38DA">
              <w:t>is</w:t>
            </w:r>
            <w:r w:rsidRPr="00AB20F0">
              <w:t xml:space="preserve"> downloaded when a user clicks on the “Download Complete Test Package” button.</w:t>
            </w:r>
          </w:p>
        </w:tc>
      </w:tr>
      <w:tr w:rsidR="00D973B6" w14:paraId="0AE6562D" w14:textId="77777777" w:rsidTr="00990721">
        <w:trPr>
          <w:cantSplit/>
        </w:trPr>
        <w:tc>
          <w:tcPr>
            <w:tcW w:w="6170" w:type="dxa"/>
          </w:tcPr>
          <w:p w14:paraId="76ECB1F5" w14:textId="15C810C9" w:rsidR="00D973B6" w:rsidRPr="00AB20F0" w:rsidRDefault="00D973B6" w:rsidP="00267CAA">
            <w:r w:rsidRPr="00AB20F0">
              <w:t xml:space="preserve">On Documentation tab under Test Case Documentation, the Example Messages for all of the Test Plans in the Tool </w:t>
            </w:r>
            <w:r w:rsidR="00267CAA" w:rsidRPr="00AB20F0">
              <w:t xml:space="preserve">(including the messages for CDC-CNI) </w:t>
            </w:r>
            <w:r w:rsidRPr="00AB20F0">
              <w:t>are downloaded when a user clicks on the “Download Example Mess</w:t>
            </w:r>
            <w:r w:rsidR="00BA2F05" w:rsidRPr="00AB20F0">
              <w:t>a</w:t>
            </w:r>
            <w:r w:rsidRPr="00AB20F0">
              <w:t>ges” button.</w:t>
            </w:r>
          </w:p>
        </w:tc>
        <w:tc>
          <w:tcPr>
            <w:tcW w:w="6780" w:type="dxa"/>
          </w:tcPr>
          <w:p w14:paraId="717404BA" w14:textId="45F957DD" w:rsidR="00D973B6" w:rsidRPr="007D6B22" w:rsidRDefault="000C38DA" w:rsidP="000C38DA">
            <w:r>
              <w:t>T</w:t>
            </w:r>
            <w:r w:rsidRPr="00AB20F0">
              <w:t xml:space="preserve">he </w:t>
            </w:r>
            <w:r>
              <w:t>Documentation tab has been modified so Example Messages</w:t>
            </w:r>
            <w:r w:rsidRPr="00AB20F0">
              <w:t xml:space="preserve"> for </w:t>
            </w:r>
            <w:r>
              <w:t>just</w:t>
            </w:r>
            <w:r w:rsidRPr="00AB20F0">
              <w:t xml:space="preserve"> the </w:t>
            </w:r>
            <w:r>
              <w:t xml:space="preserve">ONC 2015 Test Plan </w:t>
            </w:r>
            <w:r w:rsidRPr="00AB20F0">
              <w:t xml:space="preserve">in the Tool </w:t>
            </w:r>
            <w:r>
              <w:t>are</w:t>
            </w:r>
            <w:r w:rsidRPr="00AB20F0">
              <w:t xml:space="preserve"> downloaded when a user clicks on the “Download </w:t>
            </w:r>
            <w:r>
              <w:t>Example Messages</w:t>
            </w:r>
            <w:r w:rsidRPr="00AB20F0">
              <w:t>” button.</w:t>
            </w:r>
          </w:p>
        </w:tc>
      </w:tr>
      <w:tr w:rsidR="009B76B2" w:rsidRPr="009B76B2" w14:paraId="79B8BC82" w14:textId="77777777" w:rsidTr="00990721">
        <w:trPr>
          <w:cantSplit/>
        </w:trPr>
        <w:tc>
          <w:tcPr>
            <w:tcW w:w="6170" w:type="dxa"/>
          </w:tcPr>
          <w:p w14:paraId="66B57A85" w14:textId="54719612" w:rsidR="009B76B2" w:rsidRPr="00103EF2" w:rsidRDefault="009B76B2" w:rsidP="00D973B6">
            <w:r w:rsidRPr="00103EF2">
              <w:rPr>
                <w:shd w:val="clear" w:color="auto" w:fill="FFFFFF"/>
              </w:rPr>
              <w:t>Understanding Immunization Meaningful Use Certification Testing document has obsolete information about sequencing of segments in the test messages</w:t>
            </w:r>
          </w:p>
        </w:tc>
        <w:tc>
          <w:tcPr>
            <w:tcW w:w="6780" w:type="dxa"/>
          </w:tcPr>
          <w:p w14:paraId="5B2A1D73" w14:textId="4F8FA69D" w:rsidR="009B76B2" w:rsidRPr="00CD58AF" w:rsidRDefault="009B76B2" w:rsidP="00687888">
            <w:r w:rsidRPr="00CD58AF">
              <w:rPr>
                <w:shd w:val="clear" w:color="auto" w:fill="FFFFFF"/>
              </w:rPr>
              <w:t xml:space="preserve">Updated version of the Understanding Immunization Meaningful Use Certification Testing document </w:t>
            </w:r>
            <w:r w:rsidR="00687888" w:rsidRPr="00CD58AF">
              <w:rPr>
                <w:shd w:val="clear" w:color="auto" w:fill="FFFFFF"/>
              </w:rPr>
              <w:t xml:space="preserve">has been posted on the Documentation page of the Test Suite; slide 34 </w:t>
            </w:r>
            <w:r w:rsidRPr="00CD58AF">
              <w:rPr>
                <w:shd w:val="clear" w:color="auto" w:fill="FFFFFF"/>
              </w:rPr>
              <w:t>contain</w:t>
            </w:r>
            <w:r w:rsidR="00687888" w:rsidRPr="00CD58AF">
              <w:rPr>
                <w:shd w:val="clear" w:color="auto" w:fill="FFFFFF"/>
              </w:rPr>
              <w:t>s</w:t>
            </w:r>
            <w:r w:rsidRPr="00CD58AF">
              <w:rPr>
                <w:shd w:val="clear" w:color="auto" w:fill="FFFFFF"/>
              </w:rPr>
              <w:t xml:space="preserve"> information about </w:t>
            </w:r>
            <w:r w:rsidR="00C32D35" w:rsidRPr="00CD58AF">
              <w:rPr>
                <w:shd w:val="clear" w:color="auto" w:fill="FFFFFF"/>
              </w:rPr>
              <w:t xml:space="preserve">the revised capability related to the </w:t>
            </w:r>
            <w:r w:rsidRPr="00CD58AF">
              <w:rPr>
                <w:shd w:val="clear" w:color="auto" w:fill="FFFFFF"/>
              </w:rPr>
              <w:t xml:space="preserve">sequencing of segments in the test messages </w:t>
            </w:r>
          </w:p>
        </w:tc>
      </w:tr>
      <w:tr w:rsidR="00F82AE0" w:rsidRPr="009B76B2" w14:paraId="5D9FD834" w14:textId="77777777" w:rsidTr="00990721">
        <w:trPr>
          <w:cantSplit/>
        </w:trPr>
        <w:tc>
          <w:tcPr>
            <w:tcW w:w="6170" w:type="dxa"/>
          </w:tcPr>
          <w:p w14:paraId="09AAB997" w14:textId="042BDEAD" w:rsidR="00F82AE0" w:rsidRPr="009B76B2" w:rsidRDefault="00BB0A89" w:rsidP="00BB0A89">
            <w:pPr>
              <w:pStyle w:val="PlainText"/>
              <w:rPr>
                <w:color w:val="FF0000"/>
                <w:shd w:val="clear" w:color="auto" w:fill="FFFFFF"/>
              </w:rPr>
            </w:pPr>
            <w:r>
              <w:rPr>
                <w:rStyle w:val="indented"/>
                <w:rFonts w:asciiTheme="minorHAnsi" w:hAnsiTheme="minorHAnsi"/>
                <w:sz w:val="22"/>
                <w:szCs w:val="22"/>
              </w:rPr>
              <w:t xml:space="preserve">In the </w:t>
            </w:r>
            <w:r w:rsidRPr="005568FF">
              <w:rPr>
                <w:rStyle w:val="indented"/>
                <w:rFonts w:asciiTheme="minorHAnsi" w:hAnsiTheme="minorHAnsi"/>
                <w:sz w:val="22"/>
                <w:szCs w:val="22"/>
              </w:rPr>
              <w:t>Evaluated History and Forecast Group</w:t>
            </w:r>
            <w:r>
              <w:rPr>
                <w:rStyle w:val="indented"/>
                <w:rFonts w:asciiTheme="minorHAnsi" w:hAnsiTheme="minorHAnsi"/>
                <w:sz w:val="22"/>
                <w:szCs w:val="22"/>
              </w:rPr>
              <w:t>, a</w:t>
            </w:r>
            <w:r w:rsidRPr="005568FF">
              <w:rPr>
                <w:rStyle w:val="indented"/>
                <w:rFonts w:asciiTheme="minorHAnsi" w:hAnsiTheme="minorHAnsi"/>
                <w:sz w:val="22"/>
                <w:szCs w:val="22"/>
              </w:rPr>
              <w:t>ll Test Cases</w:t>
            </w:r>
            <w:r>
              <w:rPr>
                <w:rStyle w:val="indented"/>
                <w:rFonts w:asciiTheme="minorHAnsi" w:hAnsiTheme="minorHAnsi"/>
                <w:sz w:val="22"/>
                <w:szCs w:val="22"/>
              </w:rPr>
              <w:t>, a</w:t>
            </w:r>
            <w:r w:rsidRPr="005568FF">
              <w:rPr>
                <w:rStyle w:val="indented"/>
                <w:rFonts w:asciiTheme="minorHAnsi" w:hAnsiTheme="minorHAnsi"/>
                <w:sz w:val="22"/>
                <w:szCs w:val="22"/>
              </w:rPr>
              <w:t>ll Query Test Steps</w:t>
            </w:r>
            <w:r>
              <w:rPr>
                <w:rStyle w:val="indented"/>
                <w:rFonts w:asciiTheme="minorHAnsi" w:hAnsiTheme="minorHAnsi"/>
                <w:sz w:val="22"/>
                <w:szCs w:val="22"/>
              </w:rPr>
              <w:t xml:space="preserve">: </w:t>
            </w:r>
            <w:proofErr w:type="gramStart"/>
            <w:r>
              <w:rPr>
                <w:rStyle w:val="indented"/>
                <w:rFonts w:asciiTheme="minorHAnsi" w:hAnsiTheme="minorHAnsi"/>
                <w:sz w:val="22"/>
                <w:szCs w:val="22"/>
              </w:rPr>
              <w:t>t</w:t>
            </w:r>
            <w:r w:rsidR="000C38DA">
              <w:rPr>
                <w:rFonts w:asciiTheme="minorHAnsi" w:hAnsiTheme="minorHAnsi"/>
                <w:color w:val="000000"/>
                <w:sz w:val="22"/>
                <w:szCs w:val="22"/>
                <w:shd w:val="clear" w:color="auto" w:fill="FFFFFF"/>
              </w:rPr>
              <w:t>he</w:t>
            </w:r>
            <w:proofErr w:type="gramEnd"/>
            <w:r w:rsidR="000C38DA">
              <w:rPr>
                <w:rFonts w:asciiTheme="minorHAnsi" w:hAnsiTheme="minorHAnsi"/>
                <w:color w:val="000000"/>
                <w:sz w:val="22"/>
                <w:szCs w:val="22"/>
                <w:shd w:val="clear" w:color="auto" w:fill="FFFFFF"/>
              </w:rPr>
              <w:t xml:space="preserve"> </w:t>
            </w:r>
            <w:r w:rsidR="00F82AE0" w:rsidRPr="005568FF">
              <w:rPr>
                <w:rFonts w:asciiTheme="minorHAnsi" w:hAnsiTheme="minorHAnsi"/>
                <w:color w:val="000000"/>
                <w:sz w:val="22"/>
                <w:szCs w:val="22"/>
                <w:shd w:val="clear" w:color="auto" w:fill="FFFFFF"/>
              </w:rPr>
              <w:t xml:space="preserve">Test Data Category for QPD-3.1 </w:t>
            </w:r>
            <w:r w:rsidR="00F82AE0">
              <w:rPr>
                <w:rFonts w:asciiTheme="minorHAnsi" w:hAnsiTheme="minorHAnsi"/>
                <w:color w:val="000000"/>
                <w:sz w:val="22"/>
                <w:szCs w:val="22"/>
                <w:shd w:val="clear" w:color="auto" w:fill="FFFFFF"/>
              </w:rPr>
              <w:t xml:space="preserve">(Patient ID Number) </w:t>
            </w:r>
            <w:r w:rsidR="00F82AE0"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sidR="00F82AE0">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6780" w:type="dxa"/>
          </w:tcPr>
          <w:p w14:paraId="759E86A1" w14:textId="1C8D3D8A" w:rsidR="00F82AE0" w:rsidRPr="009B76B2" w:rsidRDefault="00F82AE0" w:rsidP="00F82AE0">
            <w:pPr>
              <w:rPr>
                <w:color w:val="FF0000"/>
                <w:shd w:val="clear" w:color="auto" w:fill="FFFFFF"/>
              </w:rPr>
            </w:pPr>
            <w:r>
              <w:t xml:space="preserve">A </w:t>
            </w:r>
            <w:r w:rsidRPr="007D6B22">
              <w:t xml:space="preserve">new item has been added to the Known Issues document for the Immunization Test Suite regarding how the </w:t>
            </w:r>
            <w:r>
              <w:t xml:space="preserve">Tester can </w:t>
            </w:r>
            <w:r w:rsidRPr="007D6B22">
              <w:t>handle</w:t>
            </w:r>
            <w:r>
              <w:t xml:space="preserve"> this issue during conformance testing</w:t>
            </w:r>
            <w:r w:rsidRPr="007D6B22">
              <w:t>.</w:t>
            </w:r>
          </w:p>
        </w:tc>
      </w:tr>
      <w:tr w:rsidR="008C692D" w:rsidRPr="009B76B2" w14:paraId="66EE6AD8" w14:textId="77777777" w:rsidTr="00990721">
        <w:trPr>
          <w:cantSplit/>
        </w:trPr>
        <w:tc>
          <w:tcPr>
            <w:tcW w:w="6170" w:type="dxa"/>
          </w:tcPr>
          <w:p w14:paraId="4EFBA94A" w14:textId="2C1DF864" w:rsidR="008C692D" w:rsidRPr="008C692D" w:rsidRDefault="008C692D" w:rsidP="008C692D">
            <w:pPr>
              <w:pStyle w:val="PlainText"/>
              <w:rPr>
                <w:rStyle w:val="indented"/>
                <w:rFonts w:asciiTheme="minorHAnsi" w:hAnsiTheme="minorHAnsi"/>
                <w:sz w:val="22"/>
                <w:szCs w:val="22"/>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6780" w:type="dxa"/>
          </w:tcPr>
          <w:p w14:paraId="279A5653" w14:textId="758FEC1B" w:rsidR="008C692D" w:rsidRDefault="008C692D" w:rsidP="008C692D">
            <w:r>
              <w:t xml:space="preserve">A </w:t>
            </w:r>
            <w:r w:rsidRPr="007D6B22">
              <w:t xml:space="preserve">new item has been added to the Known Issues document for the Immunization Test Suite regarding how </w:t>
            </w:r>
            <w:r>
              <w:t xml:space="preserve">ONC allows </w:t>
            </w:r>
            <w:r w:rsidRPr="007D6B22">
              <w:t xml:space="preserve">the </w:t>
            </w:r>
            <w:r>
              <w:t xml:space="preserve">Tester to </w:t>
            </w:r>
            <w:r w:rsidRPr="007D6B22">
              <w:t>handle</w:t>
            </w:r>
            <w:r>
              <w:t xml:space="preserve"> this issue during conformance testing when the SUT generates V04_Z22 messages without </w:t>
            </w:r>
            <w:r w:rsidRPr="007501C7">
              <w:rPr>
                <w:shd w:val="clear" w:color="auto" w:fill="FFFFFF"/>
              </w:rPr>
              <w:t xml:space="preserve">an OBX segment containing </w:t>
            </w:r>
            <w:r w:rsidRPr="007501C7">
              <w:rPr>
                <w:b/>
                <w:shd w:val="clear" w:color="auto" w:fill="FFFFFF"/>
              </w:rPr>
              <w:t>Vaccine Funding Source</w:t>
            </w:r>
            <w:r w:rsidRPr="007501C7">
              <w:rPr>
                <w:shd w:val="clear" w:color="auto" w:fill="FFFFFF"/>
              </w:rPr>
              <w:t xml:space="preserve"> information</w:t>
            </w:r>
            <w:r w:rsidRPr="007D6B22">
              <w:t>.</w:t>
            </w:r>
            <w:r>
              <w:t xml:space="preserve"> </w:t>
            </w:r>
          </w:p>
        </w:tc>
      </w:tr>
    </w:tbl>
    <w:p w14:paraId="0102A976" w14:textId="77777777" w:rsidR="00B355B5" w:rsidRDefault="00B355B5" w:rsidP="00CD7F5B">
      <w:pPr>
        <w:jc w:val="center"/>
        <w:rPr>
          <w:b/>
          <w:sz w:val="28"/>
          <w:szCs w:val="28"/>
        </w:rPr>
      </w:pPr>
    </w:p>
    <w:p w14:paraId="3D67F58A" w14:textId="77777777" w:rsidR="0087617D" w:rsidRDefault="0087617D">
      <w:pPr>
        <w:rPr>
          <w:b/>
          <w:sz w:val="28"/>
          <w:szCs w:val="28"/>
        </w:rPr>
      </w:pPr>
      <w:r>
        <w:rPr>
          <w:b/>
          <w:sz w:val="28"/>
          <w:szCs w:val="28"/>
        </w:rPr>
        <w:br w:type="page"/>
      </w:r>
    </w:p>
    <w:p w14:paraId="2A1AF5DE" w14:textId="5B2534D0" w:rsidR="00B015D8" w:rsidRPr="001424E9" w:rsidRDefault="00B015D8" w:rsidP="00CD7F5B">
      <w:pPr>
        <w:jc w:val="center"/>
        <w:rPr>
          <w:b/>
          <w:sz w:val="28"/>
          <w:szCs w:val="28"/>
        </w:rPr>
      </w:pPr>
      <w:r w:rsidRPr="001424E9">
        <w:rPr>
          <w:b/>
          <w:sz w:val="28"/>
          <w:szCs w:val="28"/>
        </w:rPr>
        <w:lastRenderedPageBreak/>
        <w:t>SOAP Functionality</w:t>
      </w:r>
    </w:p>
    <w:tbl>
      <w:tblPr>
        <w:tblStyle w:val="TableGrid"/>
        <w:tblW w:w="13045" w:type="dxa"/>
        <w:tblLook w:val="04A0" w:firstRow="1" w:lastRow="0" w:firstColumn="1" w:lastColumn="0" w:noHBand="0" w:noVBand="1"/>
      </w:tblPr>
      <w:tblGrid>
        <w:gridCol w:w="3595"/>
        <w:gridCol w:w="4268"/>
        <w:gridCol w:w="5182"/>
      </w:tblGrid>
      <w:tr w:rsidR="00C141F4" w:rsidRPr="0024144B" w14:paraId="45043E8A" w14:textId="77777777" w:rsidTr="00B33C9A">
        <w:trPr>
          <w:tblHeader/>
        </w:trPr>
        <w:tc>
          <w:tcPr>
            <w:tcW w:w="3595" w:type="dxa"/>
          </w:tcPr>
          <w:p w14:paraId="077263D4" w14:textId="77777777" w:rsidR="00C141F4" w:rsidRPr="00990721" w:rsidRDefault="00C141F4" w:rsidP="00B33C9A">
            <w:pPr>
              <w:rPr>
                <w:b/>
              </w:rPr>
            </w:pPr>
            <w:r w:rsidRPr="00990721">
              <w:rPr>
                <w:b/>
              </w:rPr>
              <w:t>Test Case</w:t>
            </w:r>
          </w:p>
        </w:tc>
        <w:tc>
          <w:tcPr>
            <w:tcW w:w="4268" w:type="dxa"/>
          </w:tcPr>
          <w:p w14:paraId="4A6C726A" w14:textId="77777777" w:rsidR="00C141F4" w:rsidRPr="00990721" w:rsidRDefault="00C141F4" w:rsidP="00B33C9A">
            <w:pPr>
              <w:rPr>
                <w:b/>
              </w:rPr>
            </w:pPr>
            <w:r w:rsidRPr="00990721">
              <w:rPr>
                <w:b/>
              </w:rPr>
              <w:t>Issue</w:t>
            </w:r>
          </w:p>
        </w:tc>
        <w:tc>
          <w:tcPr>
            <w:tcW w:w="5182" w:type="dxa"/>
          </w:tcPr>
          <w:p w14:paraId="3D6E2167" w14:textId="77777777" w:rsidR="00C141F4" w:rsidRPr="00990721" w:rsidRDefault="00C141F4" w:rsidP="00B33C9A">
            <w:pPr>
              <w:rPr>
                <w:b/>
              </w:rPr>
            </w:pPr>
            <w:r w:rsidRPr="00990721">
              <w:rPr>
                <w:b/>
              </w:rPr>
              <w:t>Resolution</w:t>
            </w:r>
          </w:p>
        </w:tc>
      </w:tr>
      <w:tr w:rsidR="00C141F4" w:rsidRPr="0024144B" w14:paraId="65D56DCE" w14:textId="77777777" w:rsidTr="00B33C9A">
        <w:tc>
          <w:tcPr>
            <w:tcW w:w="3595" w:type="dxa"/>
          </w:tcPr>
          <w:p w14:paraId="2BFF57DA" w14:textId="77777777" w:rsidR="00C141F4" w:rsidRPr="0059356F" w:rsidRDefault="00C141F4" w:rsidP="00C141F4">
            <w:pPr>
              <w:pStyle w:val="PlainText"/>
              <w:rPr>
                <w:rStyle w:val="indented"/>
              </w:rPr>
            </w:pPr>
            <w:r w:rsidRPr="0059356F">
              <w:rPr>
                <w:rStyle w:val="indented"/>
                <w:rFonts w:ascii="Calibri" w:hAnsi="Calibri"/>
                <w:sz w:val="22"/>
                <w:szCs w:val="22"/>
              </w:rPr>
              <w:t>SOAP Envelope</w:t>
            </w:r>
          </w:p>
          <w:p w14:paraId="7DD9FFE3" w14:textId="77777777" w:rsidR="00C141F4" w:rsidRPr="0059356F" w:rsidRDefault="00C141F4" w:rsidP="00C141F4">
            <w:pPr>
              <w:pStyle w:val="PlainText"/>
              <w:rPr>
                <w:rStyle w:val="indented"/>
                <w:rFonts w:ascii="Calibri" w:hAnsi="Calibri"/>
                <w:sz w:val="22"/>
                <w:szCs w:val="22"/>
              </w:rPr>
            </w:pPr>
          </w:p>
          <w:p w14:paraId="1F9F9194" w14:textId="2F3AA26C" w:rsidR="00C141F4" w:rsidRPr="0059356F" w:rsidRDefault="00C141F4" w:rsidP="00C141F4">
            <w:pPr>
              <w:pStyle w:val="PlainText"/>
              <w:rPr>
                <w:rFonts w:asciiTheme="minorHAnsi" w:hAnsiTheme="minorHAnsi"/>
                <w:sz w:val="22"/>
                <w:szCs w:val="22"/>
              </w:rPr>
            </w:pPr>
            <w:r w:rsidRPr="0059356F">
              <w:rPr>
                <w:rStyle w:val="indented"/>
                <w:rFonts w:ascii="Calibri" w:hAnsi="Calibri"/>
                <w:sz w:val="22"/>
                <w:szCs w:val="22"/>
              </w:rPr>
              <w:t>SOAPENV_4_Security_Fault</w:t>
            </w:r>
          </w:p>
        </w:tc>
        <w:tc>
          <w:tcPr>
            <w:tcW w:w="4268" w:type="dxa"/>
          </w:tcPr>
          <w:p w14:paraId="47A08CBE" w14:textId="11116361" w:rsidR="0059356F" w:rsidRPr="0059356F" w:rsidRDefault="0059356F" w:rsidP="0059356F">
            <w:pPr>
              <w:pStyle w:val="NormalWeb"/>
              <w:rPr>
                <w:rFonts w:ascii="Calibri" w:hAnsi="Calibri"/>
                <w:sz w:val="22"/>
                <w:szCs w:val="22"/>
              </w:rPr>
            </w:pPr>
            <w:r w:rsidRPr="0059356F">
              <w:rPr>
                <w:rFonts w:ascii="Calibri" w:hAnsi="Calibri"/>
                <w:sz w:val="22"/>
                <w:szCs w:val="22"/>
              </w:rPr>
              <w:t>The validator expects the Value element of the Fault Code element to be "Sender" without any namespace prefix (e.g. "</w:t>
            </w:r>
            <w:proofErr w:type="gramStart"/>
            <w:r w:rsidRPr="0059356F">
              <w:rPr>
                <w:rFonts w:ascii="Calibri" w:hAnsi="Calibri"/>
                <w:sz w:val="22"/>
                <w:szCs w:val="22"/>
              </w:rPr>
              <w:t>s:Sender</w:t>
            </w:r>
            <w:proofErr w:type="gramEnd"/>
            <w:r w:rsidRPr="0059356F">
              <w:rPr>
                <w:rFonts w:ascii="Calibri" w:hAnsi="Calibri"/>
                <w:sz w:val="22"/>
                <w:szCs w:val="22"/>
              </w:rPr>
              <w:t>").  If not set to "Sender" it is causing an error notification “WARNING: CDC_WSDL 1.0: the Code/Value element must contain a value of ‘Sender’ or ‘Receiver</w:t>
            </w:r>
            <w:proofErr w:type="gramStart"/>
            <w:r w:rsidRPr="0059356F">
              <w:rPr>
                <w:rFonts w:ascii="Calibri" w:hAnsi="Calibri"/>
                <w:sz w:val="22"/>
                <w:szCs w:val="22"/>
              </w:rPr>
              <w:t>’“ to</w:t>
            </w:r>
            <w:proofErr w:type="gramEnd"/>
            <w:r w:rsidRPr="0059356F">
              <w:rPr>
                <w:rFonts w:ascii="Calibri" w:hAnsi="Calibri"/>
                <w:sz w:val="22"/>
                <w:szCs w:val="22"/>
              </w:rPr>
              <w:t xml:space="preserve"> be generated erroneously.</w:t>
            </w:r>
          </w:p>
        </w:tc>
        <w:tc>
          <w:tcPr>
            <w:tcW w:w="5182" w:type="dxa"/>
            <w:shd w:val="clear" w:color="auto" w:fill="auto"/>
          </w:tcPr>
          <w:p w14:paraId="0E942ED6" w14:textId="4EDE6AAD" w:rsidR="00C141F4" w:rsidRPr="0059356F" w:rsidRDefault="00C141F4" w:rsidP="00C141F4">
            <w:pPr>
              <w:rPr>
                <w:shd w:val="clear" w:color="auto" w:fill="FFFFFF"/>
              </w:rPr>
            </w:pPr>
            <w:r w:rsidRPr="0059356F">
              <w:rPr>
                <w:rFonts w:ascii="Calibri" w:hAnsi="Calibri"/>
              </w:rPr>
              <w:t>The SOAP Envelope validator in the Test Tool has been changed and no longer generates this error notification.</w:t>
            </w:r>
          </w:p>
        </w:tc>
      </w:tr>
    </w:tbl>
    <w:p w14:paraId="7F90BA86" w14:textId="77777777" w:rsidR="00C141F4" w:rsidRPr="00AC6135" w:rsidRDefault="00C141F4" w:rsidP="00AC6135">
      <w:pPr>
        <w:rPr>
          <w:b/>
        </w:rPr>
      </w:pPr>
    </w:p>
    <w:p w14:paraId="77F99159" w14:textId="7E2F63D6" w:rsidR="00CD7F5B" w:rsidRPr="00CD7F5B" w:rsidRDefault="00CD7F5B" w:rsidP="00CD7F5B">
      <w:pPr>
        <w:jc w:val="center"/>
        <w:rPr>
          <w:b/>
          <w:sz w:val="28"/>
          <w:szCs w:val="28"/>
        </w:rPr>
      </w:pPr>
      <w:r w:rsidRPr="00CD7F5B">
        <w:rPr>
          <w:b/>
          <w:sz w:val="28"/>
          <w:szCs w:val="28"/>
        </w:rPr>
        <w:t>Improvements/Features</w:t>
      </w:r>
    </w:p>
    <w:tbl>
      <w:tblPr>
        <w:tblStyle w:val="TableGrid"/>
        <w:tblW w:w="0" w:type="auto"/>
        <w:tblLook w:val="04A0" w:firstRow="1" w:lastRow="0" w:firstColumn="1" w:lastColumn="0" w:noHBand="0" w:noVBand="1"/>
      </w:tblPr>
      <w:tblGrid>
        <w:gridCol w:w="12950"/>
      </w:tblGrid>
      <w:tr w:rsidR="00CD7F5B" w:rsidRPr="00990721" w14:paraId="7BC76F59" w14:textId="77777777" w:rsidTr="00EA21F7">
        <w:trPr>
          <w:trHeight w:val="260"/>
        </w:trPr>
        <w:tc>
          <w:tcPr>
            <w:tcW w:w="13068" w:type="dxa"/>
          </w:tcPr>
          <w:p w14:paraId="3C49F1A1" w14:textId="6A798DA4" w:rsidR="00CD7F5B" w:rsidRPr="006170F0" w:rsidRDefault="00D973B6" w:rsidP="00DF0531">
            <w:pPr>
              <w:pStyle w:val="NormalWeb"/>
              <w:shd w:val="clear" w:color="auto" w:fill="FFFFFF"/>
              <w:rPr>
                <w:rFonts w:asciiTheme="minorHAnsi" w:hAnsiTheme="minorHAnsi"/>
                <w:sz w:val="22"/>
                <w:szCs w:val="20"/>
              </w:rPr>
            </w:pPr>
            <w:r>
              <w:rPr>
                <w:rFonts w:asciiTheme="minorHAnsi" w:hAnsiTheme="minorHAnsi"/>
                <w:sz w:val="22"/>
                <w:szCs w:val="20"/>
              </w:rPr>
              <w:t>None</w:t>
            </w:r>
          </w:p>
        </w:tc>
      </w:tr>
    </w:tbl>
    <w:p w14:paraId="2D079C93" w14:textId="77777777" w:rsidR="00D264AD" w:rsidRPr="00AC6135" w:rsidRDefault="00D264AD" w:rsidP="00AC6135">
      <w:pPr>
        <w:rPr>
          <w:b/>
        </w:rPr>
      </w:pPr>
    </w:p>
    <w:p w14:paraId="180E74F8" w14:textId="77777777" w:rsidR="00513518" w:rsidRPr="00056813" w:rsidRDefault="00513518" w:rsidP="00CD7F5B">
      <w:pPr>
        <w:jc w:val="center"/>
        <w:rPr>
          <w:b/>
          <w:sz w:val="28"/>
          <w:szCs w:val="32"/>
        </w:rPr>
      </w:pPr>
      <w:r w:rsidRPr="00056813">
        <w:rPr>
          <w:b/>
          <w:sz w:val="28"/>
          <w:szCs w:val="32"/>
        </w:rPr>
        <w:t>Issues for a Future Release</w:t>
      </w:r>
    </w:p>
    <w:tbl>
      <w:tblPr>
        <w:tblStyle w:val="TableGrid"/>
        <w:tblW w:w="0" w:type="auto"/>
        <w:tblLook w:val="04A0" w:firstRow="1" w:lastRow="0" w:firstColumn="1" w:lastColumn="0" w:noHBand="0" w:noVBand="1"/>
      </w:tblPr>
      <w:tblGrid>
        <w:gridCol w:w="3147"/>
        <w:gridCol w:w="9803"/>
      </w:tblGrid>
      <w:tr w:rsidR="00513518" w14:paraId="5252EC30" w14:textId="77777777" w:rsidTr="0052426D">
        <w:trPr>
          <w:cantSplit/>
          <w:tblHeader/>
        </w:trPr>
        <w:tc>
          <w:tcPr>
            <w:tcW w:w="3168" w:type="dxa"/>
          </w:tcPr>
          <w:p w14:paraId="7DA9FF18" w14:textId="77777777" w:rsidR="00513518" w:rsidRPr="00412050" w:rsidRDefault="00513518" w:rsidP="00B801FE">
            <w:pPr>
              <w:rPr>
                <w:b/>
              </w:rPr>
            </w:pPr>
            <w:r>
              <w:rPr>
                <w:b/>
              </w:rPr>
              <w:t>Test Case/if Applicable</w:t>
            </w:r>
          </w:p>
        </w:tc>
        <w:tc>
          <w:tcPr>
            <w:tcW w:w="9900" w:type="dxa"/>
          </w:tcPr>
          <w:p w14:paraId="7DAC33FA" w14:textId="77777777" w:rsidR="00513518" w:rsidRPr="00412050" w:rsidRDefault="00513518" w:rsidP="00B801FE">
            <w:pPr>
              <w:rPr>
                <w:b/>
              </w:rPr>
            </w:pPr>
            <w:r>
              <w:rPr>
                <w:b/>
              </w:rPr>
              <w:t>Issue</w:t>
            </w:r>
          </w:p>
        </w:tc>
      </w:tr>
      <w:tr w:rsidR="00513518" w:rsidRPr="0024144B" w14:paraId="4C86BB59" w14:textId="77777777" w:rsidTr="0052426D">
        <w:trPr>
          <w:cantSplit/>
        </w:trPr>
        <w:tc>
          <w:tcPr>
            <w:tcW w:w="3168" w:type="dxa"/>
          </w:tcPr>
          <w:p w14:paraId="523BDCB5" w14:textId="77777777" w:rsidR="00513518" w:rsidRPr="0024144B" w:rsidRDefault="00513518" w:rsidP="00B801FE"/>
        </w:tc>
        <w:tc>
          <w:tcPr>
            <w:tcW w:w="9900" w:type="dxa"/>
          </w:tcPr>
          <w:p w14:paraId="5D8EDB7A" w14:textId="38B5D430" w:rsidR="00513518" w:rsidRPr="0024144B" w:rsidRDefault="00D973B6" w:rsidP="00504913">
            <w:r>
              <w:t>None</w:t>
            </w:r>
          </w:p>
        </w:tc>
      </w:tr>
    </w:tbl>
    <w:p w14:paraId="67CE31FA" w14:textId="77777777" w:rsidR="00513518" w:rsidRDefault="00513518" w:rsidP="00513518">
      <w:pPr>
        <w:rPr>
          <w:b/>
        </w:rPr>
      </w:pPr>
    </w:p>
    <w:sectPr w:rsidR="00513518" w:rsidSect="001769C2">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09C0F" w14:textId="77777777" w:rsidR="00811F56" w:rsidRDefault="00811F56" w:rsidP="0052426D">
      <w:pPr>
        <w:spacing w:after="0" w:line="240" w:lineRule="auto"/>
      </w:pPr>
      <w:r>
        <w:separator/>
      </w:r>
    </w:p>
  </w:endnote>
  <w:endnote w:type="continuationSeparator" w:id="0">
    <w:p w14:paraId="01FA5425" w14:textId="77777777" w:rsidR="00811F56" w:rsidRDefault="00811F56"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132385"/>
      <w:docPartObj>
        <w:docPartGallery w:val="Page Numbers (Bottom of Page)"/>
        <w:docPartUnique/>
      </w:docPartObj>
    </w:sdtPr>
    <w:sdtEndPr>
      <w:rPr>
        <w:noProof/>
      </w:rPr>
    </w:sdtEndPr>
    <w:sdtContent>
      <w:p w14:paraId="6CAB287C" w14:textId="0EDB63D2" w:rsidR="00990721" w:rsidRDefault="00990721">
        <w:pPr>
          <w:pStyle w:val="Footer"/>
          <w:jc w:val="right"/>
        </w:pPr>
        <w:r>
          <w:fldChar w:fldCharType="begin"/>
        </w:r>
        <w:r>
          <w:instrText xml:space="preserve"> PAGE   \* MERGEFORMAT </w:instrText>
        </w:r>
        <w:r>
          <w:fldChar w:fldCharType="separate"/>
        </w:r>
        <w:r w:rsidR="00914373">
          <w:rPr>
            <w:noProof/>
          </w:rPr>
          <w:t>8</w:t>
        </w:r>
        <w:r>
          <w:rPr>
            <w:noProof/>
          </w:rPr>
          <w:fldChar w:fldCharType="end"/>
        </w:r>
      </w:p>
    </w:sdtContent>
  </w:sdt>
  <w:p w14:paraId="7D3D1C6C" w14:textId="77777777" w:rsidR="00990721" w:rsidRDefault="00990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12E1C" w14:textId="77777777" w:rsidR="00811F56" w:rsidRDefault="00811F56" w:rsidP="0052426D">
      <w:pPr>
        <w:spacing w:after="0" w:line="240" w:lineRule="auto"/>
      </w:pPr>
      <w:r>
        <w:separator/>
      </w:r>
    </w:p>
  </w:footnote>
  <w:footnote w:type="continuationSeparator" w:id="0">
    <w:p w14:paraId="44D5D594" w14:textId="77777777" w:rsidR="00811F56" w:rsidRDefault="00811F56"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E25F4F"/>
    <w:multiLevelType w:val="hybridMultilevel"/>
    <w:tmpl w:val="4AD8D5EC"/>
    <w:lvl w:ilvl="0" w:tplc="13FAB990">
      <w:start w:val="3"/>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0E87AB3"/>
    <w:multiLevelType w:val="hybridMultilevel"/>
    <w:tmpl w:val="8F5A1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58137A6"/>
    <w:multiLevelType w:val="hybridMultilevel"/>
    <w:tmpl w:val="3108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E752C2"/>
    <w:multiLevelType w:val="hybridMultilevel"/>
    <w:tmpl w:val="50CC2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6FE7E04"/>
    <w:multiLevelType w:val="hybridMultilevel"/>
    <w:tmpl w:val="7E3A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A14D60"/>
    <w:multiLevelType w:val="hybridMultilevel"/>
    <w:tmpl w:val="591A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027198"/>
    <w:multiLevelType w:val="hybridMultilevel"/>
    <w:tmpl w:val="23F86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8"/>
  </w:num>
  <w:num w:numId="5">
    <w:abstractNumId w:val="9"/>
  </w:num>
  <w:num w:numId="6">
    <w:abstractNumId w:val="5"/>
  </w:num>
  <w:num w:numId="7">
    <w:abstractNumId w:val="3"/>
  </w:num>
  <w:num w:numId="8">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468"/>
    <w:rsid w:val="00002AD8"/>
    <w:rsid w:val="000122ED"/>
    <w:rsid w:val="000239C2"/>
    <w:rsid w:val="000242D1"/>
    <w:rsid w:val="000335DF"/>
    <w:rsid w:val="000540C7"/>
    <w:rsid w:val="00056813"/>
    <w:rsid w:val="000652F0"/>
    <w:rsid w:val="00072390"/>
    <w:rsid w:val="00081CB1"/>
    <w:rsid w:val="00083E54"/>
    <w:rsid w:val="00087378"/>
    <w:rsid w:val="000A4FCB"/>
    <w:rsid w:val="000A6147"/>
    <w:rsid w:val="000C0DF0"/>
    <w:rsid w:val="000C38DA"/>
    <w:rsid w:val="000C494C"/>
    <w:rsid w:val="000D419B"/>
    <w:rsid w:val="000E474D"/>
    <w:rsid w:val="000E75EF"/>
    <w:rsid w:val="000F4ABD"/>
    <w:rsid w:val="000F4EA3"/>
    <w:rsid w:val="00103E69"/>
    <w:rsid w:val="00103EF2"/>
    <w:rsid w:val="00107853"/>
    <w:rsid w:val="00110649"/>
    <w:rsid w:val="0011302B"/>
    <w:rsid w:val="00113599"/>
    <w:rsid w:val="001210E9"/>
    <w:rsid w:val="001325AB"/>
    <w:rsid w:val="00133430"/>
    <w:rsid w:val="00136961"/>
    <w:rsid w:val="001424E9"/>
    <w:rsid w:val="00145B42"/>
    <w:rsid w:val="00152200"/>
    <w:rsid w:val="00155512"/>
    <w:rsid w:val="001564B8"/>
    <w:rsid w:val="0017258F"/>
    <w:rsid w:val="00172DD9"/>
    <w:rsid w:val="001769C2"/>
    <w:rsid w:val="00180B00"/>
    <w:rsid w:val="00182B71"/>
    <w:rsid w:val="001901D9"/>
    <w:rsid w:val="001A14E2"/>
    <w:rsid w:val="001C5AD7"/>
    <w:rsid w:val="001C6099"/>
    <w:rsid w:val="001C6347"/>
    <w:rsid w:val="001C74BB"/>
    <w:rsid w:val="001D0184"/>
    <w:rsid w:val="001E434B"/>
    <w:rsid w:val="001E601F"/>
    <w:rsid w:val="001F2221"/>
    <w:rsid w:val="00205A61"/>
    <w:rsid w:val="0021198E"/>
    <w:rsid w:val="002228FA"/>
    <w:rsid w:val="00223ACB"/>
    <w:rsid w:val="00240095"/>
    <w:rsid w:val="0024144B"/>
    <w:rsid w:val="0025692D"/>
    <w:rsid w:val="00267CAA"/>
    <w:rsid w:val="002830DF"/>
    <w:rsid w:val="0028317E"/>
    <w:rsid w:val="00283DD6"/>
    <w:rsid w:val="002857E5"/>
    <w:rsid w:val="0029034D"/>
    <w:rsid w:val="002961A4"/>
    <w:rsid w:val="00296539"/>
    <w:rsid w:val="002E0387"/>
    <w:rsid w:val="002F0BAE"/>
    <w:rsid w:val="002F2F7D"/>
    <w:rsid w:val="002F3632"/>
    <w:rsid w:val="002F6BE3"/>
    <w:rsid w:val="00304A21"/>
    <w:rsid w:val="00307A0C"/>
    <w:rsid w:val="0031490F"/>
    <w:rsid w:val="00314C76"/>
    <w:rsid w:val="00315D34"/>
    <w:rsid w:val="0032162C"/>
    <w:rsid w:val="003502D7"/>
    <w:rsid w:val="003517CD"/>
    <w:rsid w:val="003529D6"/>
    <w:rsid w:val="003565AB"/>
    <w:rsid w:val="003578BA"/>
    <w:rsid w:val="00365ABC"/>
    <w:rsid w:val="003748E1"/>
    <w:rsid w:val="00375185"/>
    <w:rsid w:val="003B0D03"/>
    <w:rsid w:val="003B5714"/>
    <w:rsid w:val="003C2EAA"/>
    <w:rsid w:val="003C7EF2"/>
    <w:rsid w:val="003D0654"/>
    <w:rsid w:val="003D0F90"/>
    <w:rsid w:val="003D6411"/>
    <w:rsid w:val="003E6508"/>
    <w:rsid w:val="003E7225"/>
    <w:rsid w:val="003F4B58"/>
    <w:rsid w:val="003F73FF"/>
    <w:rsid w:val="00402B77"/>
    <w:rsid w:val="00407DAB"/>
    <w:rsid w:val="00412050"/>
    <w:rsid w:val="00420C09"/>
    <w:rsid w:val="00421D5C"/>
    <w:rsid w:val="00423A49"/>
    <w:rsid w:val="0042725B"/>
    <w:rsid w:val="00430AEB"/>
    <w:rsid w:val="004340C7"/>
    <w:rsid w:val="00436620"/>
    <w:rsid w:val="00440FB2"/>
    <w:rsid w:val="00444821"/>
    <w:rsid w:val="0044522E"/>
    <w:rsid w:val="00446501"/>
    <w:rsid w:val="0046236D"/>
    <w:rsid w:val="004703DC"/>
    <w:rsid w:val="00473634"/>
    <w:rsid w:val="0047576C"/>
    <w:rsid w:val="0048361B"/>
    <w:rsid w:val="004A4D74"/>
    <w:rsid w:val="004C1B86"/>
    <w:rsid w:val="004C1E40"/>
    <w:rsid w:val="004C6FAF"/>
    <w:rsid w:val="004E1A4F"/>
    <w:rsid w:val="004E2D85"/>
    <w:rsid w:val="004F1848"/>
    <w:rsid w:val="004F3057"/>
    <w:rsid w:val="005013C1"/>
    <w:rsid w:val="00504913"/>
    <w:rsid w:val="00511023"/>
    <w:rsid w:val="0051113C"/>
    <w:rsid w:val="00513518"/>
    <w:rsid w:val="0052426D"/>
    <w:rsid w:val="00525C14"/>
    <w:rsid w:val="00532281"/>
    <w:rsid w:val="00540E7C"/>
    <w:rsid w:val="005568FF"/>
    <w:rsid w:val="00560541"/>
    <w:rsid w:val="005674D9"/>
    <w:rsid w:val="00581F40"/>
    <w:rsid w:val="0059356F"/>
    <w:rsid w:val="005A0B92"/>
    <w:rsid w:val="005A3769"/>
    <w:rsid w:val="005A44AA"/>
    <w:rsid w:val="005C333E"/>
    <w:rsid w:val="005D09F5"/>
    <w:rsid w:val="005D3372"/>
    <w:rsid w:val="005E2379"/>
    <w:rsid w:val="0060442F"/>
    <w:rsid w:val="006170F0"/>
    <w:rsid w:val="006324F8"/>
    <w:rsid w:val="006415A8"/>
    <w:rsid w:val="006477DB"/>
    <w:rsid w:val="00650C7B"/>
    <w:rsid w:val="00653707"/>
    <w:rsid w:val="00660EFB"/>
    <w:rsid w:val="00671FF0"/>
    <w:rsid w:val="00675BE9"/>
    <w:rsid w:val="00676228"/>
    <w:rsid w:val="00682836"/>
    <w:rsid w:val="00687888"/>
    <w:rsid w:val="00687C42"/>
    <w:rsid w:val="0069425D"/>
    <w:rsid w:val="00694D18"/>
    <w:rsid w:val="006A22DD"/>
    <w:rsid w:val="006B0FFC"/>
    <w:rsid w:val="006B28CF"/>
    <w:rsid w:val="006C0FAA"/>
    <w:rsid w:val="006C4D6F"/>
    <w:rsid w:val="006D2922"/>
    <w:rsid w:val="006D36BE"/>
    <w:rsid w:val="006E2297"/>
    <w:rsid w:val="006F2545"/>
    <w:rsid w:val="006F5E50"/>
    <w:rsid w:val="006F61B1"/>
    <w:rsid w:val="00703C18"/>
    <w:rsid w:val="0071206C"/>
    <w:rsid w:val="00713415"/>
    <w:rsid w:val="0071617A"/>
    <w:rsid w:val="00716636"/>
    <w:rsid w:val="00716FEB"/>
    <w:rsid w:val="00727B20"/>
    <w:rsid w:val="00731274"/>
    <w:rsid w:val="00741AE6"/>
    <w:rsid w:val="00743ED2"/>
    <w:rsid w:val="007461BD"/>
    <w:rsid w:val="00746F0F"/>
    <w:rsid w:val="007501C7"/>
    <w:rsid w:val="00752FDA"/>
    <w:rsid w:val="00775615"/>
    <w:rsid w:val="007A0CFD"/>
    <w:rsid w:val="007A527A"/>
    <w:rsid w:val="007B2595"/>
    <w:rsid w:val="007B35CA"/>
    <w:rsid w:val="007C017B"/>
    <w:rsid w:val="007C2E67"/>
    <w:rsid w:val="007C4AC1"/>
    <w:rsid w:val="007D23EA"/>
    <w:rsid w:val="007D3827"/>
    <w:rsid w:val="007D6B22"/>
    <w:rsid w:val="007E11A0"/>
    <w:rsid w:val="007E3512"/>
    <w:rsid w:val="007E598C"/>
    <w:rsid w:val="007F1741"/>
    <w:rsid w:val="007F5F70"/>
    <w:rsid w:val="00800AB2"/>
    <w:rsid w:val="00811F56"/>
    <w:rsid w:val="00817F5B"/>
    <w:rsid w:val="00827CE9"/>
    <w:rsid w:val="00831BC3"/>
    <w:rsid w:val="00831CCE"/>
    <w:rsid w:val="008353FF"/>
    <w:rsid w:val="008358E3"/>
    <w:rsid w:val="00835983"/>
    <w:rsid w:val="008415D0"/>
    <w:rsid w:val="0084647E"/>
    <w:rsid w:val="00853CB2"/>
    <w:rsid w:val="0086026C"/>
    <w:rsid w:val="0087617D"/>
    <w:rsid w:val="008854BF"/>
    <w:rsid w:val="00887A91"/>
    <w:rsid w:val="008926A4"/>
    <w:rsid w:val="008A17B6"/>
    <w:rsid w:val="008A59F8"/>
    <w:rsid w:val="008A7210"/>
    <w:rsid w:val="008B0126"/>
    <w:rsid w:val="008B2C07"/>
    <w:rsid w:val="008B3AFA"/>
    <w:rsid w:val="008C024F"/>
    <w:rsid w:val="008C692D"/>
    <w:rsid w:val="008E2BC0"/>
    <w:rsid w:val="008E6063"/>
    <w:rsid w:val="008F67E1"/>
    <w:rsid w:val="00912909"/>
    <w:rsid w:val="00914373"/>
    <w:rsid w:val="0092742D"/>
    <w:rsid w:val="0093347F"/>
    <w:rsid w:val="00935B83"/>
    <w:rsid w:val="009378F2"/>
    <w:rsid w:val="00943692"/>
    <w:rsid w:val="009462EF"/>
    <w:rsid w:val="00952415"/>
    <w:rsid w:val="00956205"/>
    <w:rsid w:val="0096699F"/>
    <w:rsid w:val="00970E3A"/>
    <w:rsid w:val="00971447"/>
    <w:rsid w:val="00972972"/>
    <w:rsid w:val="00973F9F"/>
    <w:rsid w:val="00982EF3"/>
    <w:rsid w:val="00987C70"/>
    <w:rsid w:val="00990721"/>
    <w:rsid w:val="009A5B26"/>
    <w:rsid w:val="009B4CB7"/>
    <w:rsid w:val="009B76B2"/>
    <w:rsid w:val="009D00E2"/>
    <w:rsid w:val="009D6046"/>
    <w:rsid w:val="009E0545"/>
    <w:rsid w:val="009E36A0"/>
    <w:rsid w:val="00A03454"/>
    <w:rsid w:val="00A05EBA"/>
    <w:rsid w:val="00A1745C"/>
    <w:rsid w:val="00A25CE4"/>
    <w:rsid w:val="00A262AD"/>
    <w:rsid w:val="00A26A88"/>
    <w:rsid w:val="00A27D12"/>
    <w:rsid w:val="00A33741"/>
    <w:rsid w:val="00A405F1"/>
    <w:rsid w:val="00A41FB0"/>
    <w:rsid w:val="00A505D3"/>
    <w:rsid w:val="00A639E1"/>
    <w:rsid w:val="00A732B0"/>
    <w:rsid w:val="00A822E0"/>
    <w:rsid w:val="00A82912"/>
    <w:rsid w:val="00AB20F0"/>
    <w:rsid w:val="00AB2DBE"/>
    <w:rsid w:val="00AB5EB7"/>
    <w:rsid w:val="00AC37E9"/>
    <w:rsid w:val="00AC3F72"/>
    <w:rsid w:val="00AC6135"/>
    <w:rsid w:val="00AD74D7"/>
    <w:rsid w:val="00AE6152"/>
    <w:rsid w:val="00AE73EE"/>
    <w:rsid w:val="00AF088B"/>
    <w:rsid w:val="00B0037B"/>
    <w:rsid w:val="00B015D8"/>
    <w:rsid w:val="00B06B6D"/>
    <w:rsid w:val="00B078F4"/>
    <w:rsid w:val="00B14F81"/>
    <w:rsid w:val="00B16F69"/>
    <w:rsid w:val="00B2114C"/>
    <w:rsid w:val="00B24458"/>
    <w:rsid w:val="00B25EB3"/>
    <w:rsid w:val="00B26824"/>
    <w:rsid w:val="00B2742A"/>
    <w:rsid w:val="00B34F47"/>
    <w:rsid w:val="00B355B5"/>
    <w:rsid w:val="00B45B9E"/>
    <w:rsid w:val="00B54FBA"/>
    <w:rsid w:val="00B57221"/>
    <w:rsid w:val="00B6219A"/>
    <w:rsid w:val="00B62711"/>
    <w:rsid w:val="00B649B7"/>
    <w:rsid w:val="00B738AE"/>
    <w:rsid w:val="00B754E5"/>
    <w:rsid w:val="00B847A3"/>
    <w:rsid w:val="00B870BC"/>
    <w:rsid w:val="00B87897"/>
    <w:rsid w:val="00B93CE7"/>
    <w:rsid w:val="00BA2F05"/>
    <w:rsid w:val="00BA31AB"/>
    <w:rsid w:val="00BB0A89"/>
    <w:rsid w:val="00BB14FB"/>
    <w:rsid w:val="00BB1D01"/>
    <w:rsid w:val="00BB4B5C"/>
    <w:rsid w:val="00BD303D"/>
    <w:rsid w:val="00BE1963"/>
    <w:rsid w:val="00BF754A"/>
    <w:rsid w:val="00C06F37"/>
    <w:rsid w:val="00C141F4"/>
    <w:rsid w:val="00C20ACC"/>
    <w:rsid w:val="00C24412"/>
    <w:rsid w:val="00C247EF"/>
    <w:rsid w:val="00C32D35"/>
    <w:rsid w:val="00C361F6"/>
    <w:rsid w:val="00C410A6"/>
    <w:rsid w:val="00C46FBE"/>
    <w:rsid w:val="00C51E10"/>
    <w:rsid w:val="00C53491"/>
    <w:rsid w:val="00C65CB5"/>
    <w:rsid w:val="00C661FF"/>
    <w:rsid w:val="00C758DB"/>
    <w:rsid w:val="00C75D72"/>
    <w:rsid w:val="00C81B60"/>
    <w:rsid w:val="00C958AB"/>
    <w:rsid w:val="00C96250"/>
    <w:rsid w:val="00CA1982"/>
    <w:rsid w:val="00CB5224"/>
    <w:rsid w:val="00CB6B56"/>
    <w:rsid w:val="00CD0089"/>
    <w:rsid w:val="00CD58AF"/>
    <w:rsid w:val="00CD77F8"/>
    <w:rsid w:val="00CD7F5B"/>
    <w:rsid w:val="00CE22AE"/>
    <w:rsid w:val="00CE778B"/>
    <w:rsid w:val="00D00908"/>
    <w:rsid w:val="00D0772A"/>
    <w:rsid w:val="00D13734"/>
    <w:rsid w:val="00D15DE6"/>
    <w:rsid w:val="00D1685F"/>
    <w:rsid w:val="00D232F8"/>
    <w:rsid w:val="00D264AD"/>
    <w:rsid w:val="00D30DDD"/>
    <w:rsid w:val="00D31B6F"/>
    <w:rsid w:val="00D3548A"/>
    <w:rsid w:val="00D37C0A"/>
    <w:rsid w:val="00D43762"/>
    <w:rsid w:val="00D57404"/>
    <w:rsid w:val="00D611A0"/>
    <w:rsid w:val="00D61BE8"/>
    <w:rsid w:val="00D65A11"/>
    <w:rsid w:val="00D85507"/>
    <w:rsid w:val="00D87D51"/>
    <w:rsid w:val="00D90F00"/>
    <w:rsid w:val="00D96E90"/>
    <w:rsid w:val="00D973B6"/>
    <w:rsid w:val="00DA0190"/>
    <w:rsid w:val="00DA1775"/>
    <w:rsid w:val="00DA2EEC"/>
    <w:rsid w:val="00DA3E63"/>
    <w:rsid w:val="00DA7C66"/>
    <w:rsid w:val="00DB5AB5"/>
    <w:rsid w:val="00DC5E7E"/>
    <w:rsid w:val="00DD1BE2"/>
    <w:rsid w:val="00DD256B"/>
    <w:rsid w:val="00DF0531"/>
    <w:rsid w:val="00DF2FE2"/>
    <w:rsid w:val="00E03C4B"/>
    <w:rsid w:val="00E04D57"/>
    <w:rsid w:val="00E21335"/>
    <w:rsid w:val="00E2237D"/>
    <w:rsid w:val="00E22E3E"/>
    <w:rsid w:val="00E265A7"/>
    <w:rsid w:val="00E321EE"/>
    <w:rsid w:val="00E36E14"/>
    <w:rsid w:val="00E419D0"/>
    <w:rsid w:val="00E47154"/>
    <w:rsid w:val="00E52FC4"/>
    <w:rsid w:val="00E72D77"/>
    <w:rsid w:val="00E751C0"/>
    <w:rsid w:val="00E84038"/>
    <w:rsid w:val="00E85EB8"/>
    <w:rsid w:val="00E86246"/>
    <w:rsid w:val="00E86A0C"/>
    <w:rsid w:val="00E87657"/>
    <w:rsid w:val="00E95908"/>
    <w:rsid w:val="00EA21F7"/>
    <w:rsid w:val="00EA36CB"/>
    <w:rsid w:val="00EB195E"/>
    <w:rsid w:val="00ED630F"/>
    <w:rsid w:val="00EF5565"/>
    <w:rsid w:val="00F00477"/>
    <w:rsid w:val="00F07B93"/>
    <w:rsid w:val="00F1053D"/>
    <w:rsid w:val="00F13A05"/>
    <w:rsid w:val="00F31959"/>
    <w:rsid w:val="00F37A82"/>
    <w:rsid w:val="00F4306C"/>
    <w:rsid w:val="00F456BB"/>
    <w:rsid w:val="00F466B4"/>
    <w:rsid w:val="00F5003F"/>
    <w:rsid w:val="00F526D8"/>
    <w:rsid w:val="00F73019"/>
    <w:rsid w:val="00F82AE0"/>
    <w:rsid w:val="00F9027A"/>
    <w:rsid w:val="00F91FCB"/>
    <w:rsid w:val="00FA2AE9"/>
    <w:rsid w:val="00FA43CC"/>
    <w:rsid w:val="00FA5D0E"/>
    <w:rsid w:val="00FB5EBD"/>
    <w:rsid w:val="00FD1AE9"/>
    <w:rsid w:val="00FD41FB"/>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B18C7"/>
  <w15:docId w15:val="{73827AC9-FA69-4418-8427-2171AA30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character" w:styleId="Hyperlink">
    <w:name w:val="Hyperlink"/>
    <w:basedOn w:val="DefaultParagraphFont"/>
    <w:uiPriority w:val="99"/>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 w:type="character" w:customStyle="1" w:styleId="indented">
    <w:name w:val="indented"/>
    <w:basedOn w:val="DefaultParagraphFont"/>
    <w:rsid w:val="00C958AB"/>
  </w:style>
  <w:style w:type="character" w:customStyle="1" w:styleId="apple-converted-space">
    <w:name w:val="apple-converted-space"/>
    <w:basedOn w:val="DefaultParagraphFont"/>
    <w:rsid w:val="00CA1982"/>
  </w:style>
  <w:style w:type="character" w:styleId="FollowedHyperlink">
    <w:name w:val="FollowedHyperlink"/>
    <w:basedOn w:val="DefaultParagraphFont"/>
    <w:uiPriority w:val="99"/>
    <w:semiHidden/>
    <w:unhideWhenUsed/>
    <w:rsid w:val="00CA1982"/>
    <w:rPr>
      <w:color w:val="800080" w:themeColor="followedHyperlink"/>
      <w:u w:val="single"/>
    </w:rPr>
  </w:style>
  <w:style w:type="character" w:customStyle="1" w:styleId="apple-tab-span">
    <w:name w:val="apple-tab-span"/>
    <w:basedOn w:val="DefaultParagraphFont"/>
    <w:rsid w:val="008A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4099">
      <w:bodyDiv w:val="1"/>
      <w:marLeft w:val="0"/>
      <w:marRight w:val="0"/>
      <w:marTop w:val="0"/>
      <w:marBottom w:val="0"/>
      <w:divBdr>
        <w:top w:val="none" w:sz="0" w:space="0" w:color="auto"/>
        <w:left w:val="none" w:sz="0" w:space="0" w:color="auto"/>
        <w:bottom w:val="none" w:sz="0" w:space="0" w:color="auto"/>
        <w:right w:val="none" w:sz="0" w:space="0" w:color="auto"/>
      </w:divBdr>
    </w:div>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278607656">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351615113">
      <w:bodyDiv w:val="1"/>
      <w:marLeft w:val="0"/>
      <w:marRight w:val="0"/>
      <w:marTop w:val="0"/>
      <w:marBottom w:val="0"/>
      <w:divBdr>
        <w:top w:val="none" w:sz="0" w:space="0" w:color="auto"/>
        <w:left w:val="none" w:sz="0" w:space="0" w:color="auto"/>
        <w:bottom w:val="none" w:sz="0" w:space="0" w:color="auto"/>
        <w:right w:val="none" w:sz="0" w:space="0" w:color="auto"/>
      </w:divBdr>
    </w:div>
    <w:div w:id="361250295">
      <w:bodyDiv w:val="1"/>
      <w:marLeft w:val="0"/>
      <w:marRight w:val="0"/>
      <w:marTop w:val="0"/>
      <w:marBottom w:val="0"/>
      <w:divBdr>
        <w:top w:val="none" w:sz="0" w:space="0" w:color="auto"/>
        <w:left w:val="none" w:sz="0" w:space="0" w:color="auto"/>
        <w:bottom w:val="none" w:sz="0" w:space="0" w:color="auto"/>
        <w:right w:val="none" w:sz="0" w:space="0" w:color="auto"/>
      </w:divBdr>
    </w:div>
    <w:div w:id="370229119">
      <w:bodyDiv w:val="1"/>
      <w:marLeft w:val="0"/>
      <w:marRight w:val="0"/>
      <w:marTop w:val="0"/>
      <w:marBottom w:val="0"/>
      <w:divBdr>
        <w:top w:val="none" w:sz="0" w:space="0" w:color="auto"/>
        <w:left w:val="none" w:sz="0" w:space="0" w:color="auto"/>
        <w:bottom w:val="none" w:sz="0" w:space="0" w:color="auto"/>
        <w:right w:val="none" w:sz="0" w:space="0" w:color="auto"/>
      </w:divBdr>
    </w:div>
    <w:div w:id="407579515">
      <w:bodyDiv w:val="1"/>
      <w:marLeft w:val="0"/>
      <w:marRight w:val="0"/>
      <w:marTop w:val="0"/>
      <w:marBottom w:val="0"/>
      <w:divBdr>
        <w:top w:val="none" w:sz="0" w:space="0" w:color="auto"/>
        <w:left w:val="none" w:sz="0" w:space="0" w:color="auto"/>
        <w:bottom w:val="none" w:sz="0" w:space="0" w:color="auto"/>
        <w:right w:val="none" w:sz="0" w:space="0" w:color="auto"/>
      </w:divBdr>
    </w:div>
    <w:div w:id="471338072">
      <w:bodyDiv w:val="1"/>
      <w:marLeft w:val="0"/>
      <w:marRight w:val="0"/>
      <w:marTop w:val="0"/>
      <w:marBottom w:val="0"/>
      <w:divBdr>
        <w:top w:val="none" w:sz="0" w:space="0" w:color="auto"/>
        <w:left w:val="none" w:sz="0" w:space="0" w:color="auto"/>
        <w:bottom w:val="none" w:sz="0" w:space="0" w:color="auto"/>
        <w:right w:val="none" w:sz="0" w:space="0" w:color="auto"/>
      </w:divBdr>
    </w:div>
    <w:div w:id="483590806">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771315296">
      <w:bodyDiv w:val="1"/>
      <w:marLeft w:val="0"/>
      <w:marRight w:val="0"/>
      <w:marTop w:val="0"/>
      <w:marBottom w:val="0"/>
      <w:divBdr>
        <w:top w:val="none" w:sz="0" w:space="0" w:color="auto"/>
        <w:left w:val="none" w:sz="0" w:space="0" w:color="auto"/>
        <w:bottom w:val="none" w:sz="0" w:space="0" w:color="auto"/>
        <w:right w:val="none" w:sz="0" w:space="0" w:color="auto"/>
      </w:divBdr>
    </w:div>
    <w:div w:id="847014210">
      <w:bodyDiv w:val="1"/>
      <w:marLeft w:val="0"/>
      <w:marRight w:val="0"/>
      <w:marTop w:val="0"/>
      <w:marBottom w:val="0"/>
      <w:divBdr>
        <w:top w:val="none" w:sz="0" w:space="0" w:color="auto"/>
        <w:left w:val="none" w:sz="0" w:space="0" w:color="auto"/>
        <w:bottom w:val="none" w:sz="0" w:space="0" w:color="auto"/>
        <w:right w:val="none" w:sz="0" w:space="0" w:color="auto"/>
      </w:divBdr>
    </w:div>
    <w:div w:id="875198907">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893127192">
      <w:bodyDiv w:val="1"/>
      <w:marLeft w:val="0"/>
      <w:marRight w:val="0"/>
      <w:marTop w:val="0"/>
      <w:marBottom w:val="0"/>
      <w:divBdr>
        <w:top w:val="none" w:sz="0" w:space="0" w:color="auto"/>
        <w:left w:val="none" w:sz="0" w:space="0" w:color="auto"/>
        <w:bottom w:val="none" w:sz="0" w:space="0" w:color="auto"/>
        <w:right w:val="none" w:sz="0" w:space="0" w:color="auto"/>
      </w:divBdr>
    </w:div>
    <w:div w:id="932935466">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094782112">
      <w:bodyDiv w:val="1"/>
      <w:marLeft w:val="0"/>
      <w:marRight w:val="0"/>
      <w:marTop w:val="0"/>
      <w:marBottom w:val="0"/>
      <w:divBdr>
        <w:top w:val="none" w:sz="0" w:space="0" w:color="auto"/>
        <w:left w:val="none" w:sz="0" w:space="0" w:color="auto"/>
        <w:bottom w:val="none" w:sz="0" w:space="0" w:color="auto"/>
        <w:right w:val="none" w:sz="0" w:space="0" w:color="auto"/>
      </w:divBdr>
    </w:div>
    <w:div w:id="1158767889">
      <w:bodyDiv w:val="1"/>
      <w:marLeft w:val="0"/>
      <w:marRight w:val="0"/>
      <w:marTop w:val="0"/>
      <w:marBottom w:val="0"/>
      <w:divBdr>
        <w:top w:val="none" w:sz="0" w:space="0" w:color="auto"/>
        <w:left w:val="none" w:sz="0" w:space="0" w:color="auto"/>
        <w:bottom w:val="none" w:sz="0" w:space="0" w:color="auto"/>
        <w:right w:val="none" w:sz="0" w:space="0" w:color="auto"/>
      </w:divBdr>
    </w:div>
    <w:div w:id="1239557161">
      <w:bodyDiv w:val="1"/>
      <w:marLeft w:val="0"/>
      <w:marRight w:val="0"/>
      <w:marTop w:val="0"/>
      <w:marBottom w:val="0"/>
      <w:divBdr>
        <w:top w:val="none" w:sz="0" w:space="0" w:color="auto"/>
        <w:left w:val="none" w:sz="0" w:space="0" w:color="auto"/>
        <w:bottom w:val="none" w:sz="0" w:space="0" w:color="auto"/>
        <w:right w:val="none" w:sz="0" w:space="0" w:color="auto"/>
      </w:divBdr>
    </w:div>
    <w:div w:id="1320579124">
      <w:bodyDiv w:val="1"/>
      <w:marLeft w:val="0"/>
      <w:marRight w:val="0"/>
      <w:marTop w:val="0"/>
      <w:marBottom w:val="0"/>
      <w:divBdr>
        <w:top w:val="none" w:sz="0" w:space="0" w:color="auto"/>
        <w:left w:val="none" w:sz="0" w:space="0" w:color="auto"/>
        <w:bottom w:val="none" w:sz="0" w:space="0" w:color="auto"/>
        <w:right w:val="none" w:sz="0" w:space="0" w:color="auto"/>
      </w:divBdr>
    </w:div>
    <w:div w:id="1329167146">
      <w:bodyDiv w:val="1"/>
      <w:marLeft w:val="0"/>
      <w:marRight w:val="0"/>
      <w:marTop w:val="0"/>
      <w:marBottom w:val="0"/>
      <w:divBdr>
        <w:top w:val="none" w:sz="0" w:space="0" w:color="auto"/>
        <w:left w:val="none" w:sz="0" w:space="0" w:color="auto"/>
        <w:bottom w:val="none" w:sz="0" w:space="0" w:color="auto"/>
        <w:right w:val="none" w:sz="0" w:space="0" w:color="auto"/>
      </w:divBdr>
    </w:div>
    <w:div w:id="1345746642">
      <w:bodyDiv w:val="1"/>
      <w:marLeft w:val="0"/>
      <w:marRight w:val="0"/>
      <w:marTop w:val="0"/>
      <w:marBottom w:val="0"/>
      <w:divBdr>
        <w:top w:val="none" w:sz="0" w:space="0" w:color="auto"/>
        <w:left w:val="none" w:sz="0" w:space="0" w:color="auto"/>
        <w:bottom w:val="none" w:sz="0" w:space="0" w:color="auto"/>
        <w:right w:val="none" w:sz="0" w:space="0" w:color="auto"/>
      </w:divBdr>
    </w:div>
    <w:div w:id="1346008490">
      <w:bodyDiv w:val="1"/>
      <w:marLeft w:val="0"/>
      <w:marRight w:val="0"/>
      <w:marTop w:val="0"/>
      <w:marBottom w:val="0"/>
      <w:divBdr>
        <w:top w:val="none" w:sz="0" w:space="0" w:color="auto"/>
        <w:left w:val="none" w:sz="0" w:space="0" w:color="auto"/>
        <w:bottom w:val="none" w:sz="0" w:space="0" w:color="auto"/>
        <w:right w:val="none" w:sz="0" w:space="0" w:color="auto"/>
      </w:divBdr>
    </w:div>
    <w:div w:id="1355307949">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43112719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5121212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3324733">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a.cdc.gov/vaccines/iis/iisstandards/vaccines.asp?rpt=cvx" TargetMode="External"/><Relationship Id="rId3" Type="http://schemas.openxmlformats.org/officeDocument/2006/relationships/settings" Target="settings.xml"/><Relationship Id="rId7" Type="http://schemas.openxmlformats.org/officeDocument/2006/relationships/hyperlink" Target="https://www.cdc.gov/vaccines/programs/iis/code-sets/vis-barcode-lookup-ta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4</cp:revision>
  <cp:lastPrinted>2017-02-08T15:01:00Z</cp:lastPrinted>
  <dcterms:created xsi:type="dcterms:W3CDTF">2017-02-08T22:07:00Z</dcterms:created>
  <dcterms:modified xsi:type="dcterms:W3CDTF">2017-02-08T22:12:00Z</dcterms:modified>
</cp:coreProperties>
</file>