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103E88DB" w:rsidR="005615FA" w:rsidRPr="00250FA7" w:rsidRDefault="00B738AE">
      <w:pPr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Tool</w:t>
      </w:r>
      <w:r w:rsidR="000E75EF" w:rsidRPr="00DA3E63">
        <w:rPr>
          <w:b/>
          <w:sz w:val="28"/>
          <w:szCs w:val="28"/>
          <w:u w:val="single"/>
        </w:rPr>
        <w:t xml:space="preserve"> </w:t>
      </w:r>
      <w:r w:rsidR="000E75EF" w:rsidRPr="00C0098B">
        <w:rPr>
          <w:b/>
          <w:sz w:val="28"/>
          <w:szCs w:val="28"/>
          <w:u w:val="single"/>
        </w:rPr>
        <w:t xml:space="preserve">Release Notes </w:t>
      </w:r>
      <w:r w:rsidR="000E75EF" w:rsidRPr="00786C4C">
        <w:rPr>
          <w:b/>
          <w:sz w:val="28"/>
          <w:szCs w:val="28"/>
          <w:u w:val="single"/>
        </w:rPr>
        <w:t>for Version 1</w:t>
      </w:r>
      <w:r w:rsidR="000E75EF" w:rsidRPr="00250FA7">
        <w:rPr>
          <w:b/>
          <w:sz w:val="28"/>
          <w:szCs w:val="28"/>
          <w:u w:val="single"/>
        </w:rPr>
        <w:t>.</w:t>
      </w:r>
      <w:r w:rsidR="00FC682D" w:rsidRPr="00250FA7">
        <w:rPr>
          <w:b/>
          <w:sz w:val="28"/>
          <w:szCs w:val="28"/>
          <w:u w:val="single"/>
        </w:rPr>
        <w:t>9.</w:t>
      </w:r>
      <w:r w:rsidR="00524B97" w:rsidRPr="00250FA7">
        <w:rPr>
          <w:b/>
          <w:sz w:val="28"/>
          <w:szCs w:val="28"/>
          <w:u w:val="single"/>
        </w:rPr>
        <w:t>2</w:t>
      </w:r>
      <w:r w:rsidR="000F4ABD" w:rsidRPr="00250FA7">
        <w:rPr>
          <w:b/>
          <w:sz w:val="28"/>
          <w:szCs w:val="28"/>
          <w:u w:val="single"/>
        </w:rPr>
        <w:t xml:space="preserve"> </w:t>
      </w:r>
      <w:r w:rsidR="003F62F3" w:rsidRPr="00250FA7">
        <w:rPr>
          <w:b/>
          <w:sz w:val="28"/>
          <w:szCs w:val="28"/>
          <w:u w:val="single"/>
        </w:rPr>
        <w:t xml:space="preserve">  </w:t>
      </w:r>
      <w:r w:rsidR="0012254B" w:rsidRPr="00250FA7">
        <w:rPr>
          <w:b/>
          <w:sz w:val="28"/>
          <w:szCs w:val="28"/>
          <w:u w:val="single"/>
        </w:rPr>
        <w:t>December 4</w:t>
      </w:r>
      <w:r w:rsidR="006E13DB" w:rsidRPr="00250FA7">
        <w:rPr>
          <w:b/>
          <w:sz w:val="28"/>
          <w:szCs w:val="28"/>
          <w:u w:val="single"/>
        </w:rPr>
        <w:t>,</w:t>
      </w:r>
      <w:r w:rsidR="000F4ABD" w:rsidRPr="00250FA7">
        <w:rPr>
          <w:b/>
          <w:sz w:val="28"/>
          <w:szCs w:val="28"/>
          <w:u w:val="single"/>
        </w:rPr>
        <w:t xml:space="preserve"> </w:t>
      </w:r>
      <w:r w:rsidR="00002468" w:rsidRPr="00250FA7">
        <w:rPr>
          <w:b/>
          <w:sz w:val="28"/>
          <w:szCs w:val="28"/>
          <w:u w:val="single"/>
        </w:rPr>
        <w:t>20</w:t>
      </w:r>
      <w:r w:rsidR="00504122" w:rsidRPr="00250FA7">
        <w:rPr>
          <w:b/>
          <w:sz w:val="28"/>
          <w:szCs w:val="28"/>
          <w:u w:val="single"/>
        </w:rPr>
        <w:t>18</w:t>
      </w:r>
    </w:p>
    <w:p w14:paraId="50A262F7" w14:textId="25F561AA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315"/>
        <w:gridCol w:w="4410"/>
        <w:gridCol w:w="4320"/>
      </w:tblGrid>
      <w:tr w:rsidR="00651823" w:rsidRPr="00651823" w14:paraId="5D3FA680" w14:textId="77777777" w:rsidTr="00880FA2">
        <w:trPr>
          <w:tblHeader/>
        </w:trPr>
        <w:tc>
          <w:tcPr>
            <w:tcW w:w="4315" w:type="dxa"/>
          </w:tcPr>
          <w:p w14:paraId="00BB8CDA" w14:textId="37C44434" w:rsidR="00412050" w:rsidRPr="00651823" w:rsidRDefault="00412050" w:rsidP="009E6C13">
            <w:pPr>
              <w:rPr>
                <w:b/>
              </w:rPr>
            </w:pPr>
            <w:bookmarkStart w:id="0" w:name="_Hlk524614378"/>
            <w:bookmarkStart w:id="1" w:name="_Hlk524097743"/>
            <w:bookmarkStart w:id="2" w:name="_Hlk527123934"/>
            <w:bookmarkStart w:id="3" w:name="_Hlk524100273"/>
            <w:bookmarkStart w:id="4" w:name="_Hlk524100650"/>
            <w:bookmarkStart w:id="5" w:name="_Hlk518032442"/>
            <w:bookmarkStart w:id="6" w:name="_Hlk515969718"/>
            <w:bookmarkStart w:id="7" w:name="_Hlk513031943"/>
            <w:r w:rsidRPr="00651823">
              <w:rPr>
                <w:b/>
              </w:rPr>
              <w:t>Test Case</w:t>
            </w:r>
            <w:r w:rsidR="001C414D" w:rsidRPr="00651823">
              <w:rPr>
                <w:b/>
              </w:rPr>
              <w:t xml:space="preserve"> / Message Profile</w:t>
            </w:r>
          </w:p>
        </w:tc>
        <w:tc>
          <w:tcPr>
            <w:tcW w:w="4410" w:type="dxa"/>
          </w:tcPr>
          <w:p w14:paraId="361748FC" w14:textId="398CBE2C" w:rsidR="00412050" w:rsidRPr="00651823" w:rsidRDefault="00412050" w:rsidP="009E6C13">
            <w:pPr>
              <w:rPr>
                <w:b/>
              </w:rPr>
            </w:pPr>
            <w:r w:rsidRPr="00651823">
              <w:rPr>
                <w:b/>
              </w:rPr>
              <w:t>Issue</w:t>
            </w:r>
          </w:p>
        </w:tc>
        <w:tc>
          <w:tcPr>
            <w:tcW w:w="4320" w:type="dxa"/>
          </w:tcPr>
          <w:p w14:paraId="3657B175" w14:textId="37209A88" w:rsidR="00412050" w:rsidRPr="00B93C88" w:rsidRDefault="00412050" w:rsidP="009E6C13">
            <w:pPr>
              <w:rPr>
                <w:b/>
              </w:rPr>
            </w:pPr>
            <w:r w:rsidRPr="00B93C88">
              <w:rPr>
                <w:b/>
              </w:rPr>
              <w:t>Resolution</w:t>
            </w:r>
          </w:p>
        </w:tc>
      </w:tr>
      <w:bookmarkEnd w:id="0"/>
      <w:tr w:rsidR="00196D93" w:rsidRPr="00651823" w14:paraId="7F7CE3EE" w14:textId="77777777" w:rsidTr="006A3507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3AD" w14:textId="71DC4FD6" w:rsidR="00196D93" w:rsidRPr="00EC2D81" w:rsidRDefault="00196D93" w:rsidP="006A3507">
            <w:pPr>
              <w:pStyle w:val="PlainText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C2D81">
              <w:rPr>
                <w:rFonts w:asciiTheme="minorHAnsi" w:eastAsia="Times New Roman" w:hAnsiTheme="minorHAnsi"/>
                <w:sz w:val="22"/>
                <w:szCs w:val="22"/>
              </w:rPr>
              <w:t>For Z22, Z32, and Z42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8C5B" w14:textId="5C23D91A" w:rsidR="00111648" w:rsidRPr="00111648" w:rsidRDefault="00196D93" w:rsidP="006A3507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111648">
              <w:rPr>
                <w:rFonts w:cs="Calibri"/>
                <w:color w:val="000000"/>
              </w:rPr>
              <w:t xml:space="preserve">Per the CDC, the </w:t>
            </w:r>
            <w:r w:rsidR="00111648" w:rsidRPr="00111648">
              <w:rPr>
                <w:rStyle w:val="Strong"/>
                <w:color w:val="000000"/>
              </w:rPr>
              <w:t xml:space="preserve">Hepatitis B Vaccine </w:t>
            </w:r>
          </w:p>
          <w:p w14:paraId="231823BC" w14:textId="77777777" w:rsidR="00111648" w:rsidRPr="00111648" w:rsidRDefault="00196D93" w:rsidP="006A3507">
            <w:pPr>
              <w:autoSpaceDE w:val="0"/>
              <w:autoSpaceDN w:val="0"/>
              <w:adjustRightInd w:val="0"/>
              <w:rPr>
                <w:color w:val="000000"/>
                <w:shd w:val="clear" w:color="auto" w:fill="FFFFFF"/>
              </w:rPr>
            </w:pPr>
            <w:r w:rsidRPr="00111648">
              <w:rPr>
                <w:b/>
                <w:color w:val="000000"/>
                <w:shd w:val="clear" w:color="auto" w:fill="FFFFFF"/>
              </w:rPr>
              <w:t>VIS</w:t>
            </w:r>
            <w:r w:rsidRPr="00111648">
              <w:rPr>
                <w:color w:val="000000"/>
                <w:shd w:val="clear" w:color="auto" w:fill="FFFFFF"/>
              </w:rPr>
              <w:t xml:space="preserve"> has been changed to </w:t>
            </w:r>
          </w:p>
          <w:p w14:paraId="5C74F84A" w14:textId="3964C37D" w:rsidR="00196D93" w:rsidRPr="00111648" w:rsidRDefault="00111648" w:rsidP="006A350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</w:rPr>
            </w:pPr>
            <w:r w:rsidRPr="00111648">
              <w:rPr>
                <w:rFonts w:cs="Helvetica"/>
                <w:b/>
                <w:color w:val="000000"/>
              </w:rPr>
              <w:t>253088698300005911181012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991A" w14:textId="77777777" w:rsidR="00196D93" w:rsidRPr="00250FA7" w:rsidRDefault="00196D93" w:rsidP="00196D93">
            <w:r w:rsidRPr="00250FA7">
              <w:t xml:space="preserve">Update has been made to the </w:t>
            </w:r>
            <w:bookmarkStart w:id="8" w:name="_Hlk506466805"/>
            <w:proofErr w:type="spellStart"/>
            <w:r w:rsidRPr="00250FA7">
              <w:rPr>
                <w:rFonts w:cs="Helvetica"/>
                <w:b/>
                <w:shd w:val="clear" w:color="auto" w:fill="FFFFFF"/>
              </w:rPr>
              <w:t>PHVS_VISBarcodes_IIS</w:t>
            </w:r>
            <w:proofErr w:type="spellEnd"/>
            <w:r w:rsidRPr="00250FA7">
              <w:rPr>
                <w:rFonts w:cs="Helvetica"/>
                <w:shd w:val="clear" w:color="auto" w:fill="FFFFFF"/>
              </w:rPr>
              <w:t xml:space="preserve"> </w:t>
            </w:r>
            <w:r w:rsidRPr="00250FA7">
              <w:rPr>
                <w:b/>
                <w:bCs/>
              </w:rPr>
              <w:t>Value Set</w:t>
            </w:r>
            <w:r w:rsidRPr="00250FA7">
              <w:t xml:space="preserve"> </w:t>
            </w:r>
            <w:bookmarkEnd w:id="8"/>
            <w:r w:rsidRPr="00250FA7">
              <w:t>in the Immunization Test Suite; added:</w:t>
            </w:r>
          </w:p>
          <w:p w14:paraId="33D55170" w14:textId="71E4A156" w:rsidR="00196D93" w:rsidRPr="00250FA7" w:rsidRDefault="00196D93" w:rsidP="00892436">
            <w:pPr>
              <w:pStyle w:val="ListParagraph"/>
              <w:numPr>
                <w:ilvl w:val="0"/>
                <w:numId w:val="1"/>
              </w:numPr>
            </w:pPr>
            <w:r w:rsidRPr="00250FA7">
              <w:rPr>
                <w:b/>
              </w:rPr>
              <w:t>Description</w:t>
            </w:r>
            <w:r w:rsidRPr="00250FA7">
              <w:t xml:space="preserve">: </w:t>
            </w:r>
            <w:r w:rsidR="00111648" w:rsidRPr="00250FA7">
              <w:rPr>
                <w:rStyle w:val="Strong"/>
                <w:b w:val="0"/>
              </w:rPr>
              <w:t>Hepatitis B Vaccine</w:t>
            </w:r>
          </w:p>
          <w:p w14:paraId="0E6623ED" w14:textId="3AF48CA4" w:rsidR="00196D93" w:rsidRPr="00250FA7" w:rsidRDefault="00196D93" w:rsidP="00892436">
            <w:pPr>
              <w:pStyle w:val="ListParagraph"/>
              <w:numPr>
                <w:ilvl w:val="0"/>
                <w:numId w:val="1"/>
              </w:numPr>
            </w:pPr>
            <w:r w:rsidRPr="00250FA7">
              <w:rPr>
                <w:rFonts w:cs="Arial"/>
                <w:b/>
                <w:bCs/>
              </w:rPr>
              <w:t>VIS Code</w:t>
            </w:r>
            <w:r w:rsidRPr="00250FA7">
              <w:rPr>
                <w:rFonts w:cs="Arial"/>
                <w:bCs/>
              </w:rPr>
              <w:t xml:space="preserve">: </w:t>
            </w:r>
            <w:r w:rsidR="00111648" w:rsidRPr="00250FA7">
              <w:rPr>
                <w:rFonts w:cs="Helvetica"/>
              </w:rPr>
              <w:t>253088698300005911181012</w:t>
            </w:r>
          </w:p>
        </w:tc>
      </w:tr>
      <w:bookmarkEnd w:id="1"/>
      <w:tr w:rsidR="00196D93" w:rsidRPr="00651823" w14:paraId="208E045C" w14:textId="77777777" w:rsidTr="006A3507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B8B4" w14:textId="77777777" w:rsidR="00196D93" w:rsidRPr="000A0B77" w:rsidRDefault="00196D93" w:rsidP="00196D93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0A0B77">
              <w:rPr>
                <w:rStyle w:val="indented"/>
                <w:rFonts w:asciiTheme="minorHAnsi" w:hAnsiTheme="minorHAnsi"/>
                <w:sz w:val="22"/>
                <w:szCs w:val="22"/>
              </w:rPr>
              <w:t>Administration Group</w:t>
            </w:r>
          </w:p>
          <w:p w14:paraId="1E59D20B" w14:textId="77777777" w:rsidR="00196D93" w:rsidRPr="000A0B77" w:rsidRDefault="00196D93" w:rsidP="00196D93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</w:p>
          <w:p w14:paraId="3F41B6B6" w14:textId="3706E975" w:rsidR="00EC2D81" w:rsidRPr="000A0B77" w:rsidRDefault="00196D93" w:rsidP="00196D93">
            <w:pPr>
              <w:pStyle w:val="PlainText"/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0A0B77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="000A0B77" w:rsidRPr="000A0B77">
              <w:rPr>
                <w:rStyle w:val="ng-binding"/>
                <w:rFonts w:asciiTheme="minorHAnsi" w:hAnsiTheme="minorHAnsi"/>
                <w:b/>
                <w:sz w:val="22"/>
                <w:szCs w:val="22"/>
              </w:rPr>
              <w:t>IZ-AD-8_Admin_IIS-Warning</w:t>
            </w:r>
          </w:p>
          <w:p w14:paraId="6100F1DD" w14:textId="089DD59A" w:rsidR="00196D93" w:rsidRPr="000A0B77" w:rsidRDefault="00196D93" w:rsidP="00196D93">
            <w:pPr>
              <w:pStyle w:val="PlainText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0A0B77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="000A0B77" w:rsidRPr="000A0B77">
              <w:rPr>
                <w:rFonts w:asciiTheme="minorHAnsi" w:hAnsiTheme="minorHAnsi" w:cs="TimesNewRomanPS-BoldMT"/>
                <w:b/>
                <w:bCs/>
                <w:sz w:val="22"/>
                <w:szCs w:val="22"/>
              </w:rPr>
              <w:t>IZ-AD-8.1_Send_V04_Z22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A258" w14:textId="418D0211" w:rsidR="00196D93" w:rsidRPr="000A0B77" w:rsidRDefault="00196D93" w:rsidP="00196D9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0A0B77">
              <w:rPr>
                <w:rFonts w:eastAsia="Times New Roman"/>
              </w:rPr>
              <w:t xml:space="preserve">Per the CDC, the VIS code for </w:t>
            </w:r>
            <w:r w:rsidR="00111648" w:rsidRPr="000A0B77">
              <w:rPr>
                <w:rFonts w:cs="Calibri"/>
                <w:color w:val="000000"/>
              </w:rPr>
              <w:t xml:space="preserve">the </w:t>
            </w:r>
            <w:r w:rsidR="00111648" w:rsidRPr="000A0B77">
              <w:rPr>
                <w:rStyle w:val="Strong"/>
                <w:color w:val="000000"/>
              </w:rPr>
              <w:t xml:space="preserve">Hepatitis B Vaccine </w:t>
            </w:r>
            <w:r w:rsidRPr="000A0B77">
              <w:rPr>
                <w:rFonts w:cs="Arial"/>
                <w:bCs/>
              </w:rPr>
              <w:t xml:space="preserve">has been </w:t>
            </w:r>
            <w:r w:rsidRPr="000A0B77">
              <w:rPr>
                <w:color w:val="000000"/>
                <w:shd w:val="clear" w:color="auto" w:fill="FFFFFF"/>
              </w:rPr>
              <w:t xml:space="preserve">changed to </w:t>
            </w:r>
            <w:r w:rsidR="00111648" w:rsidRPr="000A0B77">
              <w:rPr>
                <w:rFonts w:cs="Helvetica"/>
                <w:b/>
                <w:color w:val="000000"/>
              </w:rPr>
              <w:t>253088698300005911181012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FBDB" w14:textId="1D3E6460" w:rsidR="00196D93" w:rsidRPr="00250FA7" w:rsidRDefault="00196D93" w:rsidP="00196D93">
            <w:r w:rsidRPr="00250FA7">
              <w:rPr>
                <w:rFonts w:eastAsia="Times New Roman"/>
              </w:rPr>
              <w:t xml:space="preserve">VIS code </w:t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softHyphen/>
            </w:r>
            <w:r w:rsidR="00111648" w:rsidRPr="00250FA7">
              <w:rPr>
                <w:rFonts w:cs="TimesNewRomanPSMT"/>
              </w:rPr>
              <w:t xml:space="preserve"> 253088698300005911160720</w:t>
            </w:r>
            <w:r w:rsidR="00111648" w:rsidRPr="00250FA7">
              <w:t xml:space="preserve"> </w:t>
            </w:r>
            <w:r w:rsidRPr="00250FA7">
              <w:t>has been</w:t>
            </w:r>
            <w:r w:rsidRPr="00250FA7">
              <w:rPr>
                <w:rFonts w:eastAsia="Times New Roman"/>
              </w:rPr>
              <w:t xml:space="preserve"> replaced with VIS code </w:t>
            </w:r>
            <w:r w:rsidR="00111648" w:rsidRPr="00250FA7">
              <w:rPr>
                <w:rFonts w:cs="Helvetica"/>
                <w:b/>
              </w:rPr>
              <w:t>253088698300005911181012</w:t>
            </w:r>
            <w:r w:rsidRPr="00250FA7">
              <w:rPr>
                <w:rFonts w:eastAsia="Times New Roman"/>
              </w:rPr>
              <w:t xml:space="preserve"> for the </w:t>
            </w:r>
            <w:r w:rsidR="00111648" w:rsidRPr="00250FA7">
              <w:rPr>
                <w:rStyle w:val="Strong"/>
              </w:rPr>
              <w:t xml:space="preserve">Hepatitis B </w:t>
            </w:r>
            <w:r w:rsidRPr="00250FA7">
              <w:rPr>
                <w:rFonts w:eastAsia="Times New Roman"/>
              </w:rPr>
              <w:t xml:space="preserve">vaccine in the </w:t>
            </w:r>
            <w:r w:rsidRPr="00250FA7">
              <w:rPr>
                <w:rFonts w:eastAsia="Times New Roman"/>
                <w:b/>
              </w:rPr>
              <w:t>VXU Example Message</w:t>
            </w:r>
          </w:p>
        </w:tc>
      </w:tr>
      <w:bookmarkEnd w:id="2"/>
      <w:tr w:rsidR="00DA7BD2" w:rsidRPr="00651823" w14:paraId="57AE11BC" w14:textId="77777777" w:rsidTr="00671FA0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BD81" w14:textId="4ABFBF99" w:rsidR="00DA7BD2" w:rsidRPr="00F11BE4" w:rsidRDefault="00DA7BD2" w:rsidP="00DA7BD2">
            <w:pPr>
              <w:pStyle w:val="PlainText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F11BE4">
              <w:rPr>
                <w:rFonts w:asciiTheme="minorHAnsi" w:eastAsia="Times New Roman" w:hAnsiTheme="minorHAnsi"/>
                <w:sz w:val="22"/>
              </w:rPr>
              <w:t>For Z22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E8BB" w14:textId="57908E81" w:rsidR="00DA7BD2" w:rsidRPr="00F11BE4" w:rsidRDefault="00DA7BD2" w:rsidP="00DA7BD2">
            <w:pPr>
              <w:rPr>
                <w:rFonts w:eastAsia="Times New Roman"/>
                <w:b/>
              </w:rPr>
            </w:pPr>
            <w:r w:rsidRPr="00F11BE4">
              <w:rPr>
                <w:rFonts w:eastAsia="Times New Roman"/>
              </w:rPr>
              <w:t xml:space="preserve">Per the CDC, </w:t>
            </w:r>
            <w:r w:rsidRPr="00F11BE4">
              <w:t xml:space="preserve">the following </w:t>
            </w:r>
            <w:r w:rsidRPr="00F11BE4">
              <w:rPr>
                <w:rFonts w:eastAsia="Times New Roman"/>
              </w:rPr>
              <w:t>NDC</w:t>
            </w:r>
            <w:r w:rsidR="00EE6635" w:rsidRPr="00F11BE4">
              <w:rPr>
                <w:rFonts w:eastAsia="Times New Roman"/>
              </w:rPr>
              <w:t xml:space="preserve"> ha</w:t>
            </w:r>
            <w:r w:rsidRPr="00F11BE4">
              <w:rPr>
                <w:rFonts w:eastAsia="Times New Roman"/>
              </w:rPr>
              <w:t xml:space="preserve">s been added to the </w:t>
            </w:r>
            <w:r w:rsidRPr="00F11BE4">
              <w:rPr>
                <w:rFonts w:eastAsia="Times New Roman"/>
                <w:b/>
              </w:rPr>
              <w:t xml:space="preserve">Unit of Sale </w:t>
            </w:r>
          </w:p>
          <w:p w14:paraId="1ADE2DE9" w14:textId="5962AFAC" w:rsidR="00DA7BD2" w:rsidRPr="00F11BE4" w:rsidRDefault="00DA7BD2" w:rsidP="00DA7BD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F11BE4">
              <w:t>50090-2883-00</w:t>
            </w:r>
          </w:p>
          <w:p w14:paraId="39FA4335" w14:textId="5A439C3F" w:rsidR="00EE6635" w:rsidRPr="00F11BE4" w:rsidRDefault="00EE6635" w:rsidP="00EE6635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14:paraId="6ECDF3A7" w14:textId="5CE04260" w:rsidR="00EE6635" w:rsidRPr="00F11BE4" w:rsidRDefault="00EE6635" w:rsidP="00EE6635">
            <w:pPr>
              <w:rPr>
                <w:rFonts w:eastAsia="Times New Roman"/>
                <w:b/>
              </w:rPr>
            </w:pPr>
            <w:r w:rsidRPr="00F11BE4">
              <w:rPr>
                <w:rFonts w:eastAsia="Times New Roman"/>
              </w:rPr>
              <w:t xml:space="preserve">Per the CDC, </w:t>
            </w:r>
            <w:r w:rsidRPr="00F11BE4">
              <w:t xml:space="preserve">the following </w:t>
            </w:r>
            <w:r w:rsidRPr="00F11BE4">
              <w:rPr>
                <w:rFonts w:eastAsia="Times New Roman"/>
              </w:rPr>
              <w:t xml:space="preserve">NDC in the </w:t>
            </w:r>
            <w:r w:rsidRPr="00F11BE4">
              <w:rPr>
                <w:rFonts w:eastAsia="Times New Roman"/>
                <w:b/>
              </w:rPr>
              <w:t xml:space="preserve">Unit of Sale </w:t>
            </w:r>
            <w:r w:rsidRPr="00F11BE4">
              <w:rPr>
                <w:rFonts w:eastAsia="Times New Roman"/>
              </w:rPr>
              <w:t>has been updated</w:t>
            </w:r>
          </w:p>
          <w:p w14:paraId="3B04FC58" w14:textId="6260057F" w:rsidR="000747AE" w:rsidRPr="000747AE" w:rsidRDefault="00EE6635" w:rsidP="000747A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F11BE4">
              <w:rPr>
                <w:rFonts w:cs="Calibri"/>
              </w:rPr>
              <w:t>49281-0250-51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5696" w14:textId="3A8F493F" w:rsidR="00DA7BD2" w:rsidRPr="00250FA7" w:rsidRDefault="00DA7BD2" w:rsidP="00DA7BD2">
            <w:r w:rsidRPr="00250FA7">
              <w:t xml:space="preserve">Updates have been made to the </w:t>
            </w:r>
            <w:r w:rsidRPr="00250FA7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250FA7">
              <w:t>in the Immunization Test Suite; added:</w:t>
            </w:r>
          </w:p>
          <w:p w14:paraId="1CC88944" w14:textId="77777777" w:rsidR="00DA7BD2" w:rsidRPr="00250FA7" w:rsidRDefault="00DA7BD2" w:rsidP="00DA7BD2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b/>
              </w:rPr>
            </w:pPr>
            <w:r w:rsidRPr="00250FA7">
              <w:rPr>
                <w:b/>
              </w:rPr>
              <w:t>Description:</w:t>
            </w:r>
            <w:r w:rsidRPr="00250FA7">
              <w:t xml:space="preserve"> </w:t>
            </w:r>
            <w:proofErr w:type="spellStart"/>
            <w:r w:rsidRPr="00250FA7">
              <w:t>Infanrix</w:t>
            </w:r>
            <w:proofErr w:type="spellEnd"/>
            <w:r w:rsidRPr="00250FA7">
              <w:t xml:space="preserve"> </w:t>
            </w:r>
          </w:p>
          <w:p w14:paraId="5446C833" w14:textId="2B7EEF44" w:rsidR="00DA7BD2" w:rsidRPr="00250FA7" w:rsidRDefault="00DA7BD2" w:rsidP="00DA7BD2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b/>
              </w:rPr>
            </w:pPr>
            <w:r w:rsidRPr="00250FA7">
              <w:rPr>
                <w:b/>
              </w:rPr>
              <w:t>NDC Code:</w:t>
            </w:r>
            <w:r w:rsidRPr="00250FA7">
              <w:t xml:space="preserve"> 50090-2883-00</w:t>
            </w:r>
          </w:p>
          <w:p w14:paraId="3FADD959" w14:textId="187B922C" w:rsidR="00EE6635" w:rsidRPr="00250FA7" w:rsidRDefault="00EE6635" w:rsidP="00EE6635">
            <w:pPr>
              <w:rPr>
                <w:rFonts w:eastAsia="Times New Roman"/>
                <w:b/>
              </w:rPr>
            </w:pPr>
          </w:p>
          <w:p w14:paraId="33511C2A" w14:textId="28A13643" w:rsidR="00EE6635" w:rsidRPr="00250FA7" w:rsidRDefault="00EE6635" w:rsidP="00EE663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b/>
              </w:rPr>
            </w:pPr>
            <w:r w:rsidRPr="00250FA7">
              <w:rPr>
                <w:b/>
              </w:rPr>
              <w:t xml:space="preserve">Description: </w:t>
            </w:r>
            <w:r w:rsidRPr="00250FA7">
              <w:t>IMOVAX RABIES</w:t>
            </w:r>
          </w:p>
          <w:p w14:paraId="495186D2" w14:textId="1C2F11D6" w:rsidR="00DA7BD2" w:rsidRPr="00250FA7" w:rsidRDefault="00EE6635" w:rsidP="00DA7BD2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  <w:r w:rsidRPr="00250FA7">
              <w:rPr>
                <w:b/>
              </w:rPr>
              <w:t>NDC Code:</w:t>
            </w:r>
            <w:r w:rsidRPr="00250FA7">
              <w:t xml:space="preserve"> </w:t>
            </w:r>
            <w:r w:rsidRPr="00250FA7">
              <w:rPr>
                <w:rFonts w:cs="Calibri"/>
              </w:rPr>
              <w:t>49281-0250-51</w:t>
            </w:r>
          </w:p>
        </w:tc>
      </w:tr>
      <w:bookmarkEnd w:id="3"/>
      <w:tr w:rsidR="00DA7BD2" w:rsidRPr="00651823" w14:paraId="4F7242D4" w14:textId="77777777" w:rsidTr="006A3507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6861" w14:textId="324ACB06" w:rsidR="00DA7BD2" w:rsidRPr="00F11BE4" w:rsidRDefault="00DA7BD2" w:rsidP="00DA7BD2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F11BE4">
              <w:rPr>
                <w:rFonts w:asciiTheme="minorHAnsi" w:eastAsia="Times New Roman" w:hAnsiTheme="minorHAnsi"/>
                <w:sz w:val="22"/>
              </w:rPr>
              <w:t>For Z22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659D" w14:textId="21D02FDE" w:rsidR="00DA7BD2" w:rsidRPr="00391CD9" w:rsidRDefault="00DA7BD2" w:rsidP="00DA7BD2">
            <w:pPr>
              <w:rPr>
                <w:rFonts w:eastAsia="Times New Roman"/>
                <w:b/>
              </w:rPr>
            </w:pPr>
            <w:r w:rsidRPr="00391CD9">
              <w:rPr>
                <w:rFonts w:eastAsia="Times New Roman"/>
              </w:rPr>
              <w:t xml:space="preserve">Per the CDC, </w:t>
            </w:r>
            <w:r w:rsidRPr="00391CD9">
              <w:t xml:space="preserve">the following </w:t>
            </w:r>
            <w:r w:rsidRPr="00391CD9">
              <w:rPr>
                <w:rFonts w:eastAsia="Times New Roman"/>
              </w:rPr>
              <w:t>NDC</w:t>
            </w:r>
            <w:r w:rsidR="00A26386">
              <w:rPr>
                <w:rFonts w:eastAsia="Times New Roman"/>
              </w:rPr>
              <w:t xml:space="preserve"> has</w:t>
            </w:r>
            <w:r w:rsidRPr="00391CD9">
              <w:rPr>
                <w:rFonts w:eastAsia="Times New Roman"/>
              </w:rPr>
              <w:t xml:space="preserve"> been added to the </w:t>
            </w:r>
            <w:r w:rsidRPr="00391CD9">
              <w:rPr>
                <w:rFonts w:eastAsia="Times New Roman"/>
                <w:b/>
              </w:rPr>
              <w:t xml:space="preserve">Unit of Use </w:t>
            </w:r>
          </w:p>
          <w:p w14:paraId="4EBCBF75" w14:textId="63D0577B" w:rsidR="00DA7BD2" w:rsidRPr="00391CD9" w:rsidRDefault="00DA7BD2" w:rsidP="00DA7BD2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b/>
              </w:rPr>
            </w:pPr>
            <w:r w:rsidRPr="00391CD9">
              <w:t>50090-2883-</w:t>
            </w:r>
            <w:r w:rsidR="004C2A30" w:rsidRPr="00391CD9">
              <w:t>0</w:t>
            </w:r>
            <w:r w:rsidRPr="00391CD9">
              <w:t>9</w:t>
            </w:r>
          </w:p>
          <w:p w14:paraId="51BCB1C0" w14:textId="77777777" w:rsidR="00391CD9" w:rsidRPr="00391CD9" w:rsidRDefault="00391CD9" w:rsidP="00391CD9">
            <w:pPr>
              <w:rPr>
                <w:rFonts w:eastAsia="Times New Roman"/>
              </w:rPr>
            </w:pPr>
          </w:p>
          <w:p w14:paraId="433849C5" w14:textId="57CFE06C" w:rsidR="00DA7BD2" w:rsidRPr="00391CD9" w:rsidRDefault="00391CD9" w:rsidP="00391CD9">
            <w:pPr>
              <w:rPr>
                <w:rFonts w:eastAsia="Times New Roman"/>
                <w:b/>
              </w:rPr>
            </w:pPr>
            <w:r w:rsidRPr="00391CD9">
              <w:rPr>
                <w:rFonts w:eastAsia="Times New Roman"/>
              </w:rPr>
              <w:t xml:space="preserve">Per the CDC, </w:t>
            </w:r>
            <w:r w:rsidRPr="00391CD9">
              <w:t>the IMOVAX RABIES</w:t>
            </w:r>
            <w:r w:rsidRPr="00391CD9">
              <w:rPr>
                <w:rFonts w:eastAsia="Times New Roman"/>
              </w:rPr>
              <w:t xml:space="preserve"> NDC in the </w:t>
            </w:r>
            <w:r w:rsidRPr="00391CD9">
              <w:rPr>
                <w:rFonts w:eastAsia="Times New Roman"/>
                <w:b/>
              </w:rPr>
              <w:t xml:space="preserve">Unit of Sale </w:t>
            </w:r>
            <w:r w:rsidRPr="00391CD9">
              <w:rPr>
                <w:rFonts w:eastAsia="Times New Roman"/>
              </w:rPr>
              <w:t xml:space="preserve">has been updated; the </w:t>
            </w:r>
            <w:r w:rsidRPr="00391CD9">
              <w:t>IMOVAX RABIES</w:t>
            </w:r>
            <w:r w:rsidRPr="00391CD9">
              <w:rPr>
                <w:rFonts w:eastAsia="Times New Roman"/>
              </w:rPr>
              <w:t xml:space="preserve"> </w:t>
            </w:r>
            <w:r w:rsidRPr="00391CD9">
              <w:rPr>
                <w:rFonts w:eastAsia="Times New Roman"/>
                <w:b/>
              </w:rPr>
              <w:t>Unit of Use</w:t>
            </w:r>
            <w:r w:rsidRPr="00391CD9">
              <w:rPr>
                <w:rFonts w:eastAsia="Times New Roman"/>
              </w:rPr>
              <w:t xml:space="preserve"> NDC (</w:t>
            </w:r>
            <w:r w:rsidRPr="00391CD9">
              <w:rPr>
                <w:rFonts w:cs="Helvetica"/>
              </w:rPr>
              <w:t>49281-0248-58</w:t>
            </w:r>
            <w:r w:rsidRPr="00391CD9">
              <w:rPr>
                <w:rFonts w:cs="Calibri"/>
              </w:rPr>
              <w:t xml:space="preserve">) </w:t>
            </w:r>
            <w:r w:rsidRPr="00391CD9">
              <w:rPr>
                <w:rFonts w:eastAsia="Times New Roman"/>
              </w:rPr>
              <w:t xml:space="preserve">was not included in </w:t>
            </w:r>
            <w:r w:rsidRPr="00391CD9">
              <w:t xml:space="preserve">the </w:t>
            </w:r>
            <w:r w:rsidRPr="00391CD9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391CD9">
              <w:t>in the Immunization Test Suite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02E" w14:textId="77777777" w:rsidR="00DA7BD2" w:rsidRPr="00250FA7" w:rsidRDefault="00DA7BD2" w:rsidP="00DA7BD2">
            <w:r w:rsidRPr="00250FA7">
              <w:t xml:space="preserve">Updates have been made to the </w:t>
            </w:r>
            <w:r w:rsidRPr="00250FA7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250FA7">
              <w:t>in the Immunization Test Suite; added:</w:t>
            </w:r>
          </w:p>
          <w:p w14:paraId="6BCDF5A4" w14:textId="77777777" w:rsidR="00DA7BD2" w:rsidRPr="00250FA7" w:rsidRDefault="00DA7BD2" w:rsidP="00DA7BD2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b/>
              </w:rPr>
            </w:pPr>
            <w:r w:rsidRPr="00250FA7">
              <w:rPr>
                <w:b/>
              </w:rPr>
              <w:t>Description:</w:t>
            </w:r>
            <w:r w:rsidRPr="00250FA7">
              <w:t xml:space="preserve"> </w:t>
            </w:r>
            <w:proofErr w:type="spellStart"/>
            <w:r w:rsidRPr="00250FA7">
              <w:t>Infanrix</w:t>
            </w:r>
            <w:proofErr w:type="spellEnd"/>
            <w:r w:rsidRPr="00250FA7">
              <w:t xml:space="preserve"> </w:t>
            </w:r>
          </w:p>
          <w:p w14:paraId="28EDA3B9" w14:textId="21E4E7D3" w:rsidR="00DA7BD2" w:rsidRPr="00250FA7" w:rsidRDefault="00DA7BD2" w:rsidP="00DA7BD2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b/>
              </w:rPr>
            </w:pPr>
            <w:r w:rsidRPr="00250FA7">
              <w:rPr>
                <w:b/>
              </w:rPr>
              <w:t>NDC Code:</w:t>
            </w:r>
            <w:r w:rsidRPr="00250FA7">
              <w:t xml:space="preserve"> 50090-2883-</w:t>
            </w:r>
            <w:r w:rsidR="004C2A30" w:rsidRPr="00250FA7">
              <w:t>0</w:t>
            </w:r>
            <w:r w:rsidRPr="00250FA7">
              <w:t>9</w:t>
            </w:r>
          </w:p>
          <w:p w14:paraId="659E60F1" w14:textId="77777777" w:rsidR="00391CD9" w:rsidRPr="00250FA7" w:rsidRDefault="00391CD9" w:rsidP="00391CD9">
            <w:pPr>
              <w:rPr>
                <w:rFonts w:eastAsia="Times New Roman"/>
                <w:b/>
              </w:rPr>
            </w:pPr>
          </w:p>
          <w:p w14:paraId="304EDDBE" w14:textId="6D9FAD73" w:rsidR="00391CD9" w:rsidRPr="00250FA7" w:rsidRDefault="00391CD9" w:rsidP="00391CD9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b/>
              </w:rPr>
            </w:pPr>
            <w:r w:rsidRPr="00250FA7">
              <w:rPr>
                <w:b/>
              </w:rPr>
              <w:t>Description:</w:t>
            </w:r>
            <w:r w:rsidRPr="00250FA7">
              <w:t xml:space="preserve"> IMOVAX RABIES</w:t>
            </w:r>
          </w:p>
          <w:p w14:paraId="4135FE86" w14:textId="5FD75A91" w:rsidR="00391CD9" w:rsidRPr="00250FA7" w:rsidRDefault="00391CD9" w:rsidP="00391CD9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b/>
              </w:rPr>
            </w:pPr>
            <w:r w:rsidRPr="00250FA7">
              <w:rPr>
                <w:b/>
              </w:rPr>
              <w:t>NDC Code:</w:t>
            </w:r>
            <w:r w:rsidRPr="00250FA7">
              <w:t xml:space="preserve"> </w:t>
            </w:r>
            <w:r w:rsidRPr="00250FA7">
              <w:rPr>
                <w:rFonts w:cs="Helvetica"/>
              </w:rPr>
              <w:t xml:space="preserve">49281-0248-58   </w:t>
            </w:r>
          </w:p>
        </w:tc>
      </w:tr>
      <w:bookmarkEnd w:id="4"/>
      <w:bookmarkEnd w:id="5"/>
      <w:bookmarkEnd w:id="6"/>
      <w:bookmarkEnd w:id="7"/>
    </w:tbl>
    <w:p w14:paraId="446CEF12" w14:textId="77777777" w:rsidR="008C6349" w:rsidRDefault="008C634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37EBA7AA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9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9"/>
    </w:tbl>
    <w:p w14:paraId="223E37E2" w14:textId="77777777" w:rsidR="00CE3E80" w:rsidRDefault="00CE3E80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3B0124DC" w14:textId="77777777" w:rsidR="00524B97" w:rsidRDefault="00524B97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0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0CC81108" w:rsidR="00037C3D" w:rsidRPr="00651823" w:rsidRDefault="00651823" w:rsidP="00801947">
            <w:r>
              <w:t>None</w:t>
            </w:r>
          </w:p>
        </w:tc>
        <w:tc>
          <w:tcPr>
            <w:tcW w:w="6782" w:type="dxa"/>
          </w:tcPr>
          <w:p w14:paraId="65F72459" w14:textId="68098213" w:rsidR="00801947" w:rsidRPr="00651823" w:rsidRDefault="00801947" w:rsidP="00FD4780">
            <w:pPr>
              <w:ind w:left="114"/>
            </w:pPr>
          </w:p>
        </w:tc>
      </w:tr>
      <w:bookmarkEnd w:id="10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2FDBCBBB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6115"/>
      </w:tblGrid>
      <w:tr w:rsidR="00651823" w:rsidRPr="00651823" w14:paraId="32220B7E" w14:textId="77777777" w:rsidTr="00495387">
        <w:trPr>
          <w:tblHeader/>
        </w:trPr>
        <w:tc>
          <w:tcPr>
            <w:tcW w:w="683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1" w:name="_Hlk504731492"/>
            <w:bookmarkStart w:id="12" w:name="_Hlk505782092"/>
            <w:r w:rsidRPr="00651823">
              <w:rPr>
                <w:b/>
              </w:rPr>
              <w:t>Issue</w:t>
            </w:r>
          </w:p>
        </w:tc>
        <w:tc>
          <w:tcPr>
            <w:tcW w:w="611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495387">
        <w:tc>
          <w:tcPr>
            <w:tcW w:w="6835" w:type="dxa"/>
          </w:tcPr>
          <w:p w14:paraId="5EBF25FF" w14:textId="2A094B00" w:rsidR="00495387" w:rsidRPr="00651823" w:rsidRDefault="00521074" w:rsidP="00495387">
            <w:pPr>
              <w:rPr>
                <w:rFonts w:eastAsia="Times New Roman"/>
              </w:rPr>
            </w:pPr>
            <w:bookmarkStart w:id="13" w:name="_Hlk503271311"/>
            <w:bookmarkStart w:id="14" w:name="_Hlk504731504"/>
            <w:bookmarkEnd w:id="11"/>
            <w:bookmarkEnd w:id="12"/>
            <w:r>
              <w:rPr>
                <w:rFonts w:eastAsia="Times New Roman"/>
              </w:rPr>
              <w:t>None</w:t>
            </w:r>
          </w:p>
        </w:tc>
        <w:tc>
          <w:tcPr>
            <w:tcW w:w="6115" w:type="dxa"/>
          </w:tcPr>
          <w:p w14:paraId="6621878B" w14:textId="12BE246E" w:rsidR="00495387" w:rsidRPr="00495387" w:rsidRDefault="00495387" w:rsidP="00495387">
            <w:pPr>
              <w:ind w:left="360"/>
              <w:rPr>
                <w:color w:val="FF0000"/>
              </w:rPr>
            </w:pPr>
          </w:p>
        </w:tc>
      </w:tr>
      <w:bookmarkEnd w:id="13"/>
      <w:bookmarkEnd w:id="14"/>
    </w:tbl>
    <w:p w14:paraId="3481DC1C" w14:textId="77777777" w:rsidR="00111648" w:rsidRDefault="00111648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2A26FB42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6402"/>
      </w:tblGrid>
      <w:tr w:rsidR="0087322A" w14:paraId="5A8CB8E0" w14:textId="77777777" w:rsidTr="00632B65">
        <w:trPr>
          <w:cantSplit/>
          <w:tblHeader/>
        </w:trPr>
        <w:tc>
          <w:tcPr>
            <w:tcW w:w="6548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402" w:type="dxa"/>
            <w:tcBorders>
              <w:bottom w:val="single" w:sz="4" w:space="0" w:color="auto"/>
            </w:tcBorders>
          </w:tcPr>
          <w:p w14:paraId="4398DE16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EE542B" w:rsidRPr="009B76B2" w14:paraId="2D856D05" w14:textId="77777777" w:rsidTr="00632B65">
        <w:trPr>
          <w:cantSplit/>
        </w:trPr>
        <w:tc>
          <w:tcPr>
            <w:tcW w:w="6548" w:type="dxa"/>
            <w:tcBorders>
              <w:top w:val="single" w:sz="4" w:space="0" w:color="auto"/>
              <w:bottom w:val="single" w:sz="4" w:space="0" w:color="auto"/>
            </w:tcBorders>
          </w:tcPr>
          <w:p w14:paraId="430CFC1A" w14:textId="03FA1F2A" w:rsidR="00EE542B" w:rsidRPr="00EE542B" w:rsidRDefault="00EE542B" w:rsidP="00EE542B">
            <w:r w:rsidRPr="00EE542B">
              <w:t>For all Test Steps – Message Content pdfs:</w:t>
            </w:r>
            <w:r>
              <w:t xml:space="preserve"> </w:t>
            </w:r>
            <w:r w:rsidRPr="00EE542B">
              <w:t>Where the Data (values) consist of many characters without a space, the Data over-write the informatio</w:t>
            </w:r>
            <w:r w:rsidR="00ED5FF4">
              <w:t>n in the Categorization column</w:t>
            </w:r>
          </w:p>
        </w:tc>
        <w:tc>
          <w:tcPr>
            <w:tcW w:w="6402" w:type="dxa"/>
            <w:tcBorders>
              <w:top w:val="single" w:sz="4" w:space="0" w:color="auto"/>
              <w:bottom w:val="single" w:sz="4" w:space="0" w:color="auto"/>
            </w:tcBorders>
          </w:tcPr>
          <w:p w14:paraId="643056F9" w14:textId="5C15BAE1" w:rsidR="00EE542B" w:rsidRPr="00EE542B" w:rsidRDefault="00EE542B" w:rsidP="00EE542B">
            <w:r>
              <w:t xml:space="preserve">A new Known Issues document that includes this issue has been </w:t>
            </w:r>
            <w:r w:rsidR="00ED5FF4">
              <w:t>posted on the Documentation tab</w:t>
            </w:r>
          </w:p>
        </w:tc>
      </w:tr>
    </w:tbl>
    <w:p w14:paraId="024BF166" w14:textId="77777777" w:rsidR="002D57C2" w:rsidRDefault="002D57C2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00082D80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5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1D741E">
        <w:trPr>
          <w:trHeight w:val="1331"/>
        </w:trPr>
        <w:tc>
          <w:tcPr>
            <w:tcW w:w="3595" w:type="dxa"/>
          </w:tcPr>
          <w:p w14:paraId="741B7ED3" w14:textId="137E3EF2" w:rsidR="00565D30" w:rsidRPr="001D741E" w:rsidRDefault="001D741E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1D741E">
              <w:rPr>
                <w:rFonts w:asciiTheme="minorHAnsi" w:hAnsiTheme="minorHAnsi"/>
                <w:sz w:val="22"/>
                <w:szCs w:val="22"/>
              </w:rPr>
              <w:t>SOAP Envelop and SOAP Connectivity</w:t>
            </w:r>
          </w:p>
        </w:tc>
        <w:tc>
          <w:tcPr>
            <w:tcW w:w="4410" w:type="dxa"/>
          </w:tcPr>
          <w:p w14:paraId="5576EADD" w14:textId="77777777" w:rsidR="00ED5FF4" w:rsidRDefault="001D741E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After validation of </w:t>
            </w:r>
            <w:r w:rsidR="00303EC0">
              <w:rPr>
                <w:rFonts w:asciiTheme="minorHAnsi" w:hAnsiTheme="minorHAnsi"/>
                <w:color w:val="000000"/>
                <w:sz w:val="22"/>
                <w:szCs w:val="22"/>
              </w:rPr>
              <w:t>an XML</w:t>
            </w:r>
            <w:r w:rsidR="00ED5FF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containing a Warning-level failure</w:t>
            </w:r>
            <w:r w:rsidR="00303EC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the Validation Results window</w:t>
            </w:r>
            <w:r w:rsidR="00303EC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displays this Description for the result notification </w:t>
            </w:r>
            <w:r w:rsidR="00ED5FF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and classifies it as an “Error” </w:t>
            </w:r>
            <w:r w:rsidR="00ED5FF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type </w:t>
            </w:r>
            <w:r w:rsidR="00ED5FF4">
              <w:rPr>
                <w:rFonts w:asciiTheme="minorHAnsi" w:hAnsiTheme="minorHAnsi"/>
                <w:color w:val="000000"/>
                <w:sz w:val="22"/>
                <w:szCs w:val="22"/>
              </w:rPr>
              <w:t>notification</w:t>
            </w:r>
            <w:r w:rsidR="00ED5FF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</w:p>
          <w:p w14:paraId="5DDD4934" w14:textId="2A576FE1" w:rsidR="00FA7666" w:rsidRPr="00303EC0" w:rsidRDefault="00303EC0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WARNING: CDC_WSDL1.0: the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SecurityFault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/Reason element must contain a fixed value of ‘Security’</w:t>
            </w:r>
          </w:p>
        </w:tc>
        <w:tc>
          <w:tcPr>
            <w:tcW w:w="5040" w:type="dxa"/>
            <w:shd w:val="clear" w:color="auto" w:fill="auto"/>
          </w:tcPr>
          <w:p w14:paraId="0D4E471B" w14:textId="49C9FFEA" w:rsidR="00370531" w:rsidRPr="001D741E" w:rsidRDefault="00303EC0" w:rsidP="00644B50">
            <w:r>
              <w:rPr>
                <w:color w:val="000000"/>
              </w:rPr>
              <w:t>Modification has been made</w:t>
            </w:r>
            <w:r w:rsidR="00ED5FF4">
              <w:rPr>
                <w:color w:val="000000"/>
              </w:rPr>
              <w:t xml:space="preserve">; </w:t>
            </w:r>
            <w:r>
              <w:rPr>
                <w:color w:val="000000"/>
              </w:rPr>
              <w:t>t</w:t>
            </w:r>
            <w:r>
              <w:rPr>
                <w:color w:val="000000"/>
              </w:rPr>
              <w:t xml:space="preserve">his notification </w:t>
            </w:r>
            <w:r>
              <w:rPr>
                <w:color w:val="000000"/>
              </w:rPr>
              <w:t>is</w:t>
            </w:r>
            <w:r>
              <w:rPr>
                <w:color w:val="000000"/>
              </w:rPr>
              <w:t xml:space="preserve"> classified as a “Warning”</w:t>
            </w:r>
            <w:r w:rsidR="00ED5FF4">
              <w:rPr>
                <w:color w:val="000000"/>
              </w:rPr>
              <w:t xml:space="preserve"> by the validator, and it shows up </w:t>
            </w:r>
            <w:r w:rsidR="00ED5FF4">
              <w:rPr>
                <w:color w:val="000000"/>
              </w:rPr>
              <w:t>in the Validation Results window</w:t>
            </w:r>
            <w:r w:rsidR="00ED5FF4">
              <w:rPr>
                <w:color w:val="000000"/>
              </w:rPr>
              <w:t xml:space="preserve"> and in the Validation Report in the “Warnings” tab/section instead of on the “Errors” tab/section</w:t>
            </w:r>
            <w:bookmarkStart w:id="16" w:name="_GoBack"/>
            <w:bookmarkEnd w:id="16"/>
            <w:r w:rsidR="00ED5FF4">
              <w:rPr>
                <w:color w:val="000000"/>
              </w:rPr>
              <w:t xml:space="preserve"> </w:t>
            </w:r>
          </w:p>
        </w:tc>
      </w:tr>
      <w:bookmarkEnd w:id="15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17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7"/>
    </w:tbl>
    <w:p w14:paraId="46DB0B71" w14:textId="77777777" w:rsidR="00521074" w:rsidRDefault="00521074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77F0C367" w14:textId="77777777" w:rsidR="00ED5FF4" w:rsidRDefault="00ED5FF4">
      <w:pPr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14:paraId="180E74F8" w14:textId="55FD77FB" w:rsidR="00513518" w:rsidRPr="00056813" w:rsidRDefault="00513518" w:rsidP="00117AE9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lastRenderedPageBreak/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 xml:space="preserve">The DQA tab in the Context-free / VXU Z22 function has been removed </w:t>
            </w:r>
            <w:proofErr w:type="gramStart"/>
            <w:r w:rsidRPr="007739ED">
              <w:t>in order to</w:t>
            </w:r>
            <w:proofErr w:type="gramEnd"/>
            <w:r w:rsidRPr="007739ED">
              <w:t xml:space="preserve">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7931D5E8" w14:textId="77777777" w:rsidR="002949CA" w:rsidRDefault="002949CA" w:rsidP="007A0958">
      <w:pPr>
        <w:rPr>
          <w:b/>
        </w:rPr>
      </w:pPr>
    </w:p>
    <w:sectPr w:rsidR="002949CA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0FB94" w14:textId="77777777" w:rsidR="00E961F8" w:rsidRDefault="00E961F8" w:rsidP="0052426D">
      <w:pPr>
        <w:spacing w:after="0" w:line="240" w:lineRule="auto"/>
      </w:pPr>
      <w:r>
        <w:separator/>
      </w:r>
    </w:p>
  </w:endnote>
  <w:endnote w:type="continuationSeparator" w:id="0">
    <w:p w14:paraId="662FCF39" w14:textId="77777777" w:rsidR="00E961F8" w:rsidRDefault="00E961F8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257DF38E" w:rsidR="006A3507" w:rsidRDefault="006A35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CED3A" w14:textId="77777777" w:rsidR="00E961F8" w:rsidRDefault="00E961F8" w:rsidP="0052426D">
      <w:pPr>
        <w:spacing w:after="0" w:line="240" w:lineRule="auto"/>
      </w:pPr>
      <w:r>
        <w:separator/>
      </w:r>
    </w:p>
  </w:footnote>
  <w:footnote w:type="continuationSeparator" w:id="0">
    <w:p w14:paraId="6D804641" w14:textId="77777777" w:rsidR="00E961F8" w:rsidRDefault="00E961F8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38C1"/>
    <w:multiLevelType w:val="hybridMultilevel"/>
    <w:tmpl w:val="0860B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2B1796"/>
    <w:multiLevelType w:val="hybridMultilevel"/>
    <w:tmpl w:val="11AA0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121FB"/>
    <w:rsid w:val="000122ED"/>
    <w:rsid w:val="0001385B"/>
    <w:rsid w:val="000152B8"/>
    <w:rsid w:val="000206E6"/>
    <w:rsid w:val="000239C2"/>
    <w:rsid w:val="000242D1"/>
    <w:rsid w:val="000335DF"/>
    <w:rsid w:val="000358CF"/>
    <w:rsid w:val="0003768E"/>
    <w:rsid w:val="00037C3D"/>
    <w:rsid w:val="000417CE"/>
    <w:rsid w:val="00050950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81CB1"/>
    <w:rsid w:val="00083628"/>
    <w:rsid w:val="00083E54"/>
    <w:rsid w:val="00087378"/>
    <w:rsid w:val="000958AB"/>
    <w:rsid w:val="000A0B77"/>
    <w:rsid w:val="000A4FCB"/>
    <w:rsid w:val="000A570B"/>
    <w:rsid w:val="000A5742"/>
    <w:rsid w:val="000A6147"/>
    <w:rsid w:val="000B2B4A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5205F"/>
    <w:rsid w:val="00152200"/>
    <w:rsid w:val="00155512"/>
    <w:rsid w:val="001561E8"/>
    <w:rsid w:val="001564B8"/>
    <w:rsid w:val="00161B17"/>
    <w:rsid w:val="00165C57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68FE"/>
    <w:rsid w:val="001D741E"/>
    <w:rsid w:val="001E1042"/>
    <w:rsid w:val="001E434B"/>
    <w:rsid w:val="001E4C07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228FA"/>
    <w:rsid w:val="00223ACB"/>
    <w:rsid w:val="00226120"/>
    <w:rsid w:val="0022749E"/>
    <w:rsid w:val="00235DC8"/>
    <w:rsid w:val="00237A35"/>
    <w:rsid w:val="00240095"/>
    <w:rsid w:val="002413B2"/>
    <w:rsid w:val="0024144B"/>
    <w:rsid w:val="00245A2A"/>
    <w:rsid w:val="00250FA7"/>
    <w:rsid w:val="0025668A"/>
    <w:rsid w:val="0025692D"/>
    <w:rsid w:val="00267CAA"/>
    <w:rsid w:val="0027385A"/>
    <w:rsid w:val="00273DDD"/>
    <w:rsid w:val="00274BC7"/>
    <w:rsid w:val="002830DF"/>
    <w:rsid w:val="0028317E"/>
    <w:rsid w:val="00283DD6"/>
    <w:rsid w:val="002857E5"/>
    <w:rsid w:val="002869F2"/>
    <w:rsid w:val="0029034D"/>
    <w:rsid w:val="002949CA"/>
    <w:rsid w:val="002961A4"/>
    <w:rsid w:val="00296539"/>
    <w:rsid w:val="00297745"/>
    <w:rsid w:val="002B30AC"/>
    <w:rsid w:val="002B677F"/>
    <w:rsid w:val="002B749C"/>
    <w:rsid w:val="002C0E33"/>
    <w:rsid w:val="002C1067"/>
    <w:rsid w:val="002C5121"/>
    <w:rsid w:val="002D2436"/>
    <w:rsid w:val="002D2A3C"/>
    <w:rsid w:val="002D57C2"/>
    <w:rsid w:val="002E0387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6411"/>
    <w:rsid w:val="003D7E40"/>
    <w:rsid w:val="003D7E45"/>
    <w:rsid w:val="003E045D"/>
    <w:rsid w:val="003E1857"/>
    <w:rsid w:val="003E1E90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C09"/>
    <w:rsid w:val="00421D5C"/>
    <w:rsid w:val="00423A49"/>
    <w:rsid w:val="0042451F"/>
    <w:rsid w:val="0042725B"/>
    <w:rsid w:val="004274A4"/>
    <w:rsid w:val="00430AEB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501"/>
    <w:rsid w:val="00452EB9"/>
    <w:rsid w:val="0046236D"/>
    <w:rsid w:val="004703DC"/>
    <w:rsid w:val="0047136F"/>
    <w:rsid w:val="00473634"/>
    <w:rsid w:val="0047576C"/>
    <w:rsid w:val="0048361B"/>
    <w:rsid w:val="004856F9"/>
    <w:rsid w:val="004857BF"/>
    <w:rsid w:val="00491293"/>
    <w:rsid w:val="004916FA"/>
    <w:rsid w:val="00495387"/>
    <w:rsid w:val="004973EE"/>
    <w:rsid w:val="004A14C6"/>
    <w:rsid w:val="004A4D74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1848"/>
    <w:rsid w:val="004F1A89"/>
    <w:rsid w:val="004F257F"/>
    <w:rsid w:val="004F3057"/>
    <w:rsid w:val="005013C1"/>
    <w:rsid w:val="00504122"/>
    <w:rsid w:val="00504913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2281"/>
    <w:rsid w:val="00532C7E"/>
    <w:rsid w:val="00540E7C"/>
    <w:rsid w:val="005428F6"/>
    <w:rsid w:val="00544428"/>
    <w:rsid w:val="005474A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A0B92"/>
    <w:rsid w:val="005A3769"/>
    <w:rsid w:val="005A44AA"/>
    <w:rsid w:val="005B7FE1"/>
    <w:rsid w:val="005C333E"/>
    <w:rsid w:val="005C468A"/>
    <w:rsid w:val="005D09F5"/>
    <w:rsid w:val="005D1348"/>
    <w:rsid w:val="005D2EAC"/>
    <w:rsid w:val="005D3372"/>
    <w:rsid w:val="005D6502"/>
    <w:rsid w:val="005D7A50"/>
    <w:rsid w:val="005E2379"/>
    <w:rsid w:val="005E6640"/>
    <w:rsid w:val="005E6951"/>
    <w:rsid w:val="005E71E7"/>
    <w:rsid w:val="005E7A5C"/>
    <w:rsid w:val="005F499E"/>
    <w:rsid w:val="0060442F"/>
    <w:rsid w:val="00614E80"/>
    <w:rsid w:val="00615164"/>
    <w:rsid w:val="006170F0"/>
    <w:rsid w:val="00617E73"/>
    <w:rsid w:val="0062158B"/>
    <w:rsid w:val="006222E6"/>
    <w:rsid w:val="00624284"/>
    <w:rsid w:val="00626F91"/>
    <w:rsid w:val="006324F8"/>
    <w:rsid w:val="00632B65"/>
    <w:rsid w:val="006368A8"/>
    <w:rsid w:val="00640928"/>
    <w:rsid w:val="006415A8"/>
    <w:rsid w:val="006416A6"/>
    <w:rsid w:val="006420D6"/>
    <w:rsid w:val="00644B50"/>
    <w:rsid w:val="00645334"/>
    <w:rsid w:val="006477DB"/>
    <w:rsid w:val="00650C7B"/>
    <w:rsid w:val="00651823"/>
    <w:rsid w:val="00653707"/>
    <w:rsid w:val="00660EFB"/>
    <w:rsid w:val="006610B9"/>
    <w:rsid w:val="006610F4"/>
    <w:rsid w:val="00665490"/>
    <w:rsid w:val="00665BB1"/>
    <w:rsid w:val="00671FF0"/>
    <w:rsid w:val="00675BE9"/>
    <w:rsid w:val="00676228"/>
    <w:rsid w:val="006810FB"/>
    <w:rsid w:val="00682836"/>
    <w:rsid w:val="00682CF1"/>
    <w:rsid w:val="00683E06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2DD"/>
    <w:rsid w:val="006A3507"/>
    <w:rsid w:val="006A513D"/>
    <w:rsid w:val="006B0FFC"/>
    <w:rsid w:val="006B21ED"/>
    <w:rsid w:val="006B28CF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F80"/>
    <w:rsid w:val="006D2922"/>
    <w:rsid w:val="006D2938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575A"/>
    <w:rsid w:val="00740838"/>
    <w:rsid w:val="00741202"/>
    <w:rsid w:val="00741AE6"/>
    <w:rsid w:val="00743ED2"/>
    <w:rsid w:val="007461BD"/>
    <w:rsid w:val="00746F0F"/>
    <w:rsid w:val="007501C7"/>
    <w:rsid w:val="00752FDA"/>
    <w:rsid w:val="00757DEC"/>
    <w:rsid w:val="00762146"/>
    <w:rsid w:val="007640A2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3CB2"/>
    <w:rsid w:val="0085649D"/>
    <w:rsid w:val="0086026C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A91"/>
    <w:rsid w:val="00892436"/>
    <w:rsid w:val="008926A4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2C07"/>
    <w:rsid w:val="008B3AFA"/>
    <w:rsid w:val="008B50DD"/>
    <w:rsid w:val="008C024F"/>
    <w:rsid w:val="008C6349"/>
    <w:rsid w:val="008C692D"/>
    <w:rsid w:val="008E2BC0"/>
    <w:rsid w:val="008E6063"/>
    <w:rsid w:val="008F289A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7C70"/>
    <w:rsid w:val="00990721"/>
    <w:rsid w:val="009929DE"/>
    <w:rsid w:val="009944D7"/>
    <w:rsid w:val="00996C79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CB7"/>
    <w:rsid w:val="009B6EB5"/>
    <w:rsid w:val="009B76B2"/>
    <w:rsid w:val="009C0D92"/>
    <w:rsid w:val="009C120F"/>
    <w:rsid w:val="009D00E2"/>
    <w:rsid w:val="009D3993"/>
    <w:rsid w:val="009D6046"/>
    <w:rsid w:val="009D70DE"/>
    <w:rsid w:val="009E0545"/>
    <w:rsid w:val="009E11F8"/>
    <w:rsid w:val="009E3097"/>
    <w:rsid w:val="009E36A0"/>
    <w:rsid w:val="009E6C13"/>
    <w:rsid w:val="00A03454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4221"/>
    <w:rsid w:val="00A464C0"/>
    <w:rsid w:val="00A505D3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FE6"/>
    <w:rsid w:val="00AD7141"/>
    <w:rsid w:val="00AD74D7"/>
    <w:rsid w:val="00AE6152"/>
    <w:rsid w:val="00AE73EE"/>
    <w:rsid w:val="00AF0334"/>
    <w:rsid w:val="00AF088B"/>
    <w:rsid w:val="00AF61AA"/>
    <w:rsid w:val="00B0037B"/>
    <w:rsid w:val="00B015D8"/>
    <w:rsid w:val="00B06B6D"/>
    <w:rsid w:val="00B078F4"/>
    <w:rsid w:val="00B14F81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40E6C"/>
    <w:rsid w:val="00B410E4"/>
    <w:rsid w:val="00B41478"/>
    <w:rsid w:val="00B44607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83B16"/>
    <w:rsid w:val="00B83E89"/>
    <w:rsid w:val="00B847A3"/>
    <w:rsid w:val="00B870BC"/>
    <w:rsid w:val="00B87897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303D"/>
    <w:rsid w:val="00BD35EA"/>
    <w:rsid w:val="00BE1963"/>
    <w:rsid w:val="00BE1D8A"/>
    <w:rsid w:val="00BF4B94"/>
    <w:rsid w:val="00BF52D8"/>
    <w:rsid w:val="00BF754A"/>
    <w:rsid w:val="00C0098B"/>
    <w:rsid w:val="00C04E35"/>
    <w:rsid w:val="00C05995"/>
    <w:rsid w:val="00C06F37"/>
    <w:rsid w:val="00C141F4"/>
    <w:rsid w:val="00C14FA3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58DB"/>
    <w:rsid w:val="00C75D72"/>
    <w:rsid w:val="00C765D4"/>
    <w:rsid w:val="00C8184F"/>
    <w:rsid w:val="00C81B60"/>
    <w:rsid w:val="00C82890"/>
    <w:rsid w:val="00C85471"/>
    <w:rsid w:val="00C87D5C"/>
    <w:rsid w:val="00C958AB"/>
    <w:rsid w:val="00C96250"/>
    <w:rsid w:val="00C9632B"/>
    <w:rsid w:val="00CA1982"/>
    <w:rsid w:val="00CA5DBB"/>
    <w:rsid w:val="00CA65D7"/>
    <w:rsid w:val="00CB4773"/>
    <w:rsid w:val="00CB5224"/>
    <w:rsid w:val="00CB59C9"/>
    <w:rsid w:val="00CB6B56"/>
    <w:rsid w:val="00CC18F0"/>
    <w:rsid w:val="00CC4CA3"/>
    <w:rsid w:val="00CD0089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643A"/>
    <w:rsid w:val="00D367AF"/>
    <w:rsid w:val="00D37C0A"/>
    <w:rsid w:val="00D43762"/>
    <w:rsid w:val="00D4642D"/>
    <w:rsid w:val="00D5134D"/>
    <w:rsid w:val="00D57404"/>
    <w:rsid w:val="00D611A0"/>
    <w:rsid w:val="00D61890"/>
    <w:rsid w:val="00D61BE8"/>
    <w:rsid w:val="00D65A11"/>
    <w:rsid w:val="00D663AD"/>
    <w:rsid w:val="00D80518"/>
    <w:rsid w:val="00D8206E"/>
    <w:rsid w:val="00D823B4"/>
    <w:rsid w:val="00D84FFE"/>
    <w:rsid w:val="00D85507"/>
    <w:rsid w:val="00D86E1B"/>
    <w:rsid w:val="00D87D51"/>
    <w:rsid w:val="00D90F00"/>
    <w:rsid w:val="00D9110B"/>
    <w:rsid w:val="00D91188"/>
    <w:rsid w:val="00D955C7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E7E"/>
    <w:rsid w:val="00DC6709"/>
    <w:rsid w:val="00DD1BE2"/>
    <w:rsid w:val="00DD256B"/>
    <w:rsid w:val="00DD385D"/>
    <w:rsid w:val="00DD613C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E3E"/>
    <w:rsid w:val="00E265A7"/>
    <w:rsid w:val="00E31607"/>
    <w:rsid w:val="00E321EE"/>
    <w:rsid w:val="00E35886"/>
    <w:rsid w:val="00E35907"/>
    <w:rsid w:val="00E36E14"/>
    <w:rsid w:val="00E419D0"/>
    <w:rsid w:val="00E432C9"/>
    <w:rsid w:val="00E47154"/>
    <w:rsid w:val="00E52FC4"/>
    <w:rsid w:val="00E611EA"/>
    <w:rsid w:val="00E61A0B"/>
    <w:rsid w:val="00E66C7B"/>
    <w:rsid w:val="00E673E7"/>
    <w:rsid w:val="00E72D77"/>
    <w:rsid w:val="00E747CE"/>
    <w:rsid w:val="00E751C0"/>
    <w:rsid w:val="00E772E9"/>
    <w:rsid w:val="00E802FB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C04E0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7507"/>
    <w:rsid w:val="00F07B93"/>
    <w:rsid w:val="00F1053D"/>
    <w:rsid w:val="00F11BE4"/>
    <w:rsid w:val="00F13A05"/>
    <w:rsid w:val="00F13F2E"/>
    <w:rsid w:val="00F148AB"/>
    <w:rsid w:val="00F24C6C"/>
    <w:rsid w:val="00F25EA8"/>
    <w:rsid w:val="00F3038C"/>
    <w:rsid w:val="00F3078A"/>
    <w:rsid w:val="00F31959"/>
    <w:rsid w:val="00F37A82"/>
    <w:rsid w:val="00F4306C"/>
    <w:rsid w:val="00F43E79"/>
    <w:rsid w:val="00F456BB"/>
    <w:rsid w:val="00F466B4"/>
    <w:rsid w:val="00F5003F"/>
    <w:rsid w:val="00F50232"/>
    <w:rsid w:val="00F52336"/>
    <w:rsid w:val="00F526D8"/>
    <w:rsid w:val="00F56E87"/>
    <w:rsid w:val="00F61A48"/>
    <w:rsid w:val="00F6280D"/>
    <w:rsid w:val="00F62A28"/>
    <w:rsid w:val="00F62C4C"/>
    <w:rsid w:val="00F63B03"/>
    <w:rsid w:val="00F73019"/>
    <w:rsid w:val="00F73206"/>
    <w:rsid w:val="00F73FD2"/>
    <w:rsid w:val="00F80DFC"/>
    <w:rsid w:val="00F82AE0"/>
    <w:rsid w:val="00F8336B"/>
    <w:rsid w:val="00F85D48"/>
    <w:rsid w:val="00F8671E"/>
    <w:rsid w:val="00F9027A"/>
    <w:rsid w:val="00F91FCB"/>
    <w:rsid w:val="00F93EE2"/>
    <w:rsid w:val="00F97018"/>
    <w:rsid w:val="00FA2AE9"/>
    <w:rsid w:val="00FA43CC"/>
    <w:rsid w:val="00FA58E9"/>
    <w:rsid w:val="00FA5D0E"/>
    <w:rsid w:val="00FA7666"/>
    <w:rsid w:val="00FA7FE9"/>
    <w:rsid w:val="00FB0A80"/>
    <w:rsid w:val="00FB4544"/>
    <w:rsid w:val="00FB5EBD"/>
    <w:rsid w:val="00FC0A2A"/>
    <w:rsid w:val="00FC4836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BE034-4CC2-4D27-89C2-7CB34E3F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3</cp:revision>
  <cp:lastPrinted>2018-09-19T15:38:00Z</cp:lastPrinted>
  <dcterms:created xsi:type="dcterms:W3CDTF">2018-12-04T18:11:00Z</dcterms:created>
  <dcterms:modified xsi:type="dcterms:W3CDTF">2018-12-04T18:42:00Z</dcterms:modified>
</cp:coreProperties>
</file>