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913C" w14:textId="77777777" w:rsidR="00C01E9C" w:rsidRDefault="00C01E9C" w:rsidP="001141CD">
      <w:pPr>
        <w:jc w:val="center"/>
        <w:rPr>
          <w:b/>
          <w:sz w:val="28"/>
          <w:szCs w:val="28"/>
          <w:u w:val="single"/>
        </w:rPr>
      </w:pPr>
    </w:p>
    <w:p w14:paraId="6D339506" w14:textId="5ABB1AF7" w:rsidR="001141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2E3F0A">
        <w:rPr>
          <w:b/>
          <w:sz w:val="28"/>
          <w:szCs w:val="28"/>
          <w:u w:val="single"/>
        </w:rPr>
        <w:t>Version 2.0.</w:t>
      </w:r>
      <w:r w:rsidR="00B8454B" w:rsidRPr="002E3F0A">
        <w:rPr>
          <w:b/>
          <w:sz w:val="28"/>
          <w:szCs w:val="28"/>
          <w:u w:val="single"/>
        </w:rPr>
        <w:t>1</w:t>
      </w:r>
      <w:r w:rsidR="00F94F3F" w:rsidRPr="002E3F0A">
        <w:rPr>
          <w:b/>
          <w:sz w:val="28"/>
          <w:szCs w:val="28"/>
          <w:u w:val="single"/>
        </w:rPr>
        <w:t>8</w:t>
      </w:r>
      <w:r w:rsidR="00E21D68" w:rsidRPr="002E3F0A">
        <w:rPr>
          <w:b/>
          <w:sz w:val="28"/>
          <w:szCs w:val="28"/>
          <w:u w:val="single"/>
        </w:rPr>
        <w:t xml:space="preserve"> </w:t>
      </w:r>
      <w:r w:rsidR="002E3F0A" w:rsidRPr="002E3F0A">
        <w:rPr>
          <w:b/>
          <w:sz w:val="28"/>
          <w:szCs w:val="28"/>
          <w:u w:val="single"/>
        </w:rPr>
        <w:t>April 22</w:t>
      </w:r>
      <w:r w:rsidRPr="002E3F0A">
        <w:rPr>
          <w:b/>
          <w:sz w:val="28"/>
          <w:szCs w:val="28"/>
          <w:u w:val="single"/>
        </w:rPr>
        <w:t>, 202</w:t>
      </w:r>
      <w:r w:rsidR="00FB1FAD" w:rsidRPr="002E3F0A">
        <w:rPr>
          <w:b/>
          <w:sz w:val="28"/>
          <w:szCs w:val="28"/>
          <w:u w:val="single"/>
        </w:rPr>
        <w:t>4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7A33BE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bookmarkStart w:id="2" w:name="_Hlk101260207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0"/>
      <w:tr w:rsidR="005B3ED8" w14:paraId="43E80541" w14:textId="77777777" w:rsidTr="007A33BE">
        <w:tc>
          <w:tcPr>
            <w:tcW w:w="3060" w:type="dxa"/>
          </w:tcPr>
          <w:p w14:paraId="5C581060" w14:textId="5862117D" w:rsidR="001141CD" w:rsidRDefault="001141CD" w:rsidP="001141CD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4385D4E6" w:rsidR="001141CD" w:rsidRPr="00BA2DBF" w:rsidRDefault="001141CD" w:rsidP="0083030E">
            <w:pPr>
              <w:rPr>
                <w:rFonts w:asciiTheme="minorHAnsi" w:eastAsia="Times New Roman" w:hAnsiTheme="minorHAnsi" w:cstheme="minorHAnsi"/>
              </w:rPr>
            </w:pPr>
            <w:r w:rsidRPr="00F800A1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F800A1">
              <w:rPr>
                <w:rFonts w:asciiTheme="minorHAnsi" w:eastAsia="Times New Roman" w:hAnsiTheme="minorHAnsi" w:cstheme="minorHAnsi"/>
                <w:b/>
              </w:rPr>
              <w:t>Unit of Sale NDC</w:t>
            </w:r>
            <w:r w:rsidR="00D0431C" w:rsidRPr="00F800A1">
              <w:rPr>
                <w:rFonts w:asciiTheme="minorHAnsi" w:eastAsia="Times New Roman" w:hAnsiTheme="minorHAnsi" w:cstheme="minorHAnsi"/>
                <w:b/>
              </w:rPr>
              <w:t>(</w:t>
            </w:r>
            <w:r w:rsidR="00DF30E7" w:rsidRPr="00F800A1">
              <w:rPr>
                <w:rFonts w:asciiTheme="minorHAnsi" w:eastAsia="Times New Roman" w:hAnsiTheme="minorHAnsi" w:cstheme="minorHAnsi"/>
              </w:rPr>
              <w:t>s</w:t>
            </w:r>
            <w:r w:rsidR="00D0431C" w:rsidRPr="00F800A1">
              <w:rPr>
                <w:rFonts w:asciiTheme="minorHAnsi" w:eastAsia="Times New Roman" w:hAnsiTheme="minorHAnsi" w:cstheme="minorHAnsi"/>
              </w:rPr>
              <w:t>)</w:t>
            </w:r>
            <w:r w:rsidR="00DF30E7" w:rsidRPr="00F800A1">
              <w:rPr>
                <w:rFonts w:asciiTheme="minorHAnsi" w:eastAsia="Times New Roman" w:hAnsiTheme="minorHAnsi" w:cstheme="minorHAnsi"/>
              </w:rPr>
              <w:t xml:space="preserve"> </w:t>
            </w:r>
            <w:r w:rsidR="00D0431C" w:rsidRPr="00BA2DBF">
              <w:rPr>
                <w:rFonts w:asciiTheme="minorHAnsi" w:eastAsia="Times New Roman" w:hAnsiTheme="minorHAnsi" w:cstheme="minorHAnsi"/>
              </w:rPr>
              <w:t>has/</w:t>
            </w:r>
            <w:r w:rsidRPr="00BA2DBF">
              <w:rPr>
                <w:rFonts w:asciiTheme="minorHAnsi" w:eastAsia="Times New Roman" w:hAnsiTheme="minorHAnsi" w:cstheme="minorHAnsi"/>
              </w:rPr>
              <w:t>ha</w:t>
            </w:r>
            <w:r w:rsidR="00DF30E7" w:rsidRPr="00BA2DBF">
              <w:rPr>
                <w:rFonts w:asciiTheme="minorHAnsi" w:eastAsia="Times New Roman" w:hAnsiTheme="minorHAnsi" w:cstheme="minorHAnsi"/>
              </w:rPr>
              <w:t>ve</w:t>
            </w:r>
            <w:r w:rsidRPr="00BA2DBF">
              <w:rPr>
                <w:rFonts w:asciiTheme="minorHAnsi" w:eastAsia="Times New Roman" w:hAnsiTheme="minorHAnsi" w:cstheme="minorHAnsi"/>
              </w:rPr>
              <w:t xml:space="preserve"> been added:</w:t>
            </w:r>
          </w:p>
          <w:p w14:paraId="6053D4CF" w14:textId="55A7D22E" w:rsidR="008705F3" w:rsidRPr="00D5400E" w:rsidRDefault="00D5400E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5400E">
              <w:rPr>
                <w:rFonts w:asciiTheme="minorHAnsi" w:hAnsiTheme="minorHAnsi" w:cstheme="minorHAnsi"/>
              </w:rPr>
              <w:t xml:space="preserve">58160-0726-15 </w:t>
            </w:r>
            <w:r w:rsidR="008705F3" w:rsidRPr="00D5400E">
              <w:rPr>
                <w:rFonts w:asciiTheme="minorHAnsi" w:eastAsia="Times New Roman" w:hAnsiTheme="minorHAnsi" w:cstheme="minorHAnsi"/>
              </w:rPr>
              <w:t xml:space="preserve">for </w:t>
            </w:r>
            <w:proofErr w:type="spellStart"/>
            <w:r w:rsidRPr="00D5400E">
              <w:rPr>
                <w:rFonts w:asciiTheme="minorHAnsi" w:hAnsiTheme="minorHAnsi" w:cstheme="minorHAnsi"/>
              </w:rPr>
              <w:t>Haemophilus</w:t>
            </w:r>
            <w:proofErr w:type="spellEnd"/>
            <w:r w:rsidRPr="00D5400E">
              <w:rPr>
                <w:rFonts w:asciiTheme="minorHAnsi" w:hAnsiTheme="minorHAnsi" w:cstheme="minorHAnsi"/>
              </w:rPr>
              <w:t xml:space="preserve"> influenzae type b vaccine, PRP-T conjugate (</w:t>
            </w:r>
            <w:proofErr w:type="spellStart"/>
            <w:r w:rsidRPr="00D5400E">
              <w:rPr>
                <w:rFonts w:asciiTheme="minorHAnsi" w:hAnsiTheme="minorHAnsi" w:cstheme="minorHAnsi"/>
              </w:rPr>
              <w:t>Hiberix</w:t>
            </w:r>
            <w:proofErr w:type="spellEnd"/>
            <w:r w:rsidRPr="00D5400E">
              <w:rPr>
                <w:rFonts w:asciiTheme="minorHAnsi" w:hAnsiTheme="minorHAnsi" w:cstheme="minorHAnsi"/>
              </w:rPr>
              <w:t>)</w:t>
            </w:r>
          </w:p>
          <w:p w14:paraId="6DDDC60C" w14:textId="2B43FED3" w:rsidR="00D5400E" w:rsidRPr="00D5400E" w:rsidRDefault="00D5400E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5400E">
              <w:rPr>
                <w:rFonts w:asciiTheme="minorHAnsi" w:hAnsiTheme="minorHAnsi" w:cstheme="minorHAnsi"/>
              </w:rPr>
              <w:t xml:space="preserve">49281-0590-10 </w:t>
            </w:r>
            <w:r w:rsidRPr="00D5400E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D5400E">
              <w:rPr>
                <w:rFonts w:asciiTheme="minorHAnsi" w:hAnsiTheme="minorHAnsi" w:cstheme="minorHAnsi"/>
              </w:rPr>
              <w:t xml:space="preserve">meningococcal conjugate quadrivalent, </w:t>
            </w:r>
            <w:proofErr w:type="spellStart"/>
            <w:r w:rsidRPr="00D5400E">
              <w:rPr>
                <w:rFonts w:asciiTheme="minorHAnsi" w:hAnsiTheme="minorHAnsi" w:cstheme="minorHAnsi"/>
              </w:rPr>
              <w:t>MenACWY</w:t>
            </w:r>
            <w:proofErr w:type="spellEnd"/>
            <w:r w:rsidRPr="00D5400E">
              <w:rPr>
                <w:rFonts w:asciiTheme="minorHAnsi" w:hAnsiTheme="minorHAnsi" w:cstheme="minorHAnsi"/>
              </w:rPr>
              <w:t>-TT (MCV4) (</w:t>
            </w:r>
            <w:proofErr w:type="spellStart"/>
            <w:r w:rsidRPr="00D5400E">
              <w:rPr>
                <w:rFonts w:asciiTheme="minorHAnsi" w:hAnsiTheme="minorHAnsi" w:cstheme="minorHAnsi"/>
              </w:rPr>
              <w:t>MenQuadfi</w:t>
            </w:r>
            <w:proofErr w:type="spellEnd"/>
            <w:r w:rsidRPr="00D5400E">
              <w:rPr>
                <w:rFonts w:asciiTheme="minorHAnsi" w:hAnsiTheme="minorHAnsi" w:cstheme="minorHAnsi"/>
              </w:rPr>
              <w:t>)</w:t>
            </w:r>
          </w:p>
          <w:p w14:paraId="6DF1BC9D" w14:textId="0FE17A22" w:rsidR="00D5400E" w:rsidRPr="00D5400E" w:rsidRDefault="00D5400E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5400E">
              <w:rPr>
                <w:rFonts w:asciiTheme="minorHAnsi" w:hAnsiTheme="minorHAnsi" w:cstheme="minorHAnsi"/>
              </w:rPr>
              <w:t xml:space="preserve">49281-0590-01 for meningococcal conjugate quadrivalent, </w:t>
            </w:r>
            <w:proofErr w:type="spellStart"/>
            <w:r w:rsidRPr="00D5400E">
              <w:rPr>
                <w:rFonts w:asciiTheme="minorHAnsi" w:hAnsiTheme="minorHAnsi" w:cstheme="minorHAnsi"/>
              </w:rPr>
              <w:t>MenACWY</w:t>
            </w:r>
            <w:proofErr w:type="spellEnd"/>
            <w:r w:rsidRPr="00D5400E">
              <w:rPr>
                <w:rFonts w:asciiTheme="minorHAnsi" w:hAnsiTheme="minorHAnsi" w:cstheme="minorHAnsi"/>
              </w:rPr>
              <w:t>-TT (MCV4) (</w:t>
            </w:r>
            <w:proofErr w:type="spellStart"/>
            <w:r w:rsidRPr="00D5400E">
              <w:rPr>
                <w:rFonts w:asciiTheme="minorHAnsi" w:hAnsiTheme="minorHAnsi" w:cstheme="minorHAnsi"/>
              </w:rPr>
              <w:t>MenQuadfi</w:t>
            </w:r>
            <w:proofErr w:type="spellEnd"/>
            <w:r w:rsidRPr="00D5400E">
              <w:rPr>
                <w:rFonts w:asciiTheme="minorHAnsi" w:hAnsiTheme="minorHAnsi" w:cstheme="minorHAnsi"/>
              </w:rPr>
              <w:t>)</w:t>
            </w:r>
          </w:p>
          <w:p w14:paraId="58172D56" w14:textId="76C36006" w:rsidR="00D5400E" w:rsidRPr="007912C4" w:rsidRDefault="00D5400E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5400E">
              <w:rPr>
                <w:rFonts w:asciiTheme="minorHAnsi" w:hAnsiTheme="minorHAnsi" w:cstheme="minorHAnsi"/>
              </w:rPr>
              <w:t xml:space="preserve">42515-0003-01 for Chikungunya live attenuated </w:t>
            </w:r>
            <w:r w:rsidRPr="007912C4">
              <w:rPr>
                <w:rFonts w:asciiTheme="minorHAnsi" w:hAnsiTheme="minorHAnsi" w:cstheme="minorHAnsi"/>
              </w:rPr>
              <w:t>vaccine, 0.5 mL, PF (IXCHIQ)</w:t>
            </w:r>
          </w:p>
          <w:p w14:paraId="7B9B200D" w14:textId="6DAE6EA8" w:rsidR="007912C4" w:rsidRPr="007912C4" w:rsidRDefault="007912C4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912C4">
              <w:rPr>
                <w:rFonts w:asciiTheme="minorHAnsi" w:eastAsia="Times New Roman" w:hAnsiTheme="minorHAnsi" w:cstheme="minorHAnsi"/>
              </w:rPr>
              <w:t>50090-7036-00 for pneumococcal polysaccharide PPV23</w:t>
            </w:r>
          </w:p>
          <w:p w14:paraId="778BDED9" w14:textId="4BF11BE6" w:rsidR="006377AB" w:rsidRPr="00BA2DBF" w:rsidRDefault="006377AB" w:rsidP="0083030E">
            <w:pPr>
              <w:rPr>
                <w:rFonts w:asciiTheme="minorHAnsi" w:hAnsiTheme="minorHAnsi" w:cstheme="minorHAnsi"/>
              </w:rPr>
            </w:pPr>
          </w:p>
          <w:p w14:paraId="78791D4B" w14:textId="73D8D2D0" w:rsidR="004D663F" w:rsidRDefault="006377AB" w:rsidP="0083030E">
            <w:pPr>
              <w:rPr>
                <w:rFonts w:asciiTheme="minorHAnsi" w:hAnsiTheme="minorHAnsi" w:cstheme="minorHAnsi"/>
              </w:rPr>
            </w:pPr>
            <w:r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>Per the CDC, the following Unit of Sale NDC</w:t>
            </w:r>
            <w:r w:rsidR="00D0431C"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>(</w:t>
            </w:r>
            <w:r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>s</w:t>
            </w:r>
            <w:r w:rsidR="00D0431C"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>)</w:t>
            </w:r>
            <w:r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 </w:t>
            </w:r>
            <w:r w:rsidR="00D0431C"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>has/</w:t>
            </w:r>
            <w:r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have been added for </w:t>
            </w:r>
            <w:r w:rsidR="00C7100B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new Southern Hemisphere </w:t>
            </w:r>
            <w:r w:rsidR="00AA0836" w:rsidRPr="00AA0836">
              <w:rPr>
                <w:rFonts w:asciiTheme="minorHAnsi" w:hAnsiTheme="minorHAnsi" w:cstheme="minorHAnsi"/>
              </w:rPr>
              <w:t>Influenza Vaccine</w:t>
            </w:r>
            <w:r w:rsidR="00AA0836">
              <w:rPr>
                <w:rFonts w:asciiTheme="minorHAnsi" w:hAnsiTheme="minorHAnsi" w:cstheme="minorHAnsi"/>
              </w:rPr>
              <w:t>s</w:t>
            </w:r>
            <w:r w:rsidR="00AA0836" w:rsidRPr="00AA0836">
              <w:rPr>
                <w:rFonts w:asciiTheme="minorHAnsi" w:hAnsiTheme="minorHAnsi" w:cstheme="minorHAnsi"/>
              </w:rPr>
              <w:t xml:space="preserve"> </w:t>
            </w:r>
            <w:r w:rsidR="00C7100B">
              <w:rPr>
                <w:rFonts w:asciiTheme="minorHAnsi" w:hAnsiTheme="minorHAnsi" w:cstheme="minorHAnsi"/>
              </w:rPr>
              <w:t xml:space="preserve">for </w:t>
            </w:r>
            <w:r w:rsidR="00AA0836" w:rsidRPr="00AA0836">
              <w:rPr>
                <w:rFonts w:asciiTheme="minorHAnsi" w:hAnsiTheme="minorHAnsi" w:cstheme="minorHAnsi"/>
              </w:rPr>
              <w:t>2024</w:t>
            </w:r>
          </w:p>
          <w:p w14:paraId="71A1D628" w14:textId="77777777" w:rsidR="00C7100B" w:rsidRPr="00C7100B" w:rsidRDefault="00C7100B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C7100B">
              <w:rPr>
                <w:rFonts w:asciiTheme="minorHAnsi" w:eastAsia="Times New Roman" w:hAnsiTheme="minorHAnsi" w:cstheme="minorHAnsi"/>
              </w:rPr>
              <w:t xml:space="preserve">49281-0324-50 </w:t>
            </w:r>
            <w:r w:rsidRPr="00C7100B">
              <w:rPr>
                <w:rFonts w:asciiTheme="minorHAnsi" w:hAnsiTheme="minorHAnsi" w:cstheme="minorHAnsi"/>
              </w:rPr>
              <w:t xml:space="preserve">for </w:t>
            </w:r>
            <w:r w:rsidRPr="00C7100B">
              <w:rPr>
                <w:rFonts w:asciiTheme="minorHAnsi" w:eastAsia="Times New Roman" w:hAnsiTheme="minorHAnsi" w:cstheme="minorHAnsi"/>
              </w:rPr>
              <w:t>influenza, Southern Hemisphere, preservative free</w:t>
            </w:r>
          </w:p>
          <w:p w14:paraId="68A1B517" w14:textId="77777777" w:rsidR="00C7100B" w:rsidRPr="00C7100B" w:rsidRDefault="00C7100B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C7100B">
              <w:rPr>
                <w:rFonts w:asciiTheme="minorHAnsi" w:eastAsia="Times New Roman" w:hAnsiTheme="minorHAnsi" w:cstheme="minorHAnsi"/>
              </w:rPr>
              <w:t>49281-0398-15 for influenza, Southern Hemisphere, quadrivalent, with preservative</w:t>
            </w:r>
          </w:p>
          <w:p w14:paraId="1EAD173D" w14:textId="77777777" w:rsidR="00C7100B" w:rsidRPr="00C7100B" w:rsidRDefault="00C7100B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</w:rPr>
            </w:pPr>
            <w:r w:rsidRPr="00C7100B">
              <w:rPr>
                <w:rFonts w:eastAsia="Times New Roman" w:cstheme="minorHAnsi"/>
              </w:rPr>
              <w:t>49281-0933-50 for influenza, Southern Hemisphere, high-dose, quadrivalent</w:t>
            </w:r>
          </w:p>
          <w:p w14:paraId="39791C00" w14:textId="28793442" w:rsidR="005D1A28" w:rsidRPr="002E3F0A" w:rsidRDefault="005D1A28" w:rsidP="002E3F0A">
            <w:pPr>
              <w:rPr>
                <w:rFonts w:eastAsia="Times New Roman" w:cstheme="minorHAnsi"/>
                <w:color w:val="0000FF"/>
              </w:rPr>
            </w:pPr>
          </w:p>
        </w:tc>
        <w:tc>
          <w:tcPr>
            <w:tcW w:w="5035" w:type="dxa"/>
          </w:tcPr>
          <w:p w14:paraId="4A570779" w14:textId="24587604" w:rsidR="001141CD" w:rsidRPr="00920053" w:rsidRDefault="001141CD" w:rsidP="0083030E">
            <w:pPr>
              <w:rPr>
                <w:rFonts w:asciiTheme="minorHAnsi" w:hAnsiTheme="minorHAnsi" w:cstheme="minorHAnsi"/>
              </w:rPr>
            </w:pPr>
            <w:r w:rsidRPr="00920053">
              <w:rPr>
                <w:rFonts w:asciiTheme="minorHAnsi" w:hAnsiTheme="minorHAnsi" w:cstheme="minorHAnsi"/>
              </w:rPr>
              <w:t>Update</w:t>
            </w:r>
            <w:r w:rsidR="00D0431C" w:rsidRPr="00920053">
              <w:rPr>
                <w:rFonts w:asciiTheme="minorHAnsi" w:hAnsiTheme="minorHAnsi" w:cstheme="minorHAnsi"/>
              </w:rPr>
              <w:t>(</w:t>
            </w:r>
            <w:r w:rsidRPr="00920053">
              <w:rPr>
                <w:rFonts w:asciiTheme="minorHAnsi" w:hAnsiTheme="minorHAnsi" w:cstheme="minorHAnsi"/>
              </w:rPr>
              <w:t>s</w:t>
            </w:r>
            <w:r w:rsidR="00D0431C" w:rsidRPr="00920053">
              <w:rPr>
                <w:rFonts w:asciiTheme="minorHAnsi" w:hAnsiTheme="minorHAnsi" w:cstheme="minorHAnsi"/>
              </w:rPr>
              <w:t>)</w:t>
            </w:r>
            <w:r w:rsidRPr="00920053">
              <w:rPr>
                <w:rFonts w:asciiTheme="minorHAnsi" w:hAnsiTheme="minorHAnsi" w:cstheme="minorHAnsi"/>
              </w:rPr>
              <w:t xml:space="preserve"> </w:t>
            </w:r>
            <w:r w:rsidR="00D0431C" w:rsidRPr="00920053">
              <w:rPr>
                <w:rFonts w:asciiTheme="minorHAnsi" w:hAnsiTheme="minorHAnsi" w:cstheme="minorHAnsi"/>
              </w:rPr>
              <w:t>has/</w:t>
            </w:r>
            <w:r w:rsidRPr="00920053">
              <w:rPr>
                <w:rFonts w:asciiTheme="minorHAnsi" w:hAnsiTheme="minorHAnsi" w:cstheme="minorHAnsi"/>
              </w:rPr>
              <w:t xml:space="preserve">have been made to the </w:t>
            </w:r>
            <w:r w:rsidRPr="0092005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Sale Value Set </w:t>
            </w:r>
            <w:r w:rsidRPr="00920053">
              <w:rPr>
                <w:rFonts w:asciiTheme="minorHAnsi" w:hAnsiTheme="minorHAnsi" w:cstheme="minorHAnsi"/>
              </w:rPr>
              <w:t>in the Immunization Test Suite</w:t>
            </w:r>
          </w:p>
          <w:p w14:paraId="69347B64" w14:textId="77777777" w:rsidR="005C7798" w:rsidRPr="00041514" w:rsidRDefault="005C7798" w:rsidP="0083030E">
            <w:pPr>
              <w:rPr>
                <w:rFonts w:asciiTheme="minorHAnsi" w:hAnsiTheme="minorHAnsi" w:cstheme="minorHAnsi"/>
              </w:rPr>
            </w:pPr>
          </w:p>
          <w:p w14:paraId="07C69AF5" w14:textId="77777777" w:rsidR="001141CD" w:rsidRPr="005C793D" w:rsidRDefault="001141CD" w:rsidP="0083030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3B1EF8">
              <w:rPr>
                <w:rFonts w:asciiTheme="minorHAnsi" w:hAnsiTheme="minorHAnsi" w:cstheme="minorHAnsi"/>
              </w:rPr>
              <w:t>Added</w:t>
            </w:r>
            <w:r w:rsidRPr="003B1EF8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7C558F83" w14:textId="462AF187" w:rsidR="003D41A0" w:rsidRPr="00DE277A" w:rsidRDefault="003D41A0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D5400E" w:rsidRPr="00DE277A">
              <w:rPr>
                <w:rFonts w:cstheme="minorHAnsi"/>
              </w:rPr>
              <w:t>58160-0726-15</w:t>
            </w:r>
          </w:p>
          <w:p w14:paraId="796F86B4" w14:textId="77777777" w:rsidR="003D41A0" w:rsidRPr="00DE277A" w:rsidRDefault="003D41A0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E27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68F99CE" w14:textId="5C2DF02F" w:rsidR="003D41A0" w:rsidRPr="00DE277A" w:rsidRDefault="003D41A0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="00D5400E" w:rsidRPr="00DE277A">
              <w:rPr>
                <w:rFonts w:cstheme="minorHAnsi"/>
              </w:rPr>
              <w:t>Haemophilus</w:t>
            </w:r>
            <w:proofErr w:type="spellEnd"/>
            <w:r w:rsidR="00D5400E" w:rsidRPr="00DE277A">
              <w:rPr>
                <w:rFonts w:cstheme="minorHAnsi"/>
              </w:rPr>
              <w:t xml:space="preserve"> influenzae type b vaccine, PRP-T conjugate (</w:t>
            </w:r>
            <w:proofErr w:type="spellStart"/>
            <w:r w:rsidR="00D5400E" w:rsidRPr="00DE277A">
              <w:rPr>
                <w:rFonts w:cstheme="minorHAnsi"/>
              </w:rPr>
              <w:t>Hiberix</w:t>
            </w:r>
            <w:proofErr w:type="spellEnd"/>
            <w:r w:rsidR="00D5400E" w:rsidRPr="00DE277A">
              <w:rPr>
                <w:rFonts w:cstheme="minorHAnsi"/>
              </w:rPr>
              <w:t>)</w:t>
            </w:r>
          </w:p>
          <w:p w14:paraId="0E516656" w14:textId="77777777" w:rsidR="00C01E9C" w:rsidRPr="00DE277A" w:rsidRDefault="00C01E9C" w:rsidP="0083030E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5B742742" w14:textId="2CB051D9" w:rsidR="00D5400E" w:rsidRPr="00DE277A" w:rsidRDefault="00D5400E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cstheme="minorHAnsi"/>
              </w:rPr>
              <w:t>49281-0590-10</w:t>
            </w:r>
          </w:p>
          <w:p w14:paraId="1212F1A9" w14:textId="77777777" w:rsidR="00D5400E" w:rsidRPr="00DE277A" w:rsidRDefault="00D5400E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E27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BCD9C55" w14:textId="3935DF36" w:rsidR="00D5400E" w:rsidRPr="00DE277A" w:rsidRDefault="00D5400E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cstheme="minorHAnsi"/>
              </w:rPr>
              <w:t xml:space="preserve">meningococcal conjugate quadrivalent, </w:t>
            </w:r>
            <w:proofErr w:type="spellStart"/>
            <w:r w:rsidRPr="00DE277A">
              <w:rPr>
                <w:rFonts w:cstheme="minorHAnsi"/>
              </w:rPr>
              <w:t>MenACWY</w:t>
            </w:r>
            <w:proofErr w:type="spellEnd"/>
            <w:r w:rsidRPr="00DE277A">
              <w:rPr>
                <w:rFonts w:cstheme="minorHAnsi"/>
              </w:rPr>
              <w:t>-TT (MCV4) (</w:t>
            </w:r>
            <w:proofErr w:type="spellStart"/>
            <w:r w:rsidRPr="00DE277A">
              <w:rPr>
                <w:rFonts w:cstheme="minorHAnsi"/>
              </w:rPr>
              <w:t>MenQuadfi</w:t>
            </w:r>
            <w:proofErr w:type="spellEnd"/>
            <w:r w:rsidRPr="00DE277A">
              <w:rPr>
                <w:rFonts w:cstheme="minorHAnsi"/>
              </w:rPr>
              <w:t>)</w:t>
            </w:r>
          </w:p>
          <w:p w14:paraId="3E9071BF" w14:textId="77777777" w:rsidR="00D5400E" w:rsidRPr="00DE277A" w:rsidRDefault="00D5400E" w:rsidP="00D5400E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46688148" w14:textId="4F3EE03E" w:rsidR="00D5400E" w:rsidRPr="00DE277A" w:rsidRDefault="00D5400E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cstheme="minorHAnsi"/>
              </w:rPr>
              <w:t>49281-0590-01</w:t>
            </w:r>
          </w:p>
          <w:p w14:paraId="32347947" w14:textId="77777777" w:rsidR="00D5400E" w:rsidRPr="00DE277A" w:rsidRDefault="00D5400E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E27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21D75A2" w14:textId="53A3DAAF" w:rsidR="00D5400E" w:rsidRPr="00DE277A" w:rsidRDefault="00D5400E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cstheme="minorHAnsi"/>
              </w:rPr>
              <w:t xml:space="preserve">meningococcal conjugate quadrivalent, </w:t>
            </w:r>
            <w:proofErr w:type="spellStart"/>
            <w:r w:rsidRPr="00DE277A">
              <w:rPr>
                <w:rFonts w:cstheme="minorHAnsi"/>
              </w:rPr>
              <w:t>MenACWY</w:t>
            </w:r>
            <w:proofErr w:type="spellEnd"/>
            <w:r w:rsidRPr="00DE277A">
              <w:rPr>
                <w:rFonts w:cstheme="minorHAnsi"/>
              </w:rPr>
              <w:t>-TT (MCV4) (</w:t>
            </w:r>
            <w:proofErr w:type="spellStart"/>
            <w:r w:rsidRPr="00DE277A">
              <w:rPr>
                <w:rFonts w:cstheme="minorHAnsi"/>
              </w:rPr>
              <w:t>MenQuadfi</w:t>
            </w:r>
            <w:proofErr w:type="spellEnd"/>
            <w:r w:rsidRPr="00DE277A">
              <w:rPr>
                <w:rFonts w:cstheme="minorHAnsi"/>
              </w:rPr>
              <w:t>)</w:t>
            </w:r>
          </w:p>
          <w:p w14:paraId="3430591C" w14:textId="77777777" w:rsidR="00D5400E" w:rsidRPr="00DE277A" w:rsidRDefault="00D5400E" w:rsidP="00D5400E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3DD75CE4" w14:textId="0DC7A90C" w:rsidR="00D5400E" w:rsidRPr="00DE277A" w:rsidRDefault="00D5400E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cstheme="minorHAnsi"/>
              </w:rPr>
              <w:t>42515-0003-01</w:t>
            </w:r>
          </w:p>
          <w:p w14:paraId="0A1368E1" w14:textId="77777777" w:rsidR="00D5400E" w:rsidRPr="00DE277A" w:rsidRDefault="00D5400E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E27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5AB2F3F" w14:textId="029760C7" w:rsidR="00D5400E" w:rsidRPr="00DE277A" w:rsidRDefault="00D5400E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cstheme="minorHAnsi"/>
              </w:rPr>
              <w:t>Chikungunya live attenuated vaccine, 0.5 mL, PF (IXCHIQ)</w:t>
            </w:r>
          </w:p>
          <w:p w14:paraId="3D78DAF6" w14:textId="77777777" w:rsidR="00C7100B" w:rsidRPr="00DE277A" w:rsidRDefault="00C7100B" w:rsidP="00C7100B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6074F3D8" w14:textId="280C5C16" w:rsidR="00C7100B" w:rsidRPr="00DE277A" w:rsidRDefault="00C7100B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eastAsia="Times New Roman" w:cstheme="minorHAnsi"/>
              </w:rPr>
              <w:t>49281-0324-50</w:t>
            </w:r>
          </w:p>
          <w:p w14:paraId="01BB9591" w14:textId="77777777" w:rsidR="00C7100B" w:rsidRPr="00DE277A" w:rsidRDefault="00C7100B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E27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46584F7" w14:textId="22433337" w:rsidR="00C7100B" w:rsidRPr="00DE277A" w:rsidRDefault="00C7100B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eastAsia="Times New Roman" w:cstheme="minorHAnsi"/>
              </w:rPr>
              <w:t>influenza, Southern Hemisphere, preservative free</w:t>
            </w:r>
          </w:p>
          <w:p w14:paraId="363070F3" w14:textId="77777777" w:rsidR="00C7100B" w:rsidRPr="00DE277A" w:rsidRDefault="00C7100B" w:rsidP="00C7100B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7B69DC49" w14:textId="0915E089" w:rsidR="00C7100B" w:rsidRPr="00DE277A" w:rsidRDefault="00C7100B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eastAsia="Times New Roman" w:cstheme="minorHAnsi"/>
              </w:rPr>
              <w:t>49281-0398-15</w:t>
            </w:r>
          </w:p>
          <w:p w14:paraId="2734DDB3" w14:textId="77777777" w:rsidR="00C7100B" w:rsidRPr="00DE277A" w:rsidRDefault="00C7100B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E27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229D533" w14:textId="108E5826" w:rsidR="00C7100B" w:rsidRPr="00DE277A" w:rsidRDefault="00C7100B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eastAsia="Times New Roman" w:cstheme="minorHAnsi"/>
              </w:rPr>
              <w:t>influenza, Southern Hemisphere, quadrivalent, with preservative</w:t>
            </w:r>
          </w:p>
          <w:p w14:paraId="00F6F6D8" w14:textId="77777777" w:rsidR="00C7100B" w:rsidRPr="00DE277A" w:rsidRDefault="00C7100B" w:rsidP="00C7100B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1D687378" w14:textId="1FA27AD4" w:rsidR="00C7100B" w:rsidRPr="00DE277A" w:rsidRDefault="00C7100B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eastAsia="Times New Roman" w:cstheme="minorHAnsi"/>
              </w:rPr>
              <w:t>49281-0933-50</w:t>
            </w:r>
          </w:p>
          <w:p w14:paraId="4B228282" w14:textId="77777777" w:rsidR="00C7100B" w:rsidRPr="00DE277A" w:rsidRDefault="00C7100B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E27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5F59840" w14:textId="4D3107CE" w:rsidR="00C7100B" w:rsidRPr="00DE277A" w:rsidRDefault="00C7100B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eastAsia="Times New Roman" w:cstheme="minorHAnsi"/>
              </w:rPr>
              <w:t>influenza, Southern Hemisphere, high-dose, quadrivalent</w:t>
            </w:r>
          </w:p>
          <w:p w14:paraId="36BA9E9C" w14:textId="77777777" w:rsidR="007912C4" w:rsidRPr="00DE277A" w:rsidRDefault="007912C4" w:rsidP="007912C4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3063A84E" w14:textId="77161C02" w:rsidR="007912C4" w:rsidRPr="00DE277A" w:rsidRDefault="007912C4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asciiTheme="minorHAnsi" w:eastAsia="Times New Roman" w:hAnsiTheme="minorHAnsi" w:cstheme="minorHAnsi"/>
              </w:rPr>
              <w:t>50090-7036-00</w:t>
            </w:r>
          </w:p>
          <w:p w14:paraId="7A3C85CF" w14:textId="77777777" w:rsidR="007912C4" w:rsidRPr="00DE277A" w:rsidRDefault="007912C4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E27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33FFC4" w14:textId="1F10BED4" w:rsidR="004961FB" w:rsidRPr="002E3F0A" w:rsidRDefault="007912C4" w:rsidP="002E3F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eastAsia="Times New Roman" w:cstheme="minorHAnsi"/>
              </w:rPr>
              <w:t>pneumococcal polysaccharide PPV23</w:t>
            </w:r>
          </w:p>
        </w:tc>
      </w:tr>
      <w:tr w:rsidR="005B3ED8" w14:paraId="001EE32C" w14:textId="77777777" w:rsidTr="007A33BE">
        <w:tc>
          <w:tcPr>
            <w:tcW w:w="3060" w:type="dxa"/>
          </w:tcPr>
          <w:p w14:paraId="29E265D5" w14:textId="01EB9291" w:rsidR="001141CD" w:rsidRDefault="001141CD" w:rsidP="001141CD"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5130" w:type="dxa"/>
          </w:tcPr>
          <w:p w14:paraId="0B96423C" w14:textId="26AB29A1" w:rsidR="00DF30E7" w:rsidRPr="00AC44EF" w:rsidRDefault="00DF30E7" w:rsidP="0083030E">
            <w:pPr>
              <w:rPr>
                <w:rFonts w:asciiTheme="minorHAnsi" w:eastAsia="Times New Roman" w:hAnsiTheme="minorHAnsi" w:cstheme="minorHAnsi"/>
              </w:rPr>
            </w:pPr>
            <w:r w:rsidRPr="00AC44EF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AC44EF">
              <w:rPr>
                <w:rFonts w:asciiTheme="minorHAnsi" w:eastAsia="Times New Roman" w:hAnsiTheme="minorHAnsi" w:cstheme="minorHAnsi"/>
                <w:b/>
              </w:rPr>
              <w:t>Unit of Use NDC</w:t>
            </w:r>
            <w:r w:rsidR="00920053" w:rsidRPr="00AC44EF">
              <w:rPr>
                <w:rFonts w:asciiTheme="minorHAnsi" w:eastAsia="Times New Roman" w:hAnsiTheme="minorHAnsi" w:cstheme="minorHAnsi"/>
                <w:b/>
              </w:rPr>
              <w:t>(</w:t>
            </w:r>
            <w:r w:rsidR="008D265F" w:rsidRPr="00AC44EF">
              <w:rPr>
                <w:rFonts w:asciiTheme="minorHAnsi" w:eastAsia="Times New Roman" w:hAnsiTheme="minorHAnsi" w:cstheme="minorHAnsi"/>
                <w:b/>
              </w:rPr>
              <w:t>s</w:t>
            </w:r>
            <w:r w:rsidR="00920053" w:rsidRPr="00AC44EF">
              <w:rPr>
                <w:rFonts w:asciiTheme="minorHAnsi" w:eastAsia="Times New Roman" w:hAnsiTheme="minorHAnsi" w:cstheme="minorHAnsi"/>
                <w:b/>
              </w:rPr>
              <w:t>)</w:t>
            </w:r>
            <w:r w:rsidR="00C92A78" w:rsidRPr="00AC44E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="00920053" w:rsidRPr="00AC44EF">
              <w:rPr>
                <w:rFonts w:asciiTheme="minorHAnsi" w:eastAsia="Times New Roman" w:hAnsiTheme="minorHAnsi" w:cstheme="minorHAnsi"/>
                <w:bCs/>
              </w:rPr>
              <w:t>has/</w:t>
            </w:r>
            <w:r w:rsidR="00C92A78" w:rsidRPr="00AC44EF">
              <w:rPr>
                <w:rFonts w:asciiTheme="minorHAnsi" w:eastAsia="Times New Roman" w:hAnsiTheme="minorHAnsi" w:cstheme="minorHAnsi"/>
                <w:bCs/>
              </w:rPr>
              <w:t>ha</w:t>
            </w:r>
            <w:r w:rsidR="008D265F" w:rsidRPr="00AC44EF">
              <w:rPr>
                <w:rFonts w:asciiTheme="minorHAnsi" w:eastAsia="Times New Roman" w:hAnsiTheme="minorHAnsi" w:cstheme="minorHAnsi"/>
                <w:bCs/>
              </w:rPr>
              <w:t>ve</w:t>
            </w:r>
            <w:r w:rsidRPr="00AC44EF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Pr="00AC44EF">
              <w:rPr>
                <w:rFonts w:asciiTheme="minorHAnsi" w:eastAsia="Times New Roman" w:hAnsiTheme="minorHAnsi" w:cstheme="minorHAnsi"/>
              </w:rPr>
              <w:t>been added:</w:t>
            </w:r>
          </w:p>
          <w:p w14:paraId="2253C035" w14:textId="37914F8D" w:rsidR="00D5400E" w:rsidRPr="00F84E8D" w:rsidRDefault="00F84E8D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F84E8D">
              <w:rPr>
                <w:rFonts w:asciiTheme="minorHAnsi" w:hAnsiTheme="minorHAnsi" w:cstheme="minorHAnsi"/>
              </w:rPr>
              <w:t xml:space="preserve">58160-0816-03 </w:t>
            </w:r>
            <w:r w:rsidR="00D5400E" w:rsidRPr="00F84E8D">
              <w:rPr>
                <w:rFonts w:asciiTheme="minorHAnsi" w:eastAsia="Times New Roman" w:hAnsiTheme="minorHAnsi" w:cstheme="minorHAnsi"/>
              </w:rPr>
              <w:t xml:space="preserve">for </w:t>
            </w:r>
            <w:proofErr w:type="spellStart"/>
            <w:r w:rsidR="00D5400E" w:rsidRPr="00F84E8D">
              <w:rPr>
                <w:rFonts w:asciiTheme="minorHAnsi" w:hAnsiTheme="minorHAnsi" w:cstheme="minorHAnsi"/>
              </w:rPr>
              <w:t>Haemophilus</w:t>
            </w:r>
            <w:proofErr w:type="spellEnd"/>
            <w:r w:rsidR="00D5400E" w:rsidRPr="00F84E8D">
              <w:rPr>
                <w:rFonts w:asciiTheme="minorHAnsi" w:hAnsiTheme="minorHAnsi" w:cstheme="minorHAnsi"/>
              </w:rPr>
              <w:t xml:space="preserve"> influenzae type b vaccine, PRP-T conjugate (</w:t>
            </w:r>
            <w:proofErr w:type="spellStart"/>
            <w:r w:rsidR="00D5400E" w:rsidRPr="00F84E8D">
              <w:rPr>
                <w:rFonts w:asciiTheme="minorHAnsi" w:hAnsiTheme="minorHAnsi" w:cstheme="minorHAnsi"/>
              </w:rPr>
              <w:t>Hiberix</w:t>
            </w:r>
            <w:proofErr w:type="spellEnd"/>
            <w:r w:rsidR="00D5400E" w:rsidRPr="00F84E8D">
              <w:rPr>
                <w:rFonts w:asciiTheme="minorHAnsi" w:hAnsiTheme="minorHAnsi" w:cstheme="minorHAnsi"/>
              </w:rPr>
              <w:t>)</w:t>
            </w:r>
          </w:p>
          <w:p w14:paraId="3AC3B05C" w14:textId="31B2A7CE" w:rsidR="00D5400E" w:rsidRPr="007912C4" w:rsidRDefault="00F84E8D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F84E8D">
              <w:rPr>
                <w:rFonts w:asciiTheme="minorHAnsi" w:hAnsiTheme="minorHAnsi" w:cstheme="minorHAnsi"/>
              </w:rPr>
              <w:t xml:space="preserve">42515-0003-00 </w:t>
            </w:r>
            <w:r w:rsidR="00D5400E" w:rsidRPr="00F84E8D">
              <w:rPr>
                <w:rFonts w:asciiTheme="minorHAnsi" w:hAnsiTheme="minorHAnsi" w:cstheme="minorHAnsi"/>
              </w:rPr>
              <w:t>for Chikungunya live attenuated vaccine, 0.5 mL, PF (IXCHIQ)</w:t>
            </w:r>
          </w:p>
          <w:p w14:paraId="14257B2B" w14:textId="3F3F6E2E" w:rsidR="007912C4" w:rsidRPr="007A6C56" w:rsidRDefault="007912C4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A6C56">
              <w:rPr>
                <w:rFonts w:asciiTheme="minorHAnsi" w:eastAsia="Times New Roman" w:hAnsiTheme="minorHAnsi" w:cstheme="minorHAnsi"/>
              </w:rPr>
              <w:t>50090-7036-01 for pneumococcal polysaccharide PPV23</w:t>
            </w:r>
          </w:p>
          <w:p w14:paraId="0AD34BA0" w14:textId="77777777" w:rsidR="00917815" w:rsidRPr="00AC44EF" w:rsidRDefault="00917815" w:rsidP="0083030E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570B53A5" w14:textId="7E574ED2" w:rsidR="00C7100B" w:rsidRPr="00C7100B" w:rsidRDefault="00C7100B" w:rsidP="00C7100B">
            <w:pPr>
              <w:rPr>
                <w:rFonts w:asciiTheme="minorHAnsi" w:hAnsiTheme="minorHAnsi" w:cstheme="minorHAnsi"/>
              </w:rPr>
            </w:pPr>
            <w:r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Per the CDC, the following Unit of </w:t>
            </w:r>
            <w:r w:rsidR="004375D7">
              <w:rPr>
                <w:rFonts w:asciiTheme="minorHAnsi" w:eastAsia="Times New Roman" w:hAnsiTheme="minorHAnsi" w:cstheme="minorHAnsi"/>
                <w:color w:val="000000" w:themeColor="text1"/>
              </w:rPr>
              <w:t>Use</w:t>
            </w:r>
            <w:r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 NDC(s) has/have been added for </w:t>
            </w:r>
            <w:r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new Southern Hemisphere </w:t>
            </w:r>
            <w:r w:rsidRPr="00C7100B">
              <w:rPr>
                <w:rFonts w:asciiTheme="minorHAnsi" w:hAnsiTheme="minorHAnsi" w:cstheme="minorHAnsi"/>
              </w:rPr>
              <w:t>Influenza Vaccines for 2024</w:t>
            </w:r>
          </w:p>
          <w:p w14:paraId="6894D707" w14:textId="2C852ADF" w:rsidR="00C7100B" w:rsidRPr="004375D7" w:rsidRDefault="00C7100B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4375D7">
              <w:rPr>
                <w:rFonts w:asciiTheme="minorHAnsi" w:eastAsia="Times New Roman" w:hAnsiTheme="minorHAnsi" w:cstheme="minorHAnsi"/>
              </w:rPr>
              <w:t xml:space="preserve">49281-0324-88 </w:t>
            </w:r>
            <w:r w:rsidRPr="004375D7">
              <w:rPr>
                <w:rFonts w:asciiTheme="minorHAnsi" w:hAnsiTheme="minorHAnsi" w:cstheme="minorHAnsi"/>
              </w:rPr>
              <w:t xml:space="preserve">for </w:t>
            </w:r>
            <w:r w:rsidRPr="004375D7">
              <w:rPr>
                <w:rFonts w:asciiTheme="minorHAnsi" w:eastAsia="Times New Roman" w:hAnsiTheme="minorHAnsi" w:cstheme="minorHAnsi"/>
              </w:rPr>
              <w:t>influenza, Southern Hemisphere, preservative free</w:t>
            </w:r>
          </w:p>
          <w:p w14:paraId="310A0B93" w14:textId="27F63F6C" w:rsidR="00C7100B" w:rsidRPr="004375D7" w:rsidRDefault="00C7100B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4375D7">
              <w:rPr>
                <w:rFonts w:asciiTheme="minorHAnsi" w:eastAsia="Times New Roman" w:hAnsiTheme="minorHAnsi" w:cstheme="minorHAnsi"/>
              </w:rPr>
              <w:t>49281-0398-78 for influenza, Southern Hemisphere, quadrivalent, with preservative</w:t>
            </w:r>
          </w:p>
          <w:p w14:paraId="696ACCAF" w14:textId="6CD3B964" w:rsidR="00C7100B" w:rsidRPr="004375D7" w:rsidRDefault="00C7100B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</w:rPr>
            </w:pPr>
            <w:r w:rsidRPr="004375D7">
              <w:rPr>
                <w:rFonts w:eastAsia="Times New Roman" w:cstheme="minorHAnsi"/>
              </w:rPr>
              <w:t>49281-0933-88 for influenza, Southern Hemisphere, high-dose, quadrivalent</w:t>
            </w:r>
          </w:p>
          <w:p w14:paraId="770ABFF7" w14:textId="77777777" w:rsidR="00331C79" w:rsidRPr="00AC44EF" w:rsidRDefault="00331C79" w:rsidP="0083030E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6D695519" w14:textId="2976F8C8" w:rsidR="00553ECC" w:rsidRPr="00AC44EF" w:rsidRDefault="00553ECC" w:rsidP="0083030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35" w:type="dxa"/>
          </w:tcPr>
          <w:p w14:paraId="6B4AEA84" w14:textId="7636149F" w:rsidR="001141CD" w:rsidRPr="0083030E" w:rsidRDefault="001141CD" w:rsidP="0083030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83030E">
              <w:rPr>
                <w:rFonts w:asciiTheme="minorHAnsi" w:hAnsiTheme="minorHAnsi" w:cstheme="minorHAnsi"/>
              </w:rPr>
              <w:lastRenderedPageBreak/>
              <w:t>Update</w:t>
            </w:r>
            <w:r w:rsidR="00920053" w:rsidRPr="0083030E">
              <w:rPr>
                <w:rFonts w:asciiTheme="minorHAnsi" w:hAnsiTheme="minorHAnsi" w:cstheme="minorHAnsi"/>
              </w:rPr>
              <w:t>(</w:t>
            </w:r>
            <w:r w:rsidR="00A448E1" w:rsidRPr="0083030E">
              <w:rPr>
                <w:rFonts w:asciiTheme="minorHAnsi" w:hAnsiTheme="minorHAnsi" w:cstheme="minorHAnsi"/>
              </w:rPr>
              <w:t>s</w:t>
            </w:r>
            <w:r w:rsidR="00920053" w:rsidRPr="0083030E">
              <w:rPr>
                <w:rFonts w:asciiTheme="minorHAnsi" w:hAnsiTheme="minorHAnsi" w:cstheme="minorHAnsi"/>
              </w:rPr>
              <w:t>)</w:t>
            </w:r>
            <w:r w:rsidRPr="0083030E">
              <w:rPr>
                <w:rFonts w:asciiTheme="minorHAnsi" w:hAnsiTheme="minorHAnsi" w:cstheme="minorHAnsi"/>
              </w:rPr>
              <w:t xml:space="preserve"> </w:t>
            </w:r>
            <w:r w:rsidR="00920053" w:rsidRPr="0083030E">
              <w:rPr>
                <w:rFonts w:asciiTheme="minorHAnsi" w:hAnsiTheme="minorHAnsi" w:cstheme="minorHAnsi"/>
              </w:rPr>
              <w:t>has/</w:t>
            </w:r>
            <w:r w:rsidRPr="0083030E">
              <w:rPr>
                <w:rFonts w:asciiTheme="minorHAnsi" w:hAnsiTheme="minorHAnsi" w:cstheme="minorHAnsi"/>
              </w:rPr>
              <w:t>ha</w:t>
            </w:r>
            <w:r w:rsidR="00A448E1" w:rsidRPr="0083030E">
              <w:rPr>
                <w:rFonts w:asciiTheme="minorHAnsi" w:hAnsiTheme="minorHAnsi" w:cstheme="minorHAnsi"/>
              </w:rPr>
              <w:t>ve</w:t>
            </w:r>
            <w:r w:rsidRPr="0083030E">
              <w:rPr>
                <w:rFonts w:asciiTheme="minorHAnsi" w:hAnsiTheme="minorHAnsi" w:cstheme="minorHAnsi"/>
              </w:rPr>
              <w:t xml:space="preserve"> been made to the </w:t>
            </w:r>
            <w:bookmarkStart w:id="3" w:name="_Hlk140076298"/>
            <w:r w:rsidRPr="0083030E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Use Value Set </w:t>
            </w:r>
            <w:bookmarkEnd w:id="3"/>
            <w:r w:rsidRPr="0083030E">
              <w:rPr>
                <w:rFonts w:asciiTheme="minorHAnsi" w:hAnsiTheme="minorHAnsi" w:cstheme="minorHAnsi"/>
              </w:rPr>
              <w:t>in the Immunization Test Suite</w:t>
            </w:r>
          </w:p>
          <w:p w14:paraId="3413C031" w14:textId="77777777" w:rsidR="001141CD" w:rsidRPr="0083030E" w:rsidRDefault="001141CD" w:rsidP="0083030E">
            <w:pPr>
              <w:rPr>
                <w:rFonts w:asciiTheme="minorHAnsi" w:eastAsia="Times New Roman" w:hAnsiTheme="minorHAnsi" w:cstheme="minorHAnsi"/>
                <w:color w:val="0000FF"/>
                <w:shd w:val="clear" w:color="auto" w:fill="FFFFFF"/>
              </w:rPr>
            </w:pPr>
          </w:p>
          <w:p w14:paraId="61C417F1" w14:textId="4F9E1DD1" w:rsidR="00652015" w:rsidRPr="000A27BB" w:rsidRDefault="001141CD" w:rsidP="0083030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0A27BB">
              <w:rPr>
                <w:rFonts w:asciiTheme="minorHAnsi" w:hAnsiTheme="minorHAnsi" w:cstheme="minorHAnsi"/>
              </w:rPr>
              <w:t>Added</w:t>
            </w:r>
            <w:r w:rsidRPr="000A27BB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6C6AFE15" w14:textId="24A34684" w:rsidR="00F1379E" w:rsidRPr="00DE277A" w:rsidRDefault="00F1379E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F84E8D" w:rsidRPr="00DE277A">
              <w:rPr>
                <w:rFonts w:cstheme="minorHAnsi"/>
              </w:rPr>
              <w:t>58160-0816-03</w:t>
            </w:r>
          </w:p>
          <w:p w14:paraId="5FA250C8" w14:textId="77777777" w:rsidR="00F1379E" w:rsidRPr="00DE277A" w:rsidRDefault="00F1379E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E27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101EAE2" w14:textId="6868A0DE" w:rsidR="00F1379E" w:rsidRPr="00DE277A" w:rsidRDefault="00F1379E" w:rsidP="008E4A83">
            <w:pPr>
              <w:numPr>
                <w:ilvl w:val="0"/>
                <w:numId w:val="5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DE277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E277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proofErr w:type="spellStart"/>
            <w:r w:rsidR="00F84E8D" w:rsidRPr="00DE277A">
              <w:rPr>
                <w:rFonts w:asciiTheme="minorHAnsi" w:hAnsiTheme="minorHAnsi" w:cstheme="minorHAnsi"/>
              </w:rPr>
              <w:t>Haemophilus</w:t>
            </w:r>
            <w:proofErr w:type="spellEnd"/>
            <w:r w:rsidR="00F84E8D" w:rsidRPr="00DE277A">
              <w:rPr>
                <w:rFonts w:asciiTheme="minorHAnsi" w:hAnsiTheme="minorHAnsi" w:cstheme="minorHAnsi"/>
              </w:rPr>
              <w:t xml:space="preserve"> influenzae type b vaccine, PRP-T conjugate (</w:t>
            </w:r>
            <w:proofErr w:type="spellStart"/>
            <w:r w:rsidR="00F84E8D" w:rsidRPr="00DE277A">
              <w:rPr>
                <w:rFonts w:asciiTheme="minorHAnsi" w:hAnsiTheme="minorHAnsi" w:cstheme="minorHAnsi"/>
              </w:rPr>
              <w:t>Hiberix</w:t>
            </w:r>
            <w:proofErr w:type="spellEnd"/>
            <w:r w:rsidR="00F84E8D" w:rsidRPr="00DE277A">
              <w:rPr>
                <w:rFonts w:asciiTheme="minorHAnsi" w:hAnsiTheme="minorHAnsi" w:cstheme="minorHAnsi"/>
              </w:rPr>
              <w:t>)</w:t>
            </w:r>
          </w:p>
          <w:p w14:paraId="6B59A013" w14:textId="77777777" w:rsidR="00374A23" w:rsidRPr="00DE277A" w:rsidRDefault="00374A23" w:rsidP="0083030E">
            <w:pPr>
              <w:ind w:left="360"/>
              <w:rPr>
                <w:rFonts w:asciiTheme="minorHAnsi" w:hAnsiTheme="minorHAnsi" w:cstheme="minorHAnsi"/>
              </w:rPr>
            </w:pPr>
          </w:p>
          <w:p w14:paraId="6A9832A7" w14:textId="33F5EF3A" w:rsidR="00F84E8D" w:rsidRPr="00DE277A" w:rsidRDefault="00F84E8D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cstheme="minorHAnsi"/>
              </w:rPr>
              <w:t>42515-0003-00</w:t>
            </w:r>
          </w:p>
          <w:p w14:paraId="6BDC204F" w14:textId="77777777" w:rsidR="00F84E8D" w:rsidRPr="00DE277A" w:rsidRDefault="00F84E8D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E27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D06943" w14:textId="52329185" w:rsidR="00F84E8D" w:rsidRPr="00DE277A" w:rsidRDefault="00F84E8D" w:rsidP="008E4A83">
            <w:pPr>
              <w:numPr>
                <w:ilvl w:val="0"/>
                <w:numId w:val="5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DE277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E277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E277A">
              <w:rPr>
                <w:rFonts w:asciiTheme="minorHAnsi" w:hAnsiTheme="minorHAnsi" w:cstheme="minorHAnsi"/>
              </w:rPr>
              <w:t>Chikungunya live attenuated vaccine, 0.5 mL, PF (IXCHIQ)</w:t>
            </w:r>
          </w:p>
          <w:p w14:paraId="02DFD024" w14:textId="77777777" w:rsidR="004375D7" w:rsidRPr="00DE277A" w:rsidRDefault="004375D7" w:rsidP="004375D7">
            <w:pPr>
              <w:ind w:left="360"/>
              <w:rPr>
                <w:rFonts w:asciiTheme="minorHAnsi" w:hAnsiTheme="minorHAnsi" w:cstheme="minorHAnsi"/>
              </w:rPr>
            </w:pPr>
          </w:p>
          <w:p w14:paraId="5F40A063" w14:textId="4783B9A7" w:rsidR="004375D7" w:rsidRPr="00DE277A" w:rsidRDefault="004375D7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eastAsia="Times New Roman" w:cstheme="minorHAnsi"/>
              </w:rPr>
              <w:t>49281-0324-88</w:t>
            </w:r>
          </w:p>
          <w:p w14:paraId="4D55CF5B" w14:textId="77777777" w:rsidR="004375D7" w:rsidRPr="00DE277A" w:rsidRDefault="004375D7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E27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000BB49" w14:textId="31FA67CE" w:rsidR="004375D7" w:rsidRPr="00DE277A" w:rsidRDefault="004375D7" w:rsidP="008E4A83">
            <w:pPr>
              <w:numPr>
                <w:ilvl w:val="0"/>
                <w:numId w:val="5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DE277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E277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E277A">
              <w:rPr>
                <w:rFonts w:asciiTheme="minorHAnsi" w:eastAsia="Times New Roman" w:hAnsiTheme="minorHAnsi" w:cstheme="minorHAnsi"/>
              </w:rPr>
              <w:t>influenza, Southern Hemisphere, preservative free</w:t>
            </w:r>
          </w:p>
          <w:p w14:paraId="404A57A8" w14:textId="77777777" w:rsidR="004375D7" w:rsidRPr="00DE277A" w:rsidRDefault="004375D7" w:rsidP="004375D7">
            <w:pPr>
              <w:ind w:left="360"/>
              <w:rPr>
                <w:rFonts w:asciiTheme="minorHAnsi" w:hAnsiTheme="minorHAnsi" w:cstheme="minorHAnsi"/>
              </w:rPr>
            </w:pPr>
          </w:p>
          <w:p w14:paraId="7F11A35E" w14:textId="5FCCB8D9" w:rsidR="004375D7" w:rsidRPr="00DE277A" w:rsidRDefault="004375D7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eastAsia="Times New Roman" w:cstheme="minorHAnsi"/>
              </w:rPr>
              <w:t>49281-0398-78</w:t>
            </w:r>
          </w:p>
          <w:p w14:paraId="62B53718" w14:textId="77777777" w:rsidR="004375D7" w:rsidRPr="00DE277A" w:rsidRDefault="004375D7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E27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D0F8DED" w14:textId="17F719EB" w:rsidR="004375D7" w:rsidRPr="00DE277A" w:rsidRDefault="004375D7" w:rsidP="008E4A83">
            <w:pPr>
              <w:numPr>
                <w:ilvl w:val="0"/>
                <w:numId w:val="5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DE277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E277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E277A">
              <w:rPr>
                <w:rFonts w:asciiTheme="minorHAnsi" w:eastAsia="Times New Roman" w:hAnsiTheme="minorHAnsi" w:cstheme="minorHAnsi"/>
              </w:rPr>
              <w:t>influenza, Southern Hemisphere, quadrivalent, with preservative</w:t>
            </w:r>
          </w:p>
          <w:p w14:paraId="43041274" w14:textId="77777777" w:rsidR="004375D7" w:rsidRPr="00DE277A" w:rsidRDefault="004375D7" w:rsidP="004375D7">
            <w:pPr>
              <w:ind w:left="360"/>
              <w:rPr>
                <w:rFonts w:asciiTheme="minorHAnsi" w:hAnsiTheme="minorHAnsi" w:cstheme="minorHAnsi"/>
              </w:rPr>
            </w:pPr>
          </w:p>
          <w:p w14:paraId="0E44D651" w14:textId="5EE9EBDC" w:rsidR="004375D7" w:rsidRPr="00DE277A" w:rsidRDefault="004375D7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eastAsia="Times New Roman" w:cstheme="minorHAnsi"/>
              </w:rPr>
              <w:t>49281-0933-88</w:t>
            </w:r>
          </w:p>
          <w:p w14:paraId="01DEA3AB" w14:textId="77777777" w:rsidR="004375D7" w:rsidRPr="00DE277A" w:rsidRDefault="004375D7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E27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5397A1D" w14:textId="38176427" w:rsidR="004375D7" w:rsidRPr="00DE277A" w:rsidRDefault="004375D7" w:rsidP="008E4A83">
            <w:pPr>
              <w:numPr>
                <w:ilvl w:val="0"/>
                <w:numId w:val="5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DE277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E277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E277A">
              <w:rPr>
                <w:rFonts w:asciiTheme="minorHAnsi" w:eastAsia="Times New Roman" w:hAnsiTheme="minorHAnsi" w:cstheme="minorHAnsi"/>
              </w:rPr>
              <w:t>influenza, Southern Hemisphere, high-dose, quadrivalent</w:t>
            </w:r>
          </w:p>
          <w:p w14:paraId="3FFA41A1" w14:textId="77777777" w:rsidR="007A6C56" w:rsidRPr="00DE277A" w:rsidRDefault="007A6C56" w:rsidP="007A6C56">
            <w:pPr>
              <w:ind w:left="360"/>
              <w:rPr>
                <w:rFonts w:asciiTheme="minorHAnsi" w:hAnsiTheme="minorHAnsi" w:cstheme="minorHAnsi"/>
              </w:rPr>
            </w:pPr>
          </w:p>
          <w:p w14:paraId="7EB48D95" w14:textId="63E5717C" w:rsidR="007A6C56" w:rsidRPr="00DE277A" w:rsidRDefault="007A6C56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E27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E277A">
              <w:rPr>
                <w:rFonts w:eastAsia="Times New Roman" w:cstheme="minorHAnsi"/>
              </w:rPr>
              <w:t>50090-7036-01</w:t>
            </w:r>
          </w:p>
          <w:p w14:paraId="6FA893FF" w14:textId="77777777" w:rsidR="007A6C56" w:rsidRPr="00DE277A" w:rsidRDefault="007A6C56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E27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E277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CF28D2D" w14:textId="412C2E91" w:rsidR="00DF7A2E" w:rsidRPr="002E3F0A" w:rsidRDefault="007A6C56" w:rsidP="002E3F0A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E277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E277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DE277A">
              <w:rPr>
                <w:rFonts w:asciiTheme="minorHAnsi" w:eastAsia="Times New Roman" w:hAnsiTheme="minorHAnsi" w:cstheme="minorHAnsi"/>
              </w:rPr>
              <w:t>pneumococcal polysaccharide PPV23</w:t>
            </w:r>
          </w:p>
        </w:tc>
      </w:tr>
      <w:tr w:rsidR="00E64A3F" w14:paraId="47C7D757" w14:textId="77777777" w:rsidTr="00DC7C90">
        <w:tc>
          <w:tcPr>
            <w:tcW w:w="3060" w:type="dxa"/>
          </w:tcPr>
          <w:p w14:paraId="254EF2DE" w14:textId="220EF7C7" w:rsidR="00E64A3F" w:rsidRPr="00DF30E7" w:rsidRDefault="00E64A3F" w:rsidP="00E64A3F">
            <w:pPr>
              <w:rPr>
                <w:rFonts w:eastAsia="Times New Roman" w:cstheme="minorHAnsi"/>
              </w:rPr>
            </w:pPr>
            <w:bookmarkStart w:id="4" w:name="_Hlk109902283"/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334449C3" w14:textId="77EF36D0" w:rsidR="00E64A3F" w:rsidRPr="00627132" w:rsidRDefault="00E64A3F" w:rsidP="00EF49A9">
            <w:pPr>
              <w:rPr>
                <w:rFonts w:asciiTheme="minorHAnsi" w:eastAsia="Times New Roman" w:hAnsiTheme="minorHAnsi" w:cstheme="minorHAnsi"/>
              </w:rPr>
            </w:pPr>
            <w:r w:rsidRPr="00627132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627132">
              <w:rPr>
                <w:rFonts w:asciiTheme="minorHAnsi" w:hAnsiTheme="minorHAnsi" w:cstheme="minorHAnsi"/>
              </w:rPr>
              <w:t>addition</w:t>
            </w:r>
            <w:r w:rsidR="00D92CA6" w:rsidRPr="00627132">
              <w:rPr>
                <w:rFonts w:asciiTheme="minorHAnsi" w:hAnsiTheme="minorHAnsi" w:cstheme="minorHAnsi"/>
              </w:rPr>
              <w:t>(</w:t>
            </w:r>
            <w:r w:rsidRPr="00627132">
              <w:rPr>
                <w:rFonts w:asciiTheme="minorHAnsi" w:hAnsiTheme="minorHAnsi" w:cstheme="minorHAnsi"/>
              </w:rPr>
              <w:t>s</w:t>
            </w:r>
            <w:r w:rsidR="00D92CA6" w:rsidRPr="00627132">
              <w:rPr>
                <w:rFonts w:asciiTheme="minorHAnsi" w:hAnsiTheme="minorHAnsi" w:cstheme="minorHAnsi"/>
              </w:rPr>
              <w:t>)</w:t>
            </w:r>
            <w:r w:rsidRPr="00627132">
              <w:rPr>
                <w:rFonts w:asciiTheme="minorHAnsi" w:hAnsiTheme="minorHAnsi" w:cstheme="minorHAnsi"/>
              </w:rPr>
              <w:t>/modification</w:t>
            </w:r>
            <w:r w:rsidR="00D92CA6" w:rsidRPr="00627132">
              <w:rPr>
                <w:rFonts w:asciiTheme="minorHAnsi" w:hAnsiTheme="minorHAnsi" w:cstheme="minorHAnsi"/>
              </w:rPr>
              <w:t>(</w:t>
            </w:r>
            <w:r w:rsidRPr="00627132">
              <w:rPr>
                <w:rFonts w:asciiTheme="minorHAnsi" w:hAnsiTheme="minorHAnsi" w:cstheme="minorHAnsi"/>
              </w:rPr>
              <w:t>s</w:t>
            </w:r>
            <w:r w:rsidR="00D92CA6" w:rsidRPr="00627132">
              <w:rPr>
                <w:rFonts w:asciiTheme="minorHAnsi" w:hAnsiTheme="minorHAnsi" w:cstheme="minorHAnsi"/>
              </w:rPr>
              <w:t>)</w:t>
            </w:r>
            <w:r w:rsidRPr="00627132">
              <w:rPr>
                <w:rFonts w:asciiTheme="minorHAnsi" w:hAnsiTheme="minorHAnsi" w:cstheme="minorHAnsi"/>
              </w:rPr>
              <w:t xml:space="preserve"> </w:t>
            </w:r>
            <w:r w:rsidR="00D92CA6" w:rsidRPr="00627132">
              <w:rPr>
                <w:rFonts w:asciiTheme="minorHAnsi" w:hAnsiTheme="minorHAnsi" w:cstheme="minorHAnsi"/>
              </w:rPr>
              <w:t>has/</w:t>
            </w:r>
            <w:r w:rsidRPr="00627132">
              <w:rPr>
                <w:rFonts w:asciiTheme="minorHAnsi" w:hAnsiTheme="minorHAnsi" w:cstheme="minorHAnsi"/>
              </w:rPr>
              <w:t xml:space="preserve">have been made to the </w:t>
            </w:r>
            <w:r w:rsidRPr="00627132">
              <w:rPr>
                <w:rFonts w:asciiTheme="minorHAnsi" w:hAnsiTheme="minorHAnsi" w:cstheme="minorHAnsi"/>
                <w:b/>
                <w:bCs/>
              </w:rPr>
              <w:t>CVX</w:t>
            </w:r>
            <w:r w:rsidRPr="00627132">
              <w:rPr>
                <w:rFonts w:asciiTheme="minorHAnsi" w:hAnsiTheme="minorHAnsi" w:cstheme="minorHAnsi"/>
              </w:rPr>
              <w:t xml:space="preserve"> table</w:t>
            </w:r>
            <w:r w:rsidRPr="00627132">
              <w:rPr>
                <w:rFonts w:asciiTheme="minorHAnsi" w:eastAsia="Times New Roman" w:hAnsiTheme="minorHAnsi" w:cstheme="minorHAnsi"/>
              </w:rPr>
              <w:t>:</w:t>
            </w:r>
          </w:p>
          <w:p w14:paraId="2F16CDF6" w14:textId="18E82EB6" w:rsidR="00CB3EA8" w:rsidRPr="00627132" w:rsidRDefault="00CB3EA8" w:rsidP="00EF49A9">
            <w:pPr>
              <w:rPr>
                <w:rFonts w:asciiTheme="minorHAnsi" w:eastAsia="Times New Roman" w:hAnsiTheme="minorHAnsi" w:cstheme="minorHAnsi"/>
              </w:rPr>
            </w:pPr>
          </w:p>
          <w:p w14:paraId="1E54B584" w14:textId="2CB98D84" w:rsidR="00CB3EA8" w:rsidRPr="00DF6097" w:rsidRDefault="00CB3EA8" w:rsidP="00EF49A9">
            <w:pPr>
              <w:rPr>
                <w:rFonts w:asciiTheme="minorHAnsi" w:eastAsia="Times New Roman" w:hAnsiTheme="minorHAnsi" w:cstheme="minorHAnsi"/>
              </w:rPr>
            </w:pPr>
            <w:r w:rsidRPr="00DF6097">
              <w:rPr>
                <w:rFonts w:asciiTheme="minorHAnsi" w:eastAsia="Times New Roman" w:hAnsiTheme="minorHAnsi" w:cstheme="minorHAnsi"/>
              </w:rPr>
              <w:t>Added:</w:t>
            </w:r>
          </w:p>
          <w:p w14:paraId="0D5B89F8" w14:textId="720C6EC2" w:rsidR="000340E2" w:rsidRPr="00DF6097" w:rsidRDefault="000340E2" w:rsidP="008E4A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</w:rPr>
            </w:pPr>
            <w:r w:rsidRPr="00DF6097">
              <w:rPr>
                <w:rFonts w:eastAsia="Times New Roman" w:cstheme="minorHAnsi"/>
                <w:b/>
                <w:bCs/>
              </w:rPr>
              <w:t xml:space="preserve">CVX code </w:t>
            </w:r>
            <w:r w:rsidR="00B110DA" w:rsidRPr="00DF6097">
              <w:rPr>
                <w:rFonts w:eastAsia="Times New Roman" w:cstheme="minorHAnsi"/>
                <w:b/>
                <w:bCs/>
              </w:rPr>
              <w:t>318</w:t>
            </w:r>
            <w:r w:rsidRPr="00DF6097">
              <w:rPr>
                <w:rFonts w:eastAsia="Times New Roman" w:cstheme="minorHAnsi"/>
                <w:b/>
                <w:bCs/>
              </w:rPr>
              <w:t xml:space="preserve"> </w:t>
            </w:r>
            <w:r w:rsidRPr="00DF6097">
              <w:rPr>
                <w:rFonts w:eastAsia="Times New Roman" w:cstheme="minorHAnsi"/>
              </w:rPr>
              <w:t xml:space="preserve">for </w:t>
            </w:r>
            <w:r w:rsidR="00B110DA" w:rsidRPr="00DF6097">
              <w:rPr>
                <w:rFonts w:cstheme="minorHAnsi"/>
              </w:rPr>
              <w:t>Anthrax vaccine, adsorbed, adjuvanted, post-exposure prophylaxis</w:t>
            </w:r>
          </w:p>
          <w:p w14:paraId="4D1853F7" w14:textId="15ECECFC" w:rsidR="00DF6097" w:rsidRPr="00DF6097" w:rsidRDefault="00DF6097" w:rsidP="008E4A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</w:rPr>
            </w:pPr>
            <w:r w:rsidRPr="00DF6097">
              <w:rPr>
                <w:rFonts w:eastAsia="Times New Roman" w:cstheme="minorHAnsi"/>
                <w:b/>
                <w:bCs/>
              </w:rPr>
              <w:t xml:space="preserve">CVX code 319 </w:t>
            </w:r>
            <w:r w:rsidRPr="00DF6097">
              <w:rPr>
                <w:rFonts w:eastAsia="Times New Roman" w:cstheme="minorHAnsi"/>
              </w:rPr>
              <w:t>for Anthrax vaccine, unspecified</w:t>
            </w:r>
          </w:p>
          <w:p w14:paraId="68360DBF" w14:textId="77777777" w:rsidR="00EF49A9" w:rsidRDefault="00EF49A9" w:rsidP="00EF49A9">
            <w:pPr>
              <w:rPr>
                <w:rFonts w:asciiTheme="minorHAnsi" w:eastAsia="Times New Roman" w:hAnsiTheme="minorHAnsi" w:cstheme="minorHAnsi"/>
              </w:rPr>
            </w:pPr>
          </w:p>
          <w:p w14:paraId="5F733D8F" w14:textId="506C5CEF" w:rsidR="00AE1A13" w:rsidRPr="00627132" w:rsidRDefault="00AE1A13" w:rsidP="00EF49A9">
            <w:pPr>
              <w:rPr>
                <w:rFonts w:asciiTheme="minorHAnsi" w:hAnsiTheme="minorHAnsi" w:cstheme="minorHAnsi"/>
                <w:b/>
                <w:bCs/>
              </w:rPr>
            </w:pPr>
            <w:r w:rsidRPr="00627132">
              <w:rPr>
                <w:rFonts w:asciiTheme="minorHAnsi" w:eastAsia="Times New Roman" w:hAnsiTheme="minorHAnsi" w:cstheme="minorHAnsi"/>
              </w:rPr>
              <w:t xml:space="preserve">Added </w:t>
            </w:r>
            <w:r w:rsidRPr="00627132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New non-US CVX codes considered to count towards immunity in the US</w:t>
            </w:r>
            <w:r w:rsidRPr="00627132">
              <w:rPr>
                <w:rFonts w:asciiTheme="minorHAnsi" w:eastAsia="Times New Roman" w:hAnsiTheme="minorHAnsi" w:cstheme="minorHAnsi"/>
              </w:rPr>
              <w:t>:</w:t>
            </w:r>
          </w:p>
          <w:p w14:paraId="6A9E4601" w14:textId="06259DE3" w:rsidR="00AE1A13" w:rsidRPr="00417FF0" w:rsidRDefault="00AE1A13" w:rsidP="008E4A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</w:rPr>
            </w:pPr>
            <w:r w:rsidRPr="00417FF0">
              <w:rPr>
                <w:rFonts w:eastAsia="Times New Roman" w:cstheme="minorHAnsi"/>
                <w:b/>
                <w:bCs/>
              </w:rPr>
              <w:t xml:space="preserve">CVX code </w:t>
            </w:r>
            <w:r w:rsidR="00417FF0" w:rsidRPr="00417FF0">
              <w:rPr>
                <w:rFonts w:eastAsia="Times New Roman" w:cstheme="minorHAnsi"/>
                <w:b/>
                <w:bCs/>
              </w:rPr>
              <w:t>503</w:t>
            </w:r>
            <w:r w:rsidRPr="00417FF0">
              <w:rPr>
                <w:rFonts w:eastAsia="Times New Roman" w:cstheme="minorHAnsi"/>
                <w:b/>
                <w:bCs/>
              </w:rPr>
              <w:t xml:space="preserve"> </w:t>
            </w:r>
            <w:r w:rsidRPr="00417FF0">
              <w:rPr>
                <w:rFonts w:eastAsia="Times New Roman" w:cstheme="minorHAnsi"/>
              </w:rPr>
              <w:t xml:space="preserve">for </w:t>
            </w:r>
            <w:r w:rsidR="00417FF0" w:rsidRPr="00417FF0">
              <w:rPr>
                <w:rFonts w:cstheme="minorHAnsi"/>
                <w:shd w:val="clear" w:color="auto" w:fill="FFFFFF"/>
              </w:rPr>
              <w:t>SARS-COV-2 COVID-19 Live Attenuated Virus Non-US Vaccine Product (COVIVAC)</w:t>
            </w:r>
          </w:p>
          <w:p w14:paraId="51D8559A" w14:textId="7EA6EFC0" w:rsidR="00417FF0" w:rsidRPr="00417FF0" w:rsidRDefault="00417FF0" w:rsidP="008E4A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</w:rPr>
            </w:pPr>
            <w:r w:rsidRPr="00417FF0">
              <w:rPr>
                <w:rFonts w:eastAsia="Times New Roman" w:cstheme="minorHAnsi"/>
                <w:b/>
                <w:bCs/>
              </w:rPr>
              <w:t xml:space="preserve">CVX code 508 </w:t>
            </w:r>
            <w:r w:rsidRPr="00417FF0">
              <w:rPr>
                <w:rFonts w:eastAsia="Times New Roman" w:cstheme="minorHAnsi"/>
              </w:rPr>
              <w:t xml:space="preserve">for </w:t>
            </w:r>
            <w:r w:rsidRPr="00417FF0">
              <w:rPr>
                <w:rFonts w:cstheme="minorHAnsi"/>
                <w:color w:val="212529"/>
                <w:shd w:val="clear" w:color="auto" w:fill="FFFFFF"/>
              </w:rPr>
              <w:t>SARS-COV-2 COVID-19 Protein Subunit Non-US Vaccine Product (Jiangsu Province Centers for Disease Control and Prevention)</w:t>
            </w:r>
          </w:p>
          <w:p w14:paraId="172835FD" w14:textId="77777777" w:rsidR="00AE1A13" w:rsidRPr="00627132" w:rsidRDefault="00AE1A13" w:rsidP="00EF49A9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7BA8B480" w14:textId="281F103A" w:rsidR="00AC057F" w:rsidRPr="0093386A" w:rsidRDefault="008602B4" w:rsidP="00EF49A9">
            <w:pPr>
              <w:rPr>
                <w:rFonts w:asciiTheme="minorHAnsi" w:eastAsia="Times New Roman" w:hAnsiTheme="minorHAnsi" w:cstheme="minorHAnsi"/>
              </w:rPr>
            </w:pPr>
            <w:bookmarkStart w:id="5" w:name="_Hlk110865061"/>
            <w:r w:rsidRPr="0093386A">
              <w:rPr>
                <w:rFonts w:asciiTheme="minorHAnsi" w:eastAsia="Times New Roman" w:hAnsiTheme="minorHAnsi" w:cstheme="minorHAnsi"/>
              </w:rPr>
              <w:t>Modified Description</w:t>
            </w:r>
            <w:bookmarkEnd w:id="5"/>
          </w:p>
          <w:p w14:paraId="6113B6C8" w14:textId="6E6A60EE" w:rsidR="00AC057F" w:rsidRPr="00C0770C" w:rsidRDefault="00AC057F" w:rsidP="008E4A83">
            <w:pPr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</w:rPr>
            </w:pPr>
            <w:r w:rsidRPr="00C0770C">
              <w:rPr>
                <w:rStyle w:val="Strong"/>
                <w:rFonts w:asciiTheme="minorHAnsi" w:eastAsia="Times New Roman" w:hAnsiTheme="minorHAnsi" w:cstheme="minorHAnsi"/>
              </w:rPr>
              <w:lastRenderedPageBreak/>
              <w:t xml:space="preserve">CVX Code </w:t>
            </w:r>
            <w:r w:rsidR="00C0770C" w:rsidRPr="00C0770C">
              <w:rPr>
                <w:rStyle w:val="Strong"/>
                <w:rFonts w:asciiTheme="minorHAnsi" w:eastAsia="Times New Roman" w:hAnsiTheme="minorHAnsi" w:cstheme="minorHAnsi"/>
              </w:rPr>
              <w:t>24</w:t>
            </w:r>
            <w:r w:rsidRPr="00C0770C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Pr="00C0770C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C0770C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updated</w:t>
            </w:r>
          </w:p>
          <w:p w14:paraId="4C57FC2F" w14:textId="2BA4F753" w:rsidR="00AC057F" w:rsidRPr="00C0770C" w:rsidRDefault="00AC057F" w:rsidP="008E4A8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C0770C">
              <w:rPr>
                <w:rFonts w:cstheme="minorHAnsi"/>
                <w:shd w:val="clear" w:color="auto" w:fill="F9F9F9"/>
              </w:rPr>
              <w:t>“</w:t>
            </w:r>
            <w:r w:rsidR="00C0770C" w:rsidRPr="00C0770C">
              <w:rPr>
                <w:rFonts w:cstheme="minorHAnsi"/>
                <w:shd w:val="clear" w:color="auto" w:fill="F9F9F9"/>
              </w:rPr>
              <w:t>anthrax</w:t>
            </w:r>
            <w:r w:rsidRPr="00C0770C">
              <w:rPr>
                <w:rFonts w:cstheme="minorHAnsi"/>
                <w:shd w:val="clear" w:color="auto" w:fill="F9F9F9"/>
              </w:rPr>
              <w:t>”</w:t>
            </w:r>
          </w:p>
          <w:p w14:paraId="667275A2" w14:textId="77777777" w:rsidR="00AC057F" w:rsidRPr="00C0770C" w:rsidRDefault="00AC057F" w:rsidP="00EF49A9">
            <w:pPr>
              <w:ind w:left="340"/>
              <w:rPr>
                <w:rFonts w:asciiTheme="minorHAnsi" w:eastAsia="Times New Roman" w:hAnsiTheme="minorHAnsi" w:cstheme="minorHAnsi"/>
              </w:rPr>
            </w:pPr>
            <w:r w:rsidRPr="00C0770C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4B3976EB" w14:textId="169C55A6" w:rsidR="00AC057F" w:rsidRPr="00C0770C" w:rsidRDefault="00AC057F" w:rsidP="008E4A8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eastAsia="Times New Roman" w:cstheme="minorHAnsi"/>
              </w:rPr>
            </w:pPr>
            <w:r w:rsidRPr="00C0770C">
              <w:rPr>
                <w:rFonts w:eastAsia="Times New Roman" w:cstheme="minorHAnsi"/>
              </w:rPr>
              <w:t>“</w:t>
            </w:r>
            <w:r w:rsidR="00C0770C" w:rsidRPr="00C0770C">
              <w:rPr>
                <w:rFonts w:cstheme="minorHAnsi"/>
              </w:rPr>
              <w:t>Anthrax vaccine, adsorbed, pre-exposure and post-exposure prophylaxis</w:t>
            </w:r>
            <w:r w:rsidRPr="00C0770C">
              <w:rPr>
                <w:rFonts w:eastAsia="Times New Roman" w:cstheme="minorHAnsi"/>
              </w:rPr>
              <w:t>”</w:t>
            </w:r>
          </w:p>
          <w:p w14:paraId="60C7F9E0" w14:textId="57034CC3" w:rsidR="00D051B6" w:rsidRPr="002E3F0A" w:rsidRDefault="00D051B6" w:rsidP="002E3F0A">
            <w:pPr>
              <w:rPr>
                <w:rFonts w:eastAsia="Times New Roman" w:cstheme="minorHAnsi"/>
              </w:rPr>
            </w:pPr>
          </w:p>
        </w:tc>
        <w:tc>
          <w:tcPr>
            <w:tcW w:w="5035" w:type="dxa"/>
          </w:tcPr>
          <w:p w14:paraId="7FA166CE" w14:textId="77C64A7A" w:rsidR="00E64A3F" w:rsidRPr="00D92CA6" w:rsidRDefault="00E64A3F" w:rsidP="00EF49A9">
            <w:pPr>
              <w:rPr>
                <w:rFonts w:asciiTheme="minorHAnsi" w:hAnsiTheme="minorHAnsi" w:cstheme="minorHAnsi"/>
              </w:rPr>
            </w:pPr>
            <w:r w:rsidRPr="00D92CA6">
              <w:rPr>
                <w:rFonts w:asciiTheme="minorHAnsi" w:hAnsiTheme="minorHAnsi" w:cstheme="minorHAnsi"/>
              </w:rPr>
              <w:lastRenderedPageBreak/>
              <w:t>Update</w:t>
            </w:r>
            <w:r w:rsidR="00D92CA6" w:rsidRPr="00D92CA6">
              <w:rPr>
                <w:rFonts w:asciiTheme="minorHAnsi" w:hAnsiTheme="minorHAnsi" w:cstheme="minorHAnsi"/>
              </w:rPr>
              <w:t>(</w:t>
            </w:r>
            <w:r w:rsidR="008602B4" w:rsidRPr="00D92CA6">
              <w:rPr>
                <w:rFonts w:asciiTheme="minorHAnsi" w:hAnsiTheme="minorHAnsi" w:cstheme="minorHAnsi"/>
              </w:rPr>
              <w:t>s</w:t>
            </w:r>
            <w:r w:rsidR="00D92CA6" w:rsidRPr="00D92CA6">
              <w:rPr>
                <w:rFonts w:asciiTheme="minorHAnsi" w:hAnsiTheme="minorHAnsi" w:cstheme="minorHAnsi"/>
              </w:rPr>
              <w:t>)</w:t>
            </w:r>
            <w:r w:rsidRPr="00D92CA6">
              <w:rPr>
                <w:rFonts w:asciiTheme="minorHAnsi" w:hAnsiTheme="minorHAnsi" w:cstheme="minorHAnsi"/>
              </w:rPr>
              <w:t xml:space="preserve"> </w:t>
            </w:r>
            <w:r w:rsidR="00D92CA6" w:rsidRPr="00D92CA6">
              <w:rPr>
                <w:rFonts w:asciiTheme="minorHAnsi" w:hAnsiTheme="minorHAnsi" w:cstheme="minorHAnsi"/>
              </w:rPr>
              <w:t>has/</w:t>
            </w:r>
            <w:r w:rsidRPr="00D92CA6">
              <w:rPr>
                <w:rFonts w:asciiTheme="minorHAnsi" w:hAnsiTheme="minorHAnsi" w:cstheme="minorHAnsi"/>
              </w:rPr>
              <w:t>ha</w:t>
            </w:r>
            <w:r w:rsidR="008602B4" w:rsidRPr="00D92CA6">
              <w:rPr>
                <w:rFonts w:asciiTheme="minorHAnsi" w:hAnsiTheme="minorHAnsi" w:cstheme="minorHAnsi"/>
              </w:rPr>
              <w:t>ve</w:t>
            </w:r>
            <w:r w:rsidRPr="00D92CA6">
              <w:rPr>
                <w:rFonts w:asciiTheme="minorHAnsi" w:hAnsiTheme="minorHAnsi" w:cstheme="minorHAnsi"/>
              </w:rPr>
              <w:t xml:space="preserve"> been made to the </w:t>
            </w:r>
            <w:r w:rsidRPr="00D92CA6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CVX</w:t>
            </w:r>
            <w:r w:rsidRPr="00D92CA6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D92CA6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D92CA6">
              <w:rPr>
                <w:rFonts w:asciiTheme="minorHAnsi" w:hAnsiTheme="minorHAnsi" w:cstheme="minorHAnsi"/>
              </w:rPr>
              <w:t xml:space="preserve">in the Immunization Test Suite </w:t>
            </w:r>
          </w:p>
          <w:p w14:paraId="6DF1F427" w14:textId="77777777" w:rsidR="00E64A3F" w:rsidRPr="00E37FA4" w:rsidRDefault="00E64A3F" w:rsidP="00EF49A9">
            <w:pPr>
              <w:rPr>
                <w:rFonts w:asciiTheme="minorHAnsi" w:hAnsiTheme="minorHAnsi" w:cstheme="minorHAnsi"/>
                <w:color w:val="0000FF"/>
              </w:rPr>
            </w:pPr>
          </w:p>
          <w:p w14:paraId="76307E2A" w14:textId="712D7754" w:rsidR="00E64A3F" w:rsidRPr="00716B7A" w:rsidRDefault="00E64A3F" w:rsidP="00EF49A9">
            <w:pPr>
              <w:rPr>
                <w:rFonts w:asciiTheme="minorHAnsi" w:hAnsiTheme="minorHAnsi" w:cstheme="minorHAnsi"/>
              </w:rPr>
            </w:pPr>
            <w:r w:rsidRPr="00E40159">
              <w:rPr>
                <w:rFonts w:asciiTheme="minorHAnsi" w:hAnsiTheme="minorHAnsi" w:cstheme="minorHAnsi"/>
              </w:rPr>
              <w:t>Added</w:t>
            </w:r>
            <w:r w:rsidRPr="00716B7A">
              <w:rPr>
                <w:rFonts w:asciiTheme="minorHAnsi" w:hAnsiTheme="minorHAnsi" w:cstheme="minorHAnsi"/>
              </w:rPr>
              <w:t>:</w:t>
            </w:r>
          </w:p>
          <w:p w14:paraId="5C6F411E" w14:textId="43195FAD" w:rsidR="00B550BA" w:rsidRPr="00716B7A" w:rsidRDefault="00B550BA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16B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B110DA" w:rsidRPr="00716B7A">
              <w:rPr>
                <w:rFonts w:cstheme="minorHAnsi"/>
              </w:rPr>
              <w:t>318</w:t>
            </w:r>
          </w:p>
          <w:p w14:paraId="3322143C" w14:textId="77777777" w:rsidR="00B550BA" w:rsidRPr="00716B7A" w:rsidRDefault="00B550BA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16B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3D6F10B2" w14:textId="09192E22" w:rsidR="00B550BA" w:rsidRPr="00716B7A" w:rsidRDefault="00B550BA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16B7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716B7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B110DA" w:rsidRPr="00716B7A">
              <w:rPr>
                <w:rFonts w:asciiTheme="minorHAnsi" w:hAnsiTheme="minorHAnsi" w:cstheme="minorHAnsi"/>
              </w:rPr>
              <w:t>Anthrax vaccine, adsorbed, adjuvanted, post-exposure prophylaxis</w:t>
            </w:r>
          </w:p>
          <w:p w14:paraId="3145C3A4" w14:textId="77777777" w:rsidR="00B550BA" w:rsidRPr="00A516AE" w:rsidRDefault="00B550BA" w:rsidP="00B550BA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32482A5F" w14:textId="61369274" w:rsidR="00417FF0" w:rsidRPr="00716B7A" w:rsidRDefault="00417FF0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16B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16B7A">
              <w:rPr>
                <w:rFonts w:cstheme="minorHAnsi"/>
              </w:rPr>
              <w:t>503</w:t>
            </w:r>
          </w:p>
          <w:p w14:paraId="158E5CED" w14:textId="77777777" w:rsidR="00417FF0" w:rsidRPr="00716B7A" w:rsidRDefault="00417FF0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16B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18F9E7B" w14:textId="614519EB" w:rsidR="00417FF0" w:rsidRPr="00716B7A" w:rsidRDefault="00417FF0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16B7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716B7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716B7A">
              <w:rPr>
                <w:rFonts w:asciiTheme="minorHAnsi" w:hAnsiTheme="minorHAnsi" w:cstheme="minorHAnsi"/>
                <w:shd w:val="clear" w:color="auto" w:fill="FFFFFF"/>
              </w:rPr>
              <w:t>SARS-COV-2 COVID-19 Live Attenuated Virus Non-US Vaccine Product (COVIVAC)</w:t>
            </w:r>
          </w:p>
          <w:p w14:paraId="03A5819C" w14:textId="77777777" w:rsidR="00417FF0" w:rsidRPr="00716B7A" w:rsidRDefault="00417FF0" w:rsidP="00417FF0">
            <w:pPr>
              <w:rPr>
                <w:rFonts w:asciiTheme="minorHAnsi" w:eastAsia="Times New Roman" w:hAnsiTheme="minorHAnsi" w:cstheme="minorHAnsi"/>
              </w:rPr>
            </w:pPr>
          </w:p>
          <w:p w14:paraId="7F69EC59" w14:textId="41EF74E3" w:rsidR="00417FF0" w:rsidRPr="00716B7A" w:rsidRDefault="00417FF0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16B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16B7A">
              <w:rPr>
                <w:rFonts w:cstheme="minorHAnsi"/>
              </w:rPr>
              <w:t>508</w:t>
            </w:r>
          </w:p>
          <w:p w14:paraId="1D9D18C1" w14:textId="77777777" w:rsidR="00417FF0" w:rsidRPr="00716B7A" w:rsidRDefault="00417FF0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16B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ECB78DC" w14:textId="74ECFA41" w:rsidR="00417FF0" w:rsidRPr="00716B7A" w:rsidRDefault="00417FF0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16B7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lastRenderedPageBreak/>
              <w:t>Description</w:t>
            </w:r>
            <w:r w:rsidRPr="00716B7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716B7A">
              <w:rPr>
                <w:rFonts w:asciiTheme="minorHAnsi" w:hAnsiTheme="minorHAnsi" w:cstheme="minorHAnsi"/>
                <w:shd w:val="clear" w:color="auto" w:fill="FFFFFF"/>
              </w:rPr>
              <w:t>SARS-COV-2 COVID-19 Protein Subunit Non-US Vaccine Product (Jiangsu Province Centers for Disease Control and Prevention)</w:t>
            </w:r>
          </w:p>
          <w:p w14:paraId="4DBF98DE" w14:textId="77777777" w:rsidR="00417FF0" w:rsidRPr="00716B7A" w:rsidRDefault="00417FF0" w:rsidP="00417FF0">
            <w:pPr>
              <w:rPr>
                <w:rFonts w:asciiTheme="minorHAnsi" w:eastAsia="Times New Roman" w:hAnsiTheme="minorHAnsi" w:cstheme="minorHAnsi"/>
              </w:rPr>
            </w:pPr>
          </w:p>
          <w:p w14:paraId="6A89CD6E" w14:textId="23E72489" w:rsidR="00DF6097" w:rsidRPr="00716B7A" w:rsidRDefault="00DF6097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16B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16B7A">
              <w:rPr>
                <w:rFonts w:cstheme="minorHAnsi"/>
              </w:rPr>
              <w:t>319</w:t>
            </w:r>
          </w:p>
          <w:p w14:paraId="439AE282" w14:textId="77777777" w:rsidR="00DF6097" w:rsidRPr="00716B7A" w:rsidRDefault="00DF6097" w:rsidP="008E4A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16B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7F05E22" w14:textId="3617074D" w:rsidR="00DF6097" w:rsidRPr="00716B7A" w:rsidRDefault="00DF6097" w:rsidP="008E4A8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16B7A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716B7A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716B7A">
              <w:rPr>
                <w:rFonts w:asciiTheme="minorHAnsi" w:hAnsiTheme="minorHAnsi" w:cstheme="minorHAnsi"/>
              </w:rPr>
              <w:t xml:space="preserve">Anthrax </w:t>
            </w:r>
            <w:r w:rsidRPr="00716B7A">
              <w:rPr>
                <w:rFonts w:asciiTheme="minorHAnsi" w:eastAsia="Times New Roman" w:hAnsiTheme="minorHAnsi" w:cstheme="minorHAnsi"/>
              </w:rPr>
              <w:t>vaccine, unspecified</w:t>
            </w:r>
          </w:p>
          <w:p w14:paraId="58A1A4CC" w14:textId="77777777" w:rsidR="00DA38A6" w:rsidRPr="00E37FA4" w:rsidRDefault="00DA38A6" w:rsidP="00EF49A9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71213101" w14:textId="4ABE42DC" w:rsidR="008602B4" w:rsidRPr="00716B7A" w:rsidRDefault="008602B4" w:rsidP="00EF49A9">
            <w:pPr>
              <w:rPr>
                <w:rFonts w:asciiTheme="minorHAnsi" w:eastAsia="Times New Roman" w:hAnsiTheme="minorHAnsi" w:cstheme="minorHAnsi"/>
              </w:rPr>
            </w:pPr>
            <w:r w:rsidRPr="00716B7A">
              <w:rPr>
                <w:rFonts w:asciiTheme="minorHAnsi" w:eastAsia="Times New Roman" w:hAnsiTheme="minorHAnsi" w:cstheme="minorHAnsi"/>
              </w:rPr>
              <w:t>Description Modified</w:t>
            </w:r>
          </w:p>
          <w:p w14:paraId="01458319" w14:textId="57770F17" w:rsidR="006B4E29" w:rsidRPr="00716B7A" w:rsidRDefault="006B4E29" w:rsidP="008E4A8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16B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C0770C" w:rsidRPr="00716B7A">
              <w:rPr>
                <w:rFonts w:eastAsia="Times New Roman" w:cstheme="minorHAnsi"/>
                <w:shd w:val="clear" w:color="auto" w:fill="FFFFFF"/>
              </w:rPr>
              <w:t>24</w:t>
            </w:r>
          </w:p>
          <w:p w14:paraId="62C3043C" w14:textId="77777777" w:rsidR="006B4E29" w:rsidRPr="00716B7A" w:rsidRDefault="006B4E29" w:rsidP="008E4A8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16B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E866DCD" w14:textId="21FD6E7F" w:rsidR="006B4E29" w:rsidRPr="00716B7A" w:rsidRDefault="006B4E29" w:rsidP="008E4A8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16B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C0770C" w:rsidRPr="00716B7A">
              <w:rPr>
                <w:rFonts w:cstheme="minorHAnsi"/>
              </w:rPr>
              <w:t>Anthrax vaccine, adsorbed, pre-exposure and post-exposure prophylaxis</w:t>
            </w:r>
          </w:p>
          <w:p w14:paraId="72C9EE4C" w14:textId="35BA6B44" w:rsidR="006B4E29" w:rsidRPr="002F6305" w:rsidRDefault="006B4E29" w:rsidP="00EF49A9">
            <w:pPr>
              <w:rPr>
                <w:rFonts w:eastAsia="Times New Roman" w:cstheme="minorHAnsi"/>
                <w:color w:val="0000FF"/>
              </w:rPr>
            </w:pPr>
          </w:p>
        </w:tc>
      </w:tr>
      <w:tr w:rsidR="008E1B7C" w14:paraId="687D968D" w14:textId="77777777" w:rsidTr="009A511D">
        <w:tc>
          <w:tcPr>
            <w:tcW w:w="3060" w:type="dxa"/>
          </w:tcPr>
          <w:p w14:paraId="1A776405" w14:textId="59240929" w:rsidR="008E1B7C" w:rsidRPr="00641BA4" w:rsidRDefault="008E1B7C" w:rsidP="001141CD">
            <w:pPr>
              <w:rPr>
                <w:rFonts w:eastAsia="Times New Roman" w:cstheme="minorHAnsi"/>
              </w:rPr>
            </w:pPr>
            <w:bookmarkStart w:id="6" w:name="_Hlk86657652"/>
            <w:bookmarkEnd w:id="4"/>
            <w:r w:rsidRPr="00DF30E7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2B3D6A46" w14:textId="1A1B5BBC" w:rsidR="008E1B7C" w:rsidRPr="001376D8" w:rsidRDefault="008E1B7C" w:rsidP="00BA42C2">
            <w:pPr>
              <w:rPr>
                <w:rFonts w:asciiTheme="minorHAnsi" w:hAnsiTheme="minorHAnsi" w:cstheme="minorHAnsi"/>
              </w:rPr>
            </w:pPr>
            <w:r w:rsidRPr="001376D8">
              <w:rPr>
                <w:rFonts w:asciiTheme="minorHAnsi" w:eastAsia="Times New Roman" w:hAnsiTheme="minorHAnsi" w:cstheme="minorHAnsi"/>
              </w:rPr>
              <w:t xml:space="preserve">Per the CDC, the following CVX/VIS mapping </w:t>
            </w:r>
            <w:r w:rsidRPr="001376D8">
              <w:rPr>
                <w:rFonts w:asciiTheme="minorHAnsi" w:hAnsiTheme="minorHAnsi" w:cstheme="minorHAnsi"/>
              </w:rPr>
              <w:t>addition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made: </w:t>
            </w:r>
          </w:p>
          <w:p w14:paraId="1E5827EE" w14:textId="6BB31542" w:rsidR="008E1B7C" w:rsidRDefault="008E1B7C" w:rsidP="00BA42C2">
            <w:pPr>
              <w:rPr>
                <w:rFonts w:asciiTheme="minorHAnsi" w:hAnsiTheme="minorHAnsi" w:cstheme="minorHAnsi"/>
              </w:rPr>
            </w:pPr>
          </w:p>
          <w:p w14:paraId="504381BB" w14:textId="4D9B5CC4" w:rsidR="005A15A1" w:rsidRPr="00A11F39" w:rsidRDefault="005A15A1" w:rsidP="00BA42C2">
            <w:pPr>
              <w:rPr>
                <w:rFonts w:asciiTheme="minorHAnsi" w:hAnsiTheme="minorHAnsi" w:cstheme="minorHAnsi"/>
              </w:rPr>
            </w:pPr>
            <w:r w:rsidRPr="00A11F39">
              <w:rPr>
                <w:rFonts w:asciiTheme="minorHAnsi" w:hAnsiTheme="minorHAnsi" w:cstheme="minorHAnsi"/>
              </w:rPr>
              <w:t>Added:</w:t>
            </w:r>
          </w:p>
          <w:p w14:paraId="1C484178" w14:textId="63145036" w:rsidR="004E77F8" w:rsidRPr="000C2519" w:rsidRDefault="004E77F8" w:rsidP="008E4A83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</w:rPr>
            </w:pPr>
            <w:r w:rsidRPr="000C2519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0C2519" w:rsidRPr="000C2519">
              <w:rPr>
                <w:rFonts w:asciiTheme="minorHAnsi" w:eastAsia="Times New Roman" w:hAnsiTheme="minorHAnsi" w:cstheme="minorHAnsi"/>
                <w:b/>
                <w:bCs/>
              </w:rPr>
              <w:t>318</w:t>
            </w:r>
            <w:r w:rsidRPr="000C2519">
              <w:rPr>
                <w:rFonts w:asciiTheme="minorHAnsi" w:eastAsia="Times New Roman" w:hAnsiTheme="minorHAnsi" w:cstheme="minorHAnsi"/>
              </w:rPr>
              <w:t xml:space="preserve"> has been mapped to VIS barcode string </w:t>
            </w:r>
            <w:r w:rsidR="000C2519" w:rsidRPr="000C2519">
              <w:rPr>
                <w:rFonts w:asciiTheme="minorHAnsi" w:hAnsiTheme="minorHAnsi" w:cstheme="minorHAnsi"/>
              </w:rPr>
              <w:t xml:space="preserve">253088698300002811200108 </w:t>
            </w:r>
            <w:r w:rsidRPr="000C2519">
              <w:rPr>
                <w:rFonts w:asciiTheme="minorHAnsi" w:eastAsia="Times New Roman" w:hAnsiTheme="minorHAnsi" w:cstheme="minorHAnsi"/>
              </w:rPr>
              <w:t xml:space="preserve">for the </w:t>
            </w:r>
            <w:r w:rsidR="000C2519" w:rsidRPr="000C2519">
              <w:rPr>
                <w:rFonts w:asciiTheme="minorHAnsi" w:hAnsiTheme="minorHAnsi" w:cstheme="minorHAnsi"/>
              </w:rPr>
              <w:t>Anthrax Vaccine VIS</w:t>
            </w:r>
          </w:p>
          <w:p w14:paraId="5BD6A2ED" w14:textId="77777777" w:rsidR="00932C4F" w:rsidRPr="00932C4F" w:rsidRDefault="00932C4F" w:rsidP="008E4A83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</w:rPr>
            </w:pPr>
            <w:r w:rsidRPr="00932C4F">
              <w:rPr>
                <w:rFonts w:asciiTheme="minorHAnsi" w:eastAsia="Times New Roman" w:hAnsiTheme="minorHAnsi" w:cstheme="minorHAnsi"/>
                <w:b/>
                <w:bCs/>
              </w:rPr>
              <w:t>CVX Code 316</w:t>
            </w:r>
            <w:r w:rsidRPr="00932C4F">
              <w:rPr>
                <w:rFonts w:asciiTheme="minorHAnsi" w:eastAsia="Times New Roman" w:hAnsiTheme="minorHAnsi" w:cstheme="minorHAnsi"/>
              </w:rPr>
              <w:t xml:space="preserve"> has been mapped to VIS barcode strings</w:t>
            </w:r>
          </w:p>
          <w:p w14:paraId="300FC5FE" w14:textId="62A7BE2D" w:rsidR="00C31DD5" w:rsidRPr="00932C4F" w:rsidRDefault="00932C4F" w:rsidP="008E4A83">
            <w:pPr>
              <w:pStyle w:val="ListParagraph"/>
              <w:numPr>
                <w:ilvl w:val="1"/>
                <w:numId w:val="4"/>
              </w:numPr>
              <w:tabs>
                <w:tab w:val="clear" w:pos="1080"/>
              </w:tabs>
              <w:ind w:left="700"/>
              <w:rPr>
                <w:rFonts w:eastAsia="Times New Roman" w:cstheme="minorHAnsi"/>
              </w:rPr>
            </w:pPr>
            <w:r w:rsidRPr="00932C4F">
              <w:rPr>
                <w:rFonts w:eastAsia="Times New Roman" w:cstheme="minorHAnsi"/>
              </w:rPr>
              <w:t>253088698300014111210806 for the Meningococcal ACWY Vaccine VIS</w:t>
            </w:r>
          </w:p>
          <w:p w14:paraId="7144DF6B" w14:textId="09174A83" w:rsidR="007A455C" w:rsidRPr="002E3F0A" w:rsidRDefault="00932C4F" w:rsidP="002E3F0A">
            <w:pPr>
              <w:pStyle w:val="ListParagraph"/>
              <w:numPr>
                <w:ilvl w:val="1"/>
                <w:numId w:val="4"/>
              </w:numPr>
              <w:tabs>
                <w:tab w:val="clear" w:pos="1080"/>
              </w:tabs>
              <w:ind w:left="700"/>
              <w:rPr>
                <w:rFonts w:eastAsia="Times New Roman" w:cstheme="minorHAnsi"/>
              </w:rPr>
            </w:pPr>
            <w:r w:rsidRPr="00932C4F">
              <w:rPr>
                <w:rFonts w:eastAsia="Times New Roman" w:cstheme="minorHAnsi"/>
              </w:rPr>
              <w:t>253088698300030111210806 for the Meningococcal B Vaccine VIS</w:t>
            </w:r>
          </w:p>
        </w:tc>
        <w:tc>
          <w:tcPr>
            <w:tcW w:w="5035" w:type="dxa"/>
          </w:tcPr>
          <w:p w14:paraId="7ED51380" w14:textId="2BA8D46C" w:rsidR="001E04A1" w:rsidRPr="001376D8" w:rsidRDefault="001E04A1" w:rsidP="007F1EFB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1376D8">
              <w:rPr>
                <w:rFonts w:asciiTheme="minorHAnsi" w:hAnsiTheme="minorHAnsi" w:cstheme="minorHAnsi"/>
              </w:rPr>
              <w:t>Update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 to the </w:t>
            </w:r>
            <w:proofErr w:type="spellStart"/>
            <w:r w:rsidRPr="001376D8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1376D8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1376D8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1376D8">
              <w:rPr>
                <w:rFonts w:asciiTheme="minorHAnsi" w:hAnsiTheme="minorHAnsi" w:cstheme="minorHAnsi"/>
              </w:rPr>
              <w:t>in the Immunization Test Suite</w:t>
            </w:r>
          </w:p>
          <w:p w14:paraId="5A5317D3" w14:textId="2A5E42D6" w:rsidR="001E04A1" w:rsidRPr="00C17C5E" w:rsidRDefault="001E04A1" w:rsidP="007F1EFB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38045C5F" w14:textId="6B533ED2" w:rsidR="00AA16F2" w:rsidRPr="00716B7A" w:rsidRDefault="00D9413E" w:rsidP="007F1EFB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716B7A">
              <w:rPr>
                <w:rFonts w:asciiTheme="minorHAnsi" w:eastAsia="Times New Roman" w:hAnsiTheme="minorHAnsi" w:cstheme="minorHAnsi"/>
                <w:shd w:val="clear" w:color="auto" w:fill="FFFFFF"/>
              </w:rPr>
              <w:t>Added</w:t>
            </w:r>
            <w:r w:rsidR="005B6B28" w:rsidRPr="00716B7A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4BA948B2" w14:textId="1AC3B1BA" w:rsidR="00A11F39" w:rsidRPr="00716B7A" w:rsidRDefault="00A11F39" w:rsidP="008E4A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16B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0C2519" w:rsidRPr="00716B7A">
              <w:rPr>
                <w:rFonts w:eastAsia="Times New Roman" w:cstheme="minorHAnsi"/>
                <w:shd w:val="clear" w:color="auto" w:fill="FFFFFF"/>
              </w:rPr>
              <w:t>318</w:t>
            </w:r>
          </w:p>
          <w:p w14:paraId="3856C475" w14:textId="77777777" w:rsidR="00A11F39" w:rsidRPr="00716B7A" w:rsidRDefault="00A11F39" w:rsidP="008E4A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16B7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3BB96A4" w14:textId="314BBE45" w:rsidR="00A11F39" w:rsidRPr="00716B7A" w:rsidRDefault="00A11F39" w:rsidP="008E4A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16B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0C2519" w:rsidRPr="00716B7A">
              <w:rPr>
                <w:rFonts w:cstheme="minorHAnsi"/>
              </w:rPr>
              <w:t>Anthrax Vaccine VIS</w:t>
            </w:r>
          </w:p>
          <w:p w14:paraId="4EDE37AE" w14:textId="77777777" w:rsidR="00A11F39" w:rsidRPr="00716B7A" w:rsidRDefault="00A11F39" w:rsidP="007F1EFB">
            <w:pPr>
              <w:rPr>
                <w:rFonts w:asciiTheme="minorHAnsi" w:eastAsia="Times New Roman" w:hAnsiTheme="minorHAnsi" w:cstheme="minorHAnsi"/>
              </w:rPr>
            </w:pPr>
          </w:p>
          <w:p w14:paraId="49B084B3" w14:textId="1DCADB42" w:rsidR="00932C4F" w:rsidRPr="00716B7A" w:rsidRDefault="00932C4F" w:rsidP="008E4A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16B7A">
              <w:rPr>
                <w:rFonts w:eastAsia="Times New Roman" w:cstheme="minorHAnsi"/>
                <w:shd w:val="clear" w:color="auto" w:fill="FFFFFF"/>
              </w:rPr>
              <w:t>: 316</w:t>
            </w:r>
          </w:p>
          <w:p w14:paraId="13DF993A" w14:textId="0D7B182F" w:rsidR="00932C4F" w:rsidRPr="00716B7A" w:rsidRDefault="00932C4F" w:rsidP="008E4A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16B7A">
              <w:rPr>
                <w:rFonts w:eastAsia="Times New Roman" w:cstheme="minorHAnsi"/>
                <w:shd w:val="clear" w:color="auto" w:fill="FFFFFF"/>
              </w:rPr>
              <w:t xml:space="preserve">: CVX </w:t>
            </w:r>
          </w:p>
          <w:p w14:paraId="7A3BF046" w14:textId="757BDEDE" w:rsidR="002F6305" w:rsidRPr="002E3F0A" w:rsidRDefault="00932C4F" w:rsidP="002E3F0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716B7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16B7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16B7A">
              <w:rPr>
                <w:rFonts w:eastAsia="Times New Roman" w:cstheme="minorHAnsi"/>
              </w:rPr>
              <w:t>Meningococcal polysaccharide (groups A, C, Y, W) tetanus toxoid conjugate, meningococcal B recombinant vaccine, 0.5mL, preservative free</w:t>
            </w:r>
          </w:p>
        </w:tc>
      </w:tr>
      <w:bookmarkEnd w:id="1"/>
      <w:bookmarkEnd w:id="2"/>
      <w:bookmarkEnd w:id="6"/>
    </w:tbl>
    <w:p w14:paraId="7274BDFF" w14:textId="33ED949F" w:rsidR="007C200A" w:rsidRDefault="007C200A">
      <w:pPr>
        <w:spacing w:after="160" w:line="259" w:lineRule="auto"/>
      </w:pPr>
    </w:p>
    <w:p w14:paraId="640F74B4" w14:textId="6210A02F" w:rsidR="00F84482" w:rsidRPr="001F5627" w:rsidRDefault="00F84482" w:rsidP="001141CD">
      <w:pPr>
        <w:jc w:val="center"/>
        <w:rPr>
          <w:bCs/>
        </w:rPr>
      </w:pPr>
    </w:p>
    <w:p w14:paraId="477302D5" w14:textId="7578A84F" w:rsidR="00E8463E" w:rsidRDefault="001141CD" w:rsidP="00ED7C45">
      <w:pPr>
        <w:jc w:val="center"/>
        <w:rPr>
          <w:b/>
          <w:sz w:val="28"/>
          <w:szCs w:val="28"/>
        </w:rPr>
      </w:pPr>
      <w:bookmarkStart w:id="7" w:name="_Hlk91502380"/>
      <w:r w:rsidRPr="00651823">
        <w:rPr>
          <w:b/>
          <w:sz w:val="28"/>
          <w:szCs w:val="28"/>
        </w:rPr>
        <w:lastRenderedPageBreak/>
        <w:t>Specific Validation</w:t>
      </w:r>
      <w:bookmarkEnd w:id="7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C442BA" w14:paraId="596E409B" w14:textId="77777777" w:rsidTr="000168A9">
        <w:trPr>
          <w:tblHeader/>
        </w:trPr>
        <w:tc>
          <w:tcPr>
            <w:tcW w:w="6570" w:type="dxa"/>
            <w:shd w:val="clear" w:color="auto" w:fill="D9D9D9" w:themeFill="background1" w:themeFillShade="D9"/>
            <w:hideMark/>
          </w:tcPr>
          <w:p w14:paraId="7FF10632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  <w:hideMark/>
          </w:tcPr>
          <w:p w14:paraId="5C879BBB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Resolution</w:t>
            </w:r>
          </w:p>
        </w:tc>
      </w:tr>
      <w:tr w:rsidR="00C442BA" w14:paraId="189F9897" w14:textId="77777777" w:rsidTr="00C442BA">
        <w:tc>
          <w:tcPr>
            <w:tcW w:w="6570" w:type="dxa"/>
          </w:tcPr>
          <w:p w14:paraId="100365CE" w14:textId="48A23D75" w:rsidR="00C442BA" w:rsidRPr="00F84482" w:rsidRDefault="002F6305" w:rsidP="00F8448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655" w:type="dxa"/>
          </w:tcPr>
          <w:p w14:paraId="730B6E9E" w14:textId="50B9A9A8" w:rsidR="00C442BA" w:rsidRPr="00331EFF" w:rsidRDefault="00C442BA" w:rsidP="00331EFF">
            <w:pPr>
              <w:spacing w:line="252" w:lineRule="auto"/>
              <w:ind w:left="-20"/>
              <w:rPr>
                <w:color w:val="FF0000"/>
                <w:shd w:val="clear" w:color="auto" w:fill="F9F9F9"/>
              </w:rPr>
            </w:pPr>
          </w:p>
        </w:tc>
      </w:tr>
    </w:tbl>
    <w:p w14:paraId="6F976D7C" w14:textId="77777777" w:rsidR="00150FAD" w:rsidRDefault="00150FAD" w:rsidP="001141CD">
      <w:pPr>
        <w:jc w:val="center"/>
        <w:rPr>
          <w:b/>
          <w:sz w:val="28"/>
          <w:szCs w:val="28"/>
        </w:rPr>
      </w:pPr>
    </w:p>
    <w:p w14:paraId="350DB471" w14:textId="0D757F0A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1304FF" w:rsidRPr="00651823" w14:paraId="0FCC5B47" w14:textId="77777777" w:rsidTr="001304FF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69D020F9" w14:textId="77777777" w:rsidR="001304FF" w:rsidRPr="00651823" w:rsidRDefault="001304FF" w:rsidP="001141CD">
            <w:pPr>
              <w:rPr>
                <w:b/>
                <w:i/>
              </w:rPr>
            </w:pPr>
            <w:bookmarkStart w:id="8" w:name="_Hlk503271269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08DED0F" w14:textId="77777777" w:rsidR="001304FF" w:rsidRPr="00651823" w:rsidRDefault="001304FF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2A3995" w:rsidRPr="00E43192" w14:paraId="000E39BF" w14:textId="0CB50326" w:rsidTr="001304FF">
        <w:trPr>
          <w:tblHeader/>
        </w:trPr>
        <w:tc>
          <w:tcPr>
            <w:tcW w:w="6570" w:type="dxa"/>
          </w:tcPr>
          <w:p w14:paraId="2DD66BF7" w14:textId="7E53C1C7" w:rsidR="002A3995" w:rsidRPr="00E43192" w:rsidRDefault="00E353A8" w:rsidP="002A3995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655" w:type="dxa"/>
          </w:tcPr>
          <w:p w14:paraId="15F8ACEA" w14:textId="0C97A42C" w:rsidR="002A3995" w:rsidRPr="00E43192" w:rsidRDefault="002A3995" w:rsidP="002A3995">
            <w:pPr>
              <w:rPr>
                <w:rFonts w:cstheme="minorHAnsi"/>
              </w:rPr>
            </w:pPr>
          </w:p>
        </w:tc>
      </w:tr>
      <w:bookmarkEnd w:id="8"/>
    </w:tbl>
    <w:p w14:paraId="3F36B16B" w14:textId="0CF2346D" w:rsidR="002723C8" w:rsidRDefault="002723C8" w:rsidP="001141CD">
      <w:pPr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9" w:name="_Hlk504731492"/>
            <w:bookmarkStart w:id="10" w:name="_Hlk505782092"/>
            <w:bookmarkStart w:id="11" w:name="_Hlk142487308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5A51BB9F" w:rsidR="00382691" w:rsidRPr="00916416" w:rsidRDefault="00E353A8" w:rsidP="00382691">
            <w:pPr>
              <w:rPr>
                <w:rFonts w:asciiTheme="minorHAnsi" w:hAnsiTheme="minorHAnsi" w:cstheme="minorHAnsi"/>
              </w:rPr>
            </w:pPr>
            <w:bookmarkStart w:id="12" w:name="_Hlk503271311"/>
            <w:bookmarkStart w:id="13" w:name="_Hlk504731504"/>
            <w:bookmarkEnd w:id="9"/>
            <w:bookmarkEnd w:id="10"/>
            <w:r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6835" w:type="dxa"/>
          </w:tcPr>
          <w:p w14:paraId="2DD824A9" w14:textId="446864DE" w:rsidR="001141CD" w:rsidRPr="00DE27BF" w:rsidRDefault="001141CD" w:rsidP="001141CD">
            <w:pPr>
              <w:rPr>
                <w:rFonts w:cstheme="minorHAnsi"/>
              </w:rPr>
            </w:pPr>
          </w:p>
        </w:tc>
      </w:tr>
      <w:bookmarkEnd w:id="11"/>
      <w:bookmarkEnd w:id="12"/>
      <w:bookmarkEnd w:id="13"/>
    </w:tbl>
    <w:p w14:paraId="771EC020" w14:textId="77777777" w:rsidR="00F464A4" w:rsidRDefault="00F464A4" w:rsidP="00AE0E9B">
      <w:pPr>
        <w:rPr>
          <w:b/>
          <w:sz w:val="28"/>
          <w:szCs w:val="28"/>
        </w:rPr>
      </w:pPr>
    </w:p>
    <w:p w14:paraId="60ED4565" w14:textId="4D0F2B55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bookmarkStart w:id="14" w:name="_Hlk101537422"/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422A5D" w:rsidRPr="00DF7A2E" w14:paraId="7699669A" w14:textId="77777777" w:rsidTr="00430F8C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47E926BD" w:rsidR="00422A5D" w:rsidRPr="00CB7970" w:rsidRDefault="00CB7970" w:rsidP="00CB7970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690BA6F6" w:rsidR="00422A5D" w:rsidRPr="00DF7A2E" w:rsidRDefault="00422A5D" w:rsidP="00422A5D"/>
        </w:tc>
      </w:tr>
      <w:bookmarkEnd w:id="14"/>
    </w:tbl>
    <w:p w14:paraId="280476EE" w14:textId="2A0DD93C" w:rsidR="00FC7140" w:rsidRDefault="00FC7140" w:rsidP="001141CD">
      <w:pPr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15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15"/>
    </w:tbl>
    <w:p w14:paraId="69E5A084" w14:textId="77777777" w:rsidR="00AF0C86" w:rsidRDefault="00AF0C86" w:rsidP="001141CD">
      <w:pPr>
        <w:jc w:val="center"/>
        <w:rPr>
          <w:b/>
          <w:sz w:val="28"/>
          <w:szCs w:val="28"/>
        </w:rPr>
      </w:pPr>
    </w:p>
    <w:p w14:paraId="7A8BE2E8" w14:textId="3F8EF1F8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16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6"/>
    </w:tbl>
    <w:p w14:paraId="483A0D85" w14:textId="4CA27399" w:rsidR="00FC7140" w:rsidRDefault="00FC7140" w:rsidP="001141CD">
      <w:pPr>
        <w:jc w:val="center"/>
        <w:rPr>
          <w:b/>
          <w:sz w:val="28"/>
          <w:szCs w:val="32"/>
        </w:rPr>
      </w:pPr>
    </w:p>
    <w:p w14:paraId="02D15C7D" w14:textId="382A4230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39B0D5BD" w:rsidR="001141CD" w:rsidRPr="00F72C24" w:rsidRDefault="001141CD" w:rsidP="001141CD">
      <w:pPr>
        <w:rPr>
          <w:b/>
          <w:sz w:val="20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8E4A83">
            <w:pPr>
              <w:pStyle w:val="ListParagraph"/>
              <w:numPr>
                <w:ilvl w:val="0"/>
                <w:numId w:val="2"/>
              </w:numPr>
            </w:pPr>
            <w:r w:rsidRPr="007739ED">
              <w:lastRenderedPageBreak/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8E4A83">
            <w:pPr>
              <w:pStyle w:val="ListParagraph"/>
              <w:numPr>
                <w:ilvl w:val="0"/>
                <w:numId w:val="2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8E4A83">
            <w:pPr>
              <w:pStyle w:val="ListParagraph"/>
              <w:numPr>
                <w:ilvl w:val="0"/>
                <w:numId w:val="2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/>
    <w:sectPr w:rsidR="001141CD" w:rsidSect="001141CD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76C17" w14:textId="77777777" w:rsidR="000868D6" w:rsidRDefault="000868D6" w:rsidP="00C40C77">
      <w:r>
        <w:separator/>
      </w:r>
    </w:p>
  </w:endnote>
  <w:endnote w:type="continuationSeparator" w:id="0">
    <w:p w14:paraId="1D7FE760" w14:textId="77777777" w:rsidR="000868D6" w:rsidRDefault="000868D6" w:rsidP="00C4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370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BF4C2" w14:textId="40CFA14A" w:rsidR="00C40C77" w:rsidRDefault="00C40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0FB19" w14:textId="77777777" w:rsidR="00C40C77" w:rsidRDefault="00C4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95A12" w14:textId="77777777" w:rsidR="000868D6" w:rsidRDefault="000868D6" w:rsidP="00C40C77">
      <w:r>
        <w:separator/>
      </w:r>
    </w:p>
  </w:footnote>
  <w:footnote w:type="continuationSeparator" w:id="0">
    <w:p w14:paraId="6DEC139A" w14:textId="77777777" w:rsidR="000868D6" w:rsidRDefault="000868D6" w:rsidP="00C40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333F"/>
    <w:multiLevelType w:val="multilevel"/>
    <w:tmpl w:val="AE183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2034EB2"/>
    <w:multiLevelType w:val="hybridMultilevel"/>
    <w:tmpl w:val="4DCE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60D43"/>
    <w:multiLevelType w:val="hybridMultilevel"/>
    <w:tmpl w:val="4FE6BE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AF11FE"/>
    <w:multiLevelType w:val="hybridMultilevel"/>
    <w:tmpl w:val="D6644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AAB7A4">
      <w:start w:val="77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D84A52"/>
    <w:multiLevelType w:val="multilevel"/>
    <w:tmpl w:val="F2182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B1796"/>
    <w:multiLevelType w:val="hybridMultilevel"/>
    <w:tmpl w:val="598A5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4B165F"/>
    <w:multiLevelType w:val="hybridMultilevel"/>
    <w:tmpl w:val="1BC00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141B4"/>
    <w:multiLevelType w:val="hybridMultilevel"/>
    <w:tmpl w:val="77B24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5E5927"/>
    <w:multiLevelType w:val="hybridMultilevel"/>
    <w:tmpl w:val="B6DA71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84392834">
    <w:abstractNumId w:val="4"/>
  </w:num>
  <w:num w:numId="2" w16cid:durableId="1737892890">
    <w:abstractNumId w:val="6"/>
  </w:num>
  <w:num w:numId="3" w16cid:durableId="2133287502">
    <w:abstractNumId w:val="8"/>
  </w:num>
  <w:num w:numId="4" w16cid:durableId="1939559146">
    <w:abstractNumId w:val="10"/>
  </w:num>
  <w:num w:numId="5" w16cid:durableId="95292644">
    <w:abstractNumId w:val="5"/>
  </w:num>
  <w:num w:numId="6" w16cid:durableId="2143384774">
    <w:abstractNumId w:val="0"/>
  </w:num>
  <w:num w:numId="7" w16cid:durableId="1882551595">
    <w:abstractNumId w:val="3"/>
  </w:num>
  <w:num w:numId="8" w16cid:durableId="1658873724">
    <w:abstractNumId w:val="7"/>
  </w:num>
  <w:num w:numId="9" w16cid:durableId="872768114">
    <w:abstractNumId w:val="2"/>
  </w:num>
  <w:num w:numId="10" w16cid:durableId="308634219">
    <w:abstractNumId w:val="9"/>
  </w:num>
  <w:num w:numId="11" w16cid:durableId="36734117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12107"/>
    <w:rsid w:val="000168A9"/>
    <w:rsid w:val="000208EC"/>
    <w:rsid w:val="0002185C"/>
    <w:rsid w:val="0002786A"/>
    <w:rsid w:val="00031E6C"/>
    <w:rsid w:val="000340E2"/>
    <w:rsid w:val="00037B7F"/>
    <w:rsid w:val="00037CB5"/>
    <w:rsid w:val="00041514"/>
    <w:rsid w:val="000417EF"/>
    <w:rsid w:val="000425BA"/>
    <w:rsid w:val="00045239"/>
    <w:rsid w:val="00045359"/>
    <w:rsid w:val="000507F0"/>
    <w:rsid w:val="00052F69"/>
    <w:rsid w:val="000547CF"/>
    <w:rsid w:val="00057F1C"/>
    <w:rsid w:val="0006469B"/>
    <w:rsid w:val="00064A1D"/>
    <w:rsid w:val="000672A8"/>
    <w:rsid w:val="00072F60"/>
    <w:rsid w:val="000771BB"/>
    <w:rsid w:val="000868D6"/>
    <w:rsid w:val="0008693F"/>
    <w:rsid w:val="00087D6F"/>
    <w:rsid w:val="000A27BB"/>
    <w:rsid w:val="000A5329"/>
    <w:rsid w:val="000A7991"/>
    <w:rsid w:val="000B77BD"/>
    <w:rsid w:val="000C0C99"/>
    <w:rsid w:val="000C2081"/>
    <w:rsid w:val="000C2519"/>
    <w:rsid w:val="000C4C97"/>
    <w:rsid w:val="000C6AEB"/>
    <w:rsid w:val="000C77C9"/>
    <w:rsid w:val="000D14B3"/>
    <w:rsid w:val="000D180A"/>
    <w:rsid w:val="001009F7"/>
    <w:rsid w:val="001048E5"/>
    <w:rsid w:val="0011267F"/>
    <w:rsid w:val="001141CD"/>
    <w:rsid w:val="001154B7"/>
    <w:rsid w:val="0011605E"/>
    <w:rsid w:val="00124576"/>
    <w:rsid w:val="00125FC1"/>
    <w:rsid w:val="00126C79"/>
    <w:rsid w:val="001304FF"/>
    <w:rsid w:val="0013135E"/>
    <w:rsid w:val="001313D8"/>
    <w:rsid w:val="001325F8"/>
    <w:rsid w:val="0013335B"/>
    <w:rsid w:val="001376D8"/>
    <w:rsid w:val="001424D8"/>
    <w:rsid w:val="00150FAD"/>
    <w:rsid w:val="00153738"/>
    <w:rsid w:val="00173B17"/>
    <w:rsid w:val="0017552D"/>
    <w:rsid w:val="001779EB"/>
    <w:rsid w:val="00180016"/>
    <w:rsid w:val="00182C9E"/>
    <w:rsid w:val="00183A80"/>
    <w:rsid w:val="00185AC4"/>
    <w:rsid w:val="00186B59"/>
    <w:rsid w:val="00190920"/>
    <w:rsid w:val="001949C8"/>
    <w:rsid w:val="001A3893"/>
    <w:rsid w:val="001B3609"/>
    <w:rsid w:val="001B62D0"/>
    <w:rsid w:val="001C0368"/>
    <w:rsid w:val="001C131C"/>
    <w:rsid w:val="001C1B25"/>
    <w:rsid w:val="001C3B17"/>
    <w:rsid w:val="001D6E1D"/>
    <w:rsid w:val="001E04A1"/>
    <w:rsid w:val="001E1816"/>
    <w:rsid w:val="001E2EA2"/>
    <w:rsid w:val="001E3817"/>
    <w:rsid w:val="001E6582"/>
    <w:rsid w:val="001F0179"/>
    <w:rsid w:val="001F4C87"/>
    <w:rsid w:val="001F502F"/>
    <w:rsid w:val="001F5627"/>
    <w:rsid w:val="001F6B41"/>
    <w:rsid w:val="001F6F6D"/>
    <w:rsid w:val="0020055F"/>
    <w:rsid w:val="00205D14"/>
    <w:rsid w:val="00206E9B"/>
    <w:rsid w:val="0021171E"/>
    <w:rsid w:val="0021341A"/>
    <w:rsid w:val="0021757C"/>
    <w:rsid w:val="002222A2"/>
    <w:rsid w:val="002264D1"/>
    <w:rsid w:val="002270E7"/>
    <w:rsid w:val="00237E1E"/>
    <w:rsid w:val="00240DA1"/>
    <w:rsid w:val="002415E7"/>
    <w:rsid w:val="00241835"/>
    <w:rsid w:val="00241D12"/>
    <w:rsid w:val="00247BB7"/>
    <w:rsid w:val="00250B30"/>
    <w:rsid w:val="00254A9A"/>
    <w:rsid w:val="00256A4A"/>
    <w:rsid w:val="002613BB"/>
    <w:rsid w:val="00261B00"/>
    <w:rsid w:val="002723C8"/>
    <w:rsid w:val="002725F5"/>
    <w:rsid w:val="002753BD"/>
    <w:rsid w:val="002777B0"/>
    <w:rsid w:val="00277EDE"/>
    <w:rsid w:val="0029052C"/>
    <w:rsid w:val="0029112E"/>
    <w:rsid w:val="002A21E7"/>
    <w:rsid w:val="002A3995"/>
    <w:rsid w:val="002A587F"/>
    <w:rsid w:val="002A656C"/>
    <w:rsid w:val="002A7BD1"/>
    <w:rsid w:val="002B0C9B"/>
    <w:rsid w:val="002B556E"/>
    <w:rsid w:val="002C166D"/>
    <w:rsid w:val="002C521E"/>
    <w:rsid w:val="002D0E32"/>
    <w:rsid w:val="002D3B03"/>
    <w:rsid w:val="002E3F0A"/>
    <w:rsid w:val="002E4DFA"/>
    <w:rsid w:val="002E536A"/>
    <w:rsid w:val="002F2468"/>
    <w:rsid w:val="002F28B0"/>
    <w:rsid w:val="002F6305"/>
    <w:rsid w:val="00300345"/>
    <w:rsid w:val="00300F03"/>
    <w:rsid w:val="00311B12"/>
    <w:rsid w:val="00313656"/>
    <w:rsid w:val="003174C8"/>
    <w:rsid w:val="003255FB"/>
    <w:rsid w:val="00330A0F"/>
    <w:rsid w:val="00330F61"/>
    <w:rsid w:val="00331C79"/>
    <w:rsid w:val="00331EFF"/>
    <w:rsid w:val="00332468"/>
    <w:rsid w:val="0033520A"/>
    <w:rsid w:val="003354B8"/>
    <w:rsid w:val="003363FF"/>
    <w:rsid w:val="0033671F"/>
    <w:rsid w:val="00357B4E"/>
    <w:rsid w:val="00363E63"/>
    <w:rsid w:val="00374A23"/>
    <w:rsid w:val="00381334"/>
    <w:rsid w:val="00382691"/>
    <w:rsid w:val="003861E1"/>
    <w:rsid w:val="003943CF"/>
    <w:rsid w:val="003A0592"/>
    <w:rsid w:val="003A1BE1"/>
    <w:rsid w:val="003A73A2"/>
    <w:rsid w:val="003B0BB3"/>
    <w:rsid w:val="003B1EF8"/>
    <w:rsid w:val="003B4AFE"/>
    <w:rsid w:val="003B58CF"/>
    <w:rsid w:val="003B6BAB"/>
    <w:rsid w:val="003B707A"/>
    <w:rsid w:val="003C07E8"/>
    <w:rsid w:val="003C321A"/>
    <w:rsid w:val="003C48A0"/>
    <w:rsid w:val="003C6EFE"/>
    <w:rsid w:val="003D3CBC"/>
    <w:rsid w:val="003D4081"/>
    <w:rsid w:val="003D4162"/>
    <w:rsid w:val="003D41A0"/>
    <w:rsid w:val="003E015A"/>
    <w:rsid w:val="003E1D3A"/>
    <w:rsid w:val="003E5146"/>
    <w:rsid w:val="003E59DB"/>
    <w:rsid w:val="003E7A8D"/>
    <w:rsid w:val="003F1516"/>
    <w:rsid w:val="003F377E"/>
    <w:rsid w:val="00400CFC"/>
    <w:rsid w:val="00405865"/>
    <w:rsid w:val="00411976"/>
    <w:rsid w:val="00414EB4"/>
    <w:rsid w:val="00414FE1"/>
    <w:rsid w:val="00417FF0"/>
    <w:rsid w:val="00422A5D"/>
    <w:rsid w:val="00424836"/>
    <w:rsid w:val="00424998"/>
    <w:rsid w:val="0042504D"/>
    <w:rsid w:val="004304CA"/>
    <w:rsid w:val="00430F8C"/>
    <w:rsid w:val="00436495"/>
    <w:rsid w:val="004375D7"/>
    <w:rsid w:val="00441555"/>
    <w:rsid w:val="0044476D"/>
    <w:rsid w:val="0044603E"/>
    <w:rsid w:val="00446459"/>
    <w:rsid w:val="004470CC"/>
    <w:rsid w:val="00457196"/>
    <w:rsid w:val="004617FD"/>
    <w:rsid w:val="0046305A"/>
    <w:rsid w:val="00463D67"/>
    <w:rsid w:val="00477CBD"/>
    <w:rsid w:val="004847E5"/>
    <w:rsid w:val="004961FB"/>
    <w:rsid w:val="004A522B"/>
    <w:rsid w:val="004A7CB3"/>
    <w:rsid w:val="004B1512"/>
    <w:rsid w:val="004B30E1"/>
    <w:rsid w:val="004B3CB6"/>
    <w:rsid w:val="004C7434"/>
    <w:rsid w:val="004D37C4"/>
    <w:rsid w:val="004D3DD0"/>
    <w:rsid w:val="004D663F"/>
    <w:rsid w:val="004E77F8"/>
    <w:rsid w:val="004F1AF9"/>
    <w:rsid w:val="004F28E2"/>
    <w:rsid w:val="004F4E1D"/>
    <w:rsid w:val="00502162"/>
    <w:rsid w:val="005076DF"/>
    <w:rsid w:val="00510324"/>
    <w:rsid w:val="0051060F"/>
    <w:rsid w:val="005214DE"/>
    <w:rsid w:val="00521C7D"/>
    <w:rsid w:val="00521F4F"/>
    <w:rsid w:val="00523631"/>
    <w:rsid w:val="00524C28"/>
    <w:rsid w:val="00525BE7"/>
    <w:rsid w:val="00530C7D"/>
    <w:rsid w:val="005330E1"/>
    <w:rsid w:val="00533553"/>
    <w:rsid w:val="005351C7"/>
    <w:rsid w:val="00536B73"/>
    <w:rsid w:val="00541A7A"/>
    <w:rsid w:val="00543B29"/>
    <w:rsid w:val="005454C8"/>
    <w:rsid w:val="00545EF9"/>
    <w:rsid w:val="0054646E"/>
    <w:rsid w:val="00547654"/>
    <w:rsid w:val="00550899"/>
    <w:rsid w:val="00552345"/>
    <w:rsid w:val="00552688"/>
    <w:rsid w:val="00553736"/>
    <w:rsid w:val="005538A1"/>
    <w:rsid w:val="00553ECC"/>
    <w:rsid w:val="00554595"/>
    <w:rsid w:val="005562A9"/>
    <w:rsid w:val="00561DFA"/>
    <w:rsid w:val="00564255"/>
    <w:rsid w:val="00571242"/>
    <w:rsid w:val="00571B44"/>
    <w:rsid w:val="00571D5C"/>
    <w:rsid w:val="00572D19"/>
    <w:rsid w:val="00585EC4"/>
    <w:rsid w:val="00587D79"/>
    <w:rsid w:val="00594438"/>
    <w:rsid w:val="00597E6D"/>
    <w:rsid w:val="005A12E5"/>
    <w:rsid w:val="005A15A1"/>
    <w:rsid w:val="005A3215"/>
    <w:rsid w:val="005A797B"/>
    <w:rsid w:val="005B2659"/>
    <w:rsid w:val="005B3ED8"/>
    <w:rsid w:val="005B6B28"/>
    <w:rsid w:val="005C655A"/>
    <w:rsid w:val="005C7798"/>
    <w:rsid w:val="005C793D"/>
    <w:rsid w:val="005D1117"/>
    <w:rsid w:val="005D1A28"/>
    <w:rsid w:val="005D281D"/>
    <w:rsid w:val="005D346D"/>
    <w:rsid w:val="005E36B9"/>
    <w:rsid w:val="005F09EE"/>
    <w:rsid w:val="00605647"/>
    <w:rsid w:val="006057EA"/>
    <w:rsid w:val="00606D77"/>
    <w:rsid w:val="006102A3"/>
    <w:rsid w:val="0061332D"/>
    <w:rsid w:val="00614784"/>
    <w:rsid w:val="00615D9E"/>
    <w:rsid w:val="0062067F"/>
    <w:rsid w:val="00620CA0"/>
    <w:rsid w:val="00622C17"/>
    <w:rsid w:val="006268CF"/>
    <w:rsid w:val="00627132"/>
    <w:rsid w:val="0062750A"/>
    <w:rsid w:val="006275C2"/>
    <w:rsid w:val="00632A93"/>
    <w:rsid w:val="00634802"/>
    <w:rsid w:val="006349F3"/>
    <w:rsid w:val="00636117"/>
    <w:rsid w:val="00637668"/>
    <w:rsid w:val="006377AB"/>
    <w:rsid w:val="00641060"/>
    <w:rsid w:val="00641538"/>
    <w:rsid w:val="00650747"/>
    <w:rsid w:val="00652015"/>
    <w:rsid w:val="006549F4"/>
    <w:rsid w:val="00655227"/>
    <w:rsid w:val="00655354"/>
    <w:rsid w:val="0065654D"/>
    <w:rsid w:val="006669F8"/>
    <w:rsid w:val="006678D7"/>
    <w:rsid w:val="00670511"/>
    <w:rsid w:val="00671F93"/>
    <w:rsid w:val="00672E3E"/>
    <w:rsid w:val="00674101"/>
    <w:rsid w:val="00676C33"/>
    <w:rsid w:val="006806CD"/>
    <w:rsid w:val="006819AB"/>
    <w:rsid w:val="00683560"/>
    <w:rsid w:val="00684315"/>
    <w:rsid w:val="0069699B"/>
    <w:rsid w:val="0069731E"/>
    <w:rsid w:val="006A22E6"/>
    <w:rsid w:val="006A2EDD"/>
    <w:rsid w:val="006B47D2"/>
    <w:rsid w:val="006B4E29"/>
    <w:rsid w:val="006B59FD"/>
    <w:rsid w:val="006B6E07"/>
    <w:rsid w:val="006B7FA2"/>
    <w:rsid w:val="006C0101"/>
    <w:rsid w:val="006C6B56"/>
    <w:rsid w:val="006D2E2E"/>
    <w:rsid w:val="006D47C1"/>
    <w:rsid w:val="006D73F5"/>
    <w:rsid w:val="006D7A32"/>
    <w:rsid w:val="006E1B32"/>
    <w:rsid w:val="006E4E94"/>
    <w:rsid w:val="006E6007"/>
    <w:rsid w:val="006E7923"/>
    <w:rsid w:val="006F06E0"/>
    <w:rsid w:val="006F1686"/>
    <w:rsid w:val="006F2CD6"/>
    <w:rsid w:val="006F3BE3"/>
    <w:rsid w:val="00703182"/>
    <w:rsid w:val="00705DA8"/>
    <w:rsid w:val="00706155"/>
    <w:rsid w:val="00706BE7"/>
    <w:rsid w:val="0071128E"/>
    <w:rsid w:val="007122E1"/>
    <w:rsid w:val="00714CC1"/>
    <w:rsid w:val="00716B7A"/>
    <w:rsid w:val="007179E2"/>
    <w:rsid w:val="00727491"/>
    <w:rsid w:val="00732FB0"/>
    <w:rsid w:val="007354F7"/>
    <w:rsid w:val="007370E0"/>
    <w:rsid w:val="00740F40"/>
    <w:rsid w:val="007423AD"/>
    <w:rsid w:val="00745A9A"/>
    <w:rsid w:val="00745F39"/>
    <w:rsid w:val="007500A5"/>
    <w:rsid w:val="00754DF5"/>
    <w:rsid w:val="007576AB"/>
    <w:rsid w:val="00774768"/>
    <w:rsid w:val="00790767"/>
    <w:rsid w:val="007912C4"/>
    <w:rsid w:val="00794429"/>
    <w:rsid w:val="007945E1"/>
    <w:rsid w:val="00797F24"/>
    <w:rsid w:val="007A2C56"/>
    <w:rsid w:val="007A33BE"/>
    <w:rsid w:val="007A363B"/>
    <w:rsid w:val="007A455C"/>
    <w:rsid w:val="007A6C56"/>
    <w:rsid w:val="007A6D4F"/>
    <w:rsid w:val="007B2B92"/>
    <w:rsid w:val="007B5902"/>
    <w:rsid w:val="007B60DF"/>
    <w:rsid w:val="007C200A"/>
    <w:rsid w:val="007C3D7E"/>
    <w:rsid w:val="007D51DE"/>
    <w:rsid w:val="007D5984"/>
    <w:rsid w:val="007D6950"/>
    <w:rsid w:val="007E48CD"/>
    <w:rsid w:val="007E4E36"/>
    <w:rsid w:val="007E64D7"/>
    <w:rsid w:val="007E76BE"/>
    <w:rsid w:val="007F1EFB"/>
    <w:rsid w:val="007F4B61"/>
    <w:rsid w:val="007F7218"/>
    <w:rsid w:val="00815ADA"/>
    <w:rsid w:val="008206F8"/>
    <w:rsid w:val="008216D9"/>
    <w:rsid w:val="00822DC9"/>
    <w:rsid w:val="00823F17"/>
    <w:rsid w:val="0083030E"/>
    <w:rsid w:val="00830AF3"/>
    <w:rsid w:val="00832E1C"/>
    <w:rsid w:val="00840144"/>
    <w:rsid w:val="0084255B"/>
    <w:rsid w:val="00843193"/>
    <w:rsid w:val="00847591"/>
    <w:rsid w:val="0085249C"/>
    <w:rsid w:val="008527F3"/>
    <w:rsid w:val="00852D3E"/>
    <w:rsid w:val="00852F95"/>
    <w:rsid w:val="008602B4"/>
    <w:rsid w:val="00863AE3"/>
    <w:rsid w:val="008705F3"/>
    <w:rsid w:val="00873D59"/>
    <w:rsid w:val="0088067B"/>
    <w:rsid w:val="0089194B"/>
    <w:rsid w:val="0089410E"/>
    <w:rsid w:val="00895B51"/>
    <w:rsid w:val="00895CBB"/>
    <w:rsid w:val="008960D2"/>
    <w:rsid w:val="008A1996"/>
    <w:rsid w:val="008A259B"/>
    <w:rsid w:val="008A38B4"/>
    <w:rsid w:val="008A4D61"/>
    <w:rsid w:val="008A740C"/>
    <w:rsid w:val="008A7A88"/>
    <w:rsid w:val="008A7ABC"/>
    <w:rsid w:val="008B0944"/>
    <w:rsid w:val="008B2B7C"/>
    <w:rsid w:val="008B34E9"/>
    <w:rsid w:val="008B549F"/>
    <w:rsid w:val="008B5EC2"/>
    <w:rsid w:val="008C54D3"/>
    <w:rsid w:val="008D265F"/>
    <w:rsid w:val="008D3DCF"/>
    <w:rsid w:val="008D45FE"/>
    <w:rsid w:val="008E1B7C"/>
    <w:rsid w:val="008E3AA1"/>
    <w:rsid w:val="008E4A83"/>
    <w:rsid w:val="008E50A9"/>
    <w:rsid w:val="008E7474"/>
    <w:rsid w:val="008E7E8A"/>
    <w:rsid w:val="008F02DC"/>
    <w:rsid w:val="008F1FA7"/>
    <w:rsid w:val="008F419A"/>
    <w:rsid w:val="00907FA6"/>
    <w:rsid w:val="00912152"/>
    <w:rsid w:val="00916416"/>
    <w:rsid w:val="00917815"/>
    <w:rsid w:val="00920053"/>
    <w:rsid w:val="009200EE"/>
    <w:rsid w:val="00920BAC"/>
    <w:rsid w:val="00922F69"/>
    <w:rsid w:val="00926640"/>
    <w:rsid w:val="00932C4F"/>
    <w:rsid w:val="00933204"/>
    <w:rsid w:val="0093386A"/>
    <w:rsid w:val="009338A2"/>
    <w:rsid w:val="00935D2A"/>
    <w:rsid w:val="00935E6E"/>
    <w:rsid w:val="00943112"/>
    <w:rsid w:val="00950735"/>
    <w:rsid w:val="00951438"/>
    <w:rsid w:val="00952517"/>
    <w:rsid w:val="00956207"/>
    <w:rsid w:val="009600DF"/>
    <w:rsid w:val="009616E5"/>
    <w:rsid w:val="00963FE4"/>
    <w:rsid w:val="00966CCC"/>
    <w:rsid w:val="00972794"/>
    <w:rsid w:val="00975FA9"/>
    <w:rsid w:val="00976346"/>
    <w:rsid w:val="00980A33"/>
    <w:rsid w:val="0098166D"/>
    <w:rsid w:val="00981D4A"/>
    <w:rsid w:val="00983E81"/>
    <w:rsid w:val="00984EDE"/>
    <w:rsid w:val="0098574E"/>
    <w:rsid w:val="00986570"/>
    <w:rsid w:val="00987C07"/>
    <w:rsid w:val="00993552"/>
    <w:rsid w:val="009A1BEC"/>
    <w:rsid w:val="009A364A"/>
    <w:rsid w:val="009A511D"/>
    <w:rsid w:val="009A66D3"/>
    <w:rsid w:val="009B3D6D"/>
    <w:rsid w:val="009B46AF"/>
    <w:rsid w:val="009C0618"/>
    <w:rsid w:val="009C174F"/>
    <w:rsid w:val="009C1CA6"/>
    <w:rsid w:val="009C4D1D"/>
    <w:rsid w:val="009D563C"/>
    <w:rsid w:val="009E1004"/>
    <w:rsid w:val="009E3AF6"/>
    <w:rsid w:val="009E41FD"/>
    <w:rsid w:val="009F3478"/>
    <w:rsid w:val="009F61CC"/>
    <w:rsid w:val="00A11F39"/>
    <w:rsid w:val="00A12DA1"/>
    <w:rsid w:val="00A14E9B"/>
    <w:rsid w:val="00A17DAC"/>
    <w:rsid w:val="00A26FA5"/>
    <w:rsid w:val="00A40D8D"/>
    <w:rsid w:val="00A4208F"/>
    <w:rsid w:val="00A42121"/>
    <w:rsid w:val="00A44743"/>
    <w:rsid w:val="00A448E1"/>
    <w:rsid w:val="00A50526"/>
    <w:rsid w:val="00A516AE"/>
    <w:rsid w:val="00A52C31"/>
    <w:rsid w:val="00A5433E"/>
    <w:rsid w:val="00A561EA"/>
    <w:rsid w:val="00A66F9A"/>
    <w:rsid w:val="00A72A4D"/>
    <w:rsid w:val="00A81543"/>
    <w:rsid w:val="00A81668"/>
    <w:rsid w:val="00A84BF2"/>
    <w:rsid w:val="00A86023"/>
    <w:rsid w:val="00A91E14"/>
    <w:rsid w:val="00AA0836"/>
    <w:rsid w:val="00AA16F2"/>
    <w:rsid w:val="00AA3C1A"/>
    <w:rsid w:val="00AB1082"/>
    <w:rsid w:val="00AB28B5"/>
    <w:rsid w:val="00AB3D84"/>
    <w:rsid w:val="00AB4308"/>
    <w:rsid w:val="00AC057F"/>
    <w:rsid w:val="00AC0817"/>
    <w:rsid w:val="00AC1443"/>
    <w:rsid w:val="00AC3870"/>
    <w:rsid w:val="00AC44EF"/>
    <w:rsid w:val="00AC49D5"/>
    <w:rsid w:val="00AD32FA"/>
    <w:rsid w:val="00AE0E9B"/>
    <w:rsid w:val="00AE194E"/>
    <w:rsid w:val="00AE1A13"/>
    <w:rsid w:val="00AE3C25"/>
    <w:rsid w:val="00AE4245"/>
    <w:rsid w:val="00AE4E94"/>
    <w:rsid w:val="00AF0A47"/>
    <w:rsid w:val="00AF0C86"/>
    <w:rsid w:val="00AF2BA4"/>
    <w:rsid w:val="00B02050"/>
    <w:rsid w:val="00B04317"/>
    <w:rsid w:val="00B04E57"/>
    <w:rsid w:val="00B110DA"/>
    <w:rsid w:val="00B153DD"/>
    <w:rsid w:val="00B21EA4"/>
    <w:rsid w:val="00B2611D"/>
    <w:rsid w:val="00B269EF"/>
    <w:rsid w:val="00B32467"/>
    <w:rsid w:val="00B40174"/>
    <w:rsid w:val="00B40B21"/>
    <w:rsid w:val="00B46756"/>
    <w:rsid w:val="00B520BB"/>
    <w:rsid w:val="00B52A4B"/>
    <w:rsid w:val="00B550BA"/>
    <w:rsid w:val="00B56036"/>
    <w:rsid w:val="00B579F2"/>
    <w:rsid w:val="00B62F7E"/>
    <w:rsid w:val="00B64991"/>
    <w:rsid w:val="00B75402"/>
    <w:rsid w:val="00B82D73"/>
    <w:rsid w:val="00B83FC0"/>
    <w:rsid w:val="00B8454B"/>
    <w:rsid w:val="00B92E02"/>
    <w:rsid w:val="00B94D65"/>
    <w:rsid w:val="00B959CA"/>
    <w:rsid w:val="00B965FE"/>
    <w:rsid w:val="00BA1EFC"/>
    <w:rsid w:val="00BA2DBF"/>
    <w:rsid w:val="00BA42C2"/>
    <w:rsid w:val="00BB0A52"/>
    <w:rsid w:val="00BB0FDD"/>
    <w:rsid w:val="00BB6437"/>
    <w:rsid w:val="00BC4931"/>
    <w:rsid w:val="00BC781D"/>
    <w:rsid w:val="00BD285C"/>
    <w:rsid w:val="00BD7F44"/>
    <w:rsid w:val="00BE0628"/>
    <w:rsid w:val="00BE278D"/>
    <w:rsid w:val="00BF7E5A"/>
    <w:rsid w:val="00C01E9C"/>
    <w:rsid w:val="00C0770C"/>
    <w:rsid w:val="00C11E72"/>
    <w:rsid w:val="00C17C5E"/>
    <w:rsid w:val="00C27D97"/>
    <w:rsid w:val="00C31DD5"/>
    <w:rsid w:val="00C37111"/>
    <w:rsid w:val="00C40C77"/>
    <w:rsid w:val="00C442BA"/>
    <w:rsid w:val="00C46FCE"/>
    <w:rsid w:val="00C551C1"/>
    <w:rsid w:val="00C57D72"/>
    <w:rsid w:val="00C60544"/>
    <w:rsid w:val="00C6078B"/>
    <w:rsid w:val="00C63E43"/>
    <w:rsid w:val="00C667A3"/>
    <w:rsid w:val="00C7100B"/>
    <w:rsid w:val="00C73845"/>
    <w:rsid w:val="00C744AB"/>
    <w:rsid w:val="00C749FB"/>
    <w:rsid w:val="00C75E28"/>
    <w:rsid w:val="00C77C4B"/>
    <w:rsid w:val="00C85F85"/>
    <w:rsid w:val="00C868D6"/>
    <w:rsid w:val="00C92A78"/>
    <w:rsid w:val="00C97BFB"/>
    <w:rsid w:val="00C97DCC"/>
    <w:rsid w:val="00CA13F3"/>
    <w:rsid w:val="00CA15F5"/>
    <w:rsid w:val="00CA6615"/>
    <w:rsid w:val="00CB1B04"/>
    <w:rsid w:val="00CB282B"/>
    <w:rsid w:val="00CB3EA8"/>
    <w:rsid w:val="00CB4E2C"/>
    <w:rsid w:val="00CB536B"/>
    <w:rsid w:val="00CB7970"/>
    <w:rsid w:val="00CC331F"/>
    <w:rsid w:val="00CC5A60"/>
    <w:rsid w:val="00CC5AF4"/>
    <w:rsid w:val="00CC6570"/>
    <w:rsid w:val="00CD0DC6"/>
    <w:rsid w:val="00CD2820"/>
    <w:rsid w:val="00CD3C29"/>
    <w:rsid w:val="00CE05B1"/>
    <w:rsid w:val="00CE3996"/>
    <w:rsid w:val="00CE465D"/>
    <w:rsid w:val="00CE7B59"/>
    <w:rsid w:val="00CF469D"/>
    <w:rsid w:val="00CF7DDE"/>
    <w:rsid w:val="00D01F35"/>
    <w:rsid w:val="00D02D40"/>
    <w:rsid w:val="00D0431C"/>
    <w:rsid w:val="00D051B6"/>
    <w:rsid w:val="00D06E7C"/>
    <w:rsid w:val="00D2255D"/>
    <w:rsid w:val="00D23590"/>
    <w:rsid w:val="00D25B69"/>
    <w:rsid w:val="00D34647"/>
    <w:rsid w:val="00D35FFB"/>
    <w:rsid w:val="00D37959"/>
    <w:rsid w:val="00D413C7"/>
    <w:rsid w:val="00D45218"/>
    <w:rsid w:val="00D5023C"/>
    <w:rsid w:val="00D520D3"/>
    <w:rsid w:val="00D52BC8"/>
    <w:rsid w:val="00D5400E"/>
    <w:rsid w:val="00D55AE5"/>
    <w:rsid w:val="00D7346F"/>
    <w:rsid w:val="00D87274"/>
    <w:rsid w:val="00D9265E"/>
    <w:rsid w:val="00D92CA6"/>
    <w:rsid w:val="00D9413E"/>
    <w:rsid w:val="00DA02CF"/>
    <w:rsid w:val="00DA0FD1"/>
    <w:rsid w:val="00DA1564"/>
    <w:rsid w:val="00DA38A6"/>
    <w:rsid w:val="00DA4A06"/>
    <w:rsid w:val="00DB08BD"/>
    <w:rsid w:val="00DB1020"/>
    <w:rsid w:val="00DB5B49"/>
    <w:rsid w:val="00DC4C48"/>
    <w:rsid w:val="00DC6058"/>
    <w:rsid w:val="00DC7C90"/>
    <w:rsid w:val="00DD0F6D"/>
    <w:rsid w:val="00DD79AD"/>
    <w:rsid w:val="00DE1817"/>
    <w:rsid w:val="00DE277A"/>
    <w:rsid w:val="00DE27BF"/>
    <w:rsid w:val="00DE2F00"/>
    <w:rsid w:val="00DE3784"/>
    <w:rsid w:val="00DE57B3"/>
    <w:rsid w:val="00DE6F2C"/>
    <w:rsid w:val="00DF2325"/>
    <w:rsid w:val="00DF30E7"/>
    <w:rsid w:val="00DF5066"/>
    <w:rsid w:val="00DF5600"/>
    <w:rsid w:val="00DF6097"/>
    <w:rsid w:val="00DF720D"/>
    <w:rsid w:val="00DF77EF"/>
    <w:rsid w:val="00DF7A2E"/>
    <w:rsid w:val="00E02A47"/>
    <w:rsid w:val="00E06D45"/>
    <w:rsid w:val="00E072D4"/>
    <w:rsid w:val="00E1081F"/>
    <w:rsid w:val="00E10E66"/>
    <w:rsid w:val="00E122B1"/>
    <w:rsid w:val="00E1246A"/>
    <w:rsid w:val="00E14167"/>
    <w:rsid w:val="00E203B4"/>
    <w:rsid w:val="00E21D68"/>
    <w:rsid w:val="00E23BDE"/>
    <w:rsid w:val="00E250D2"/>
    <w:rsid w:val="00E2578C"/>
    <w:rsid w:val="00E26F59"/>
    <w:rsid w:val="00E306EB"/>
    <w:rsid w:val="00E31BB7"/>
    <w:rsid w:val="00E353A8"/>
    <w:rsid w:val="00E3636E"/>
    <w:rsid w:val="00E37FA4"/>
    <w:rsid w:val="00E40159"/>
    <w:rsid w:val="00E401B9"/>
    <w:rsid w:val="00E41034"/>
    <w:rsid w:val="00E4265B"/>
    <w:rsid w:val="00E43192"/>
    <w:rsid w:val="00E44756"/>
    <w:rsid w:val="00E44D25"/>
    <w:rsid w:val="00E57E6D"/>
    <w:rsid w:val="00E6036A"/>
    <w:rsid w:val="00E62D08"/>
    <w:rsid w:val="00E64A3F"/>
    <w:rsid w:val="00E65FCF"/>
    <w:rsid w:val="00E6757B"/>
    <w:rsid w:val="00E74142"/>
    <w:rsid w:val="00E744C4"/>
    <w:rsid w:val="00E8463E"/>
    <w:rsid w:val="00E907BB"/>
    <w:rsid w:val="00E92172"/>
    <w:rsid w:val="00E93D78"/>
    <w:rsid w:val="00E94352"/>
    <w:rsid w:val="00EA289C"/>
    <w:rsid w:val="00EA3345"/>
    <w:rsid w:val="00EA356E"/>
    <w:rsid w:val="00EA38C1"/>
    <w:rsid w:val="00EA7DD0"/>
    <w:rsid w:val="00EB432B"/>
    <w:rsid w:val="00EB4FCD"/>
    <w:rsid w:val="00EB5DC5"/>
    <w:rsid w:val="00EC0E4A"/>
    <w:rsid w:val="00EC19CB"/>
    <w:rsid w:val="00EC1DE8"/>
    <w:rsid w:val="00EC46EE"/>
    <w:rsid w:val="00ED189B"/>
    <w:rsid w:val="00ED21B2"/>
    <w:rsid w:val="00ED400C"/>
    <w:rsid w:val="00ED7C45"/>
    <w:rsid w:val="00EE1B6F"/>
    <w:rsid w:val="00EE1E85"/>
    <w:rsid w:val="00EE6808"/>
    <w:rsid w:val="00EE7DB5"/>
    <w:rsid w:val="00EF0608"/>
    <w:rsid w:val="00EF1AF6"/>
    <w:rsid w:val="00EF35BE"/>
    <w:rsid w:val="00EF39FD"/>
    <w:rsid w:val="00EF49A9"/>
    <w:rsid w:val="00F02435"/>
    <w:rsid w:val="00F0552F"/>
    <w:rsid w:val="00F1379E"/>
    <w:rsid w:val="00F14285"/>
    <w:rsid w:val="00F14DE6"/>
    <w:rsid w:val="00F17B53"/>
    <w:rsid w:val="00F23FAF"/>
    <w:rsid w:val="00F2425C"/>
    <w:rsid w:val="00F250E3"/>
    <w:rsid w:val="00F25D3F"/>
    <w:rsid w:val="00F302E8"/>
    <w:rsid w:val="00F32176"/>
    <w:rsid w:val="00F40129"/>
    <w:rsid w:val="00F45A5B"/>
    <w:rsid w:val="00F4605C"/>
    <w:rsid w:val="00F464A4"/>
    <w:rsid w:val="00F57D31"/>
    <w:rsid w:val="00F615F6"/>
    <w:rsid w:val="00F65A64"/>
    <w:rsid w:val="00F800A1"/>
    <w:rsid w:val="00F82090"/>
    <w:rsid w:val="00F83CD0"/>
    <w:rsid w:val="00F84482"/>
    <w:rsid w:val="00F84B0B"/>
    <w:rsid w:val="00F84E8D"/>
    <w:rsid w:val="00F91A03"/>
    <w:rsid w:val="00F94F3F"/>
    <w:rsid w:val="00FA5725"/>
    <w:rsid w:val="00FA6206"/>
    <w:rsid w:val="00FB1FAD"/>
    <w:rsid w:val="00FB3308"/>
    <w:rsid w:val="00FB4761"/>
    <w:rsid w:val="00FC3AFF"/>
    <w:rsid w:val="00FC7140"/>
    <w:rsid w:val="00FC791E"/>
    <w:rsid w:val="00FD30C7"/>
    <w:rsid w:val="00FD5077"/>
    <w:rsid w:val="00FD5D48"/>
    <w:rsid w:val="00FD6E95"/>
    <w:rsid w:val="00FE27BE"/>
    <w:rsid w:val="00FE281C"/>
    <w:rsid w:val="00FE50E6"/>
    <w:rsid w:val="00FE6306"/>
    <w:rsid w:val="00FF45E2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3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C7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C77"/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C11E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BFDF-D10B-4DDD-9701-45832A18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3</cp:revision>
  <dcterms:created xsi:type="dcterms:W3CDTF">2024-04-22T15:21:00Z</dcterms:created>
  <dcterms:modified xsi:type="dcterms:W3CDTF">2024-04-22T15:24:00Z</dcterms:modified>
</cp:coreProperties>
</file>