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9506" w14:textId="45F8BD4D" w:rsidR="001141CD" w:rsidRDefault="001141CD" w:rsidP="001141C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 xml:space="preserve">Immunization </w:t>
      </w:r>
      <w:r w:rsidRPr="00EA03D1">
        <w:rPr>
          <w:b/>
          <w:sz w:val="28"/>
          <w:szCs w:val="28"/>
          <w:u w:val="single"/>
        </w:rPr>
        <w:t xml:space="preserve">Test Tool Release Notes for </w:t>
      </w:r>
      <w:r w:rsidRPr="00896ED6">
        <w:rPr>
          <w:b/>
          <w:sz w:val="28"/>
          <w:szCs w:val="28"/>
          <w:u w:val="single"/>
        </w:rPr>
        <w:t>Version 2.0</w:t>
      </w:r>
      <w:r w:rsidRPr="00FD1DCD">
        <w:rPr>
          <w:b/>
          <w:sz w:val="28"/>
          <w:szCs w:val="28"/>
          <w:u w:val="single"/>
        </w:rPr>
        <w:t>.</w:t>
      </w:r>
      <w:r w:rsidR="007945E1">
        <w:rPr>
          <w:b/>
          <w:sz w:val="28"/>
          <w:szCs w:val="28"/>
          <w:u w:val="single"/>
        </w:rPr>
        <w:t>8</w:t>
      </w:r>
      <w:r w:rsidR="00E21D68">
        <w:rPr>
          <w:b/>
          <w:sz w:val="28"/>
          <w:szCs w:val="28"/>
          <w:u w:val="single"/>
        </w:rPr>
        <w:t xml:space="preserve"> </w:t>
      </w:r>
      <w:r w:rsidR="00406CD6">
        <w:rPr>
          <w:b/>
          <w:sz w:val="28"/>
          <w:szCs w:val="28"/>
          <w:u w:val="single"/>
        </w:rPr>
        <w:t>June 7</w:t>
      </w:r>
      <w:r w:rsidRPr="00FD1DCD">
        <w:rPr>
          <w:b/>
          <w:sz w:val="28"/>
          <w:szCs w:val="28"/>
          <w:u w:val="single"/>
        </w:rPr>
        <w:t>, 202</w:t>
      </w:r>
      <w:r w:rsidR="00125FC1">
        <w:rPr>
          <w:b/>
          <w:sz w:val="28"/>
          <w:szCs w:val="28"/>
          <w:u w:val="single"/>
        </w:rPr>
        <w:t>2</w:t>
      </w:r>
    </w:p>
    <w:p w14:paraId="424FF808" w14:textId="514D3669" w:rsidR="00405865" w:rsidRDefault="00405865" w:rsidP="001141CD">
      <w:pPr>
        <w:jc w:val="center"/>
        <w:rPr>
          <w:b/>
          <w:sz w:val="28"/>
          <w:szCs w:val="28"/>
          <w:u w:val="single"/>
        </w:rPr>
      </w:pPr>
    </w:p>
    <w:p w14:paraId="1A2D3230" w14:textId="2D91F294" w:rsidR="007D5984" w:rsidRPr="007D5984" w:rsidRDefault="007D5984" w:rsidP="001141CD">
      <w:pPr>
        <w:jc w:val="center"/>
        <w:rPr>
          <w:b/>
          <w:sz w:val="28"/>
          <w:szCs w:val="28"/>
        </w:rPr>
      </w:pPr>
      <w:r w:rsidRPr="007D5984">
        <w:rPr>
          <w:b/>
          <w:sz w:val="28"/>
          <w:szCs w:val="28"/>
        </w:rPr>
        <w:t>Data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3060"/>
        <w:gridCol w:w="5130"/>
        <w:gridCol w:w="5035"/>
      </w:tblGrid>
      <w:tr w:rsidR="005B3ED8" w:rsidRPr="001141CD" w14:paraId="233D92ED" w14:textId="77777777" w:rsidTr="007A33BE">
        <w:trPr>
          <w:cantSplit/>
          <w:trHeight w:val="386"/>
          <w:tblHeader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EC4374D" w14:textId="7A1C2CC5" w:rsidR="001141CD" w:rsidRPr="001141CD" w:rsidRDefault="001141CD" w:rsidP="001141CD">
            <w:pPr>
              <w:rPr>
                <w:b/>
              </w:rPr>
            </w:pPr>
            <w:bookmarkStart w:id="0" w:name="_Hlk87874071"/>
            <w:bookmarkStart w:id="1" w:name="_Hlk80953834"/>
            <w:bookmarkStart w:id="2" w:name="_Hlk101260207"/>
            <w:r w:rsidRPr="001141CD">
              <w:rPr>
                <w:rFonts w:cstheme="minorHAnsi"/>
                <w:b/>
              </w:rPr>
              <w:t>Test Case / Message Profile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688A45A2" w14:textId="006BA965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1B9E4EB1" w14:textId="4C2F4EDE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bookmarkEnd w:id="0"/>
      <w:tr w:rsidR="005B3ED8" w14:paraId="43E80541" w14:textId="77777777" w:rsidTr="00C63BCF">
        <w:trPr>
          <w:trHeight w:val="674"/>
        </w:trPr>
        <w:tc>
          <w:tcPr>
            <w:tcW w:w="3060" w:type="dxa"/>
          </w:tcPr>
          <w:p w14:paraId="5C581060" w14:textId="5862117D" w:rsidR="001141CD" w:rsidRDefault="001141CD" w:rsidP="001141CD"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4545D402" w14:textId="795FB7FA" w:rsidR="001141CD" w:rsidRPr="00CD3C29" w:rsidRDefault="001141CD" w:rsidP="00917815">
            <w:pPr>
              <w:rPr>
                <w:rFonts w:asciiTheme="minorHAnsi" w:eastAsia="Times New Roman" w:hAnsiTheme="minorHAnsi" w:cstheme="minorHAnsi"/>
              </w:rPr>
            </w:pPr>
            <w:r w:rsidRPr="00CD3C29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CD3C29">
              <w:rPr>
                <w:rFonts w:asciiTheme="minorHAnsi" w:eastAsia="Times New Roman" w:hAnsiTheme="minorHAnsi" w:cstheme="minorHAnsi"/>
                <w:b/>
              </w:rPr>
              <w:t>Unit of Sale NDC</w:t>
            </w:r>
            <w:r w:rsidR="00DF30E7" w:rsidRPr="00CD3C29">
              <w:rPr>
                <w:rFonts w:asciiTheme="minorHAnsi" w:eastAsia="Times New Roman" w:hAnsiTheme="minorHAnsi" w:cstheme="minorHAnsi"/>
              </w:rPr>
              <w:t xml:space="preserve">s </w:t>
            </w:r>
            <w:r w:rsidRPr="00CD3C29">
              <w:rPr>
                <w:rFonts w:asciiTheme="minorHAnsi" w:eastAsia="Times New Roman" w:hAnsiTheme="minorHAnsi" w:cstheme="minorHAnsi"/>
              </w:rPr>
              <w:t>ha</w:t>
            </w:r>
            <w:r w:rsidR="00DF30E7" w:rsidRPr="00CD3C29">
              <w:rPr>
                <w:rFonts w:asciiTheme="minorHAnsi" w:eastAsia="Times New Roman" w:hAnsiTheme="minorHAnsi" w:cstheme="minorHAnsi"/>
              </w:rPr>
              <w:t>ve</w:t>
            </w:r>
            <w:r w:rsidRPr="00CD3C29">
              <w:rPr>
                <w:rFonts w:asciiTheme="minorHAnsi" w:eastAsia="Times New Roman" w:hAnsiTheme="minorHAnsi" w:cstheme="minorHAnsi"/>
              </w:rPr>
              <w:t xml:space="preserve"> been added:</w:t>
            </w:r>
          </w:p>
          <w:p w14:paraId="6821DCBE" w14:textId="77777777" w:rsidR="00917815" w:rsidRPr="00CD3C29" w:rsidRDefault="00917815" w:rsidP="00917815">
            <w:pPr>
              <w:rPr>
                <w:rFonts w:asciiTheme="minorHAnsi" w:eastAsia="Times New Roman" w:hAnsiTheme="minorHAnsi" w:cstheme="minorHAnsi"/>
              </w:rPr>
            </w:pPr>
          </w:p>
          <w:p w14:paraId="10CF408E" w14:textId="12C3AF23" w:rsidR="00917815" w:rsidRPr="00CD3C29" w:rsidRDefault="00CD3C29" w:rsidP="00917815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CD3C29">
              <w:rPr>
                <w:rFonts w:asciiTheme="minorHAnsi" w:eastAsia="Times New Roman" w:hAnsiTheme="minorHAnsi" w:cstheme="minorHAnsi"/>
              </w:rPr>
              <w:t xml:space="preserve">80777-0100-99 </w:t>
            </w:r>
            <w:r w:rsidR="00917815" w:rsidRPr="00CD3C29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CD3C29">
              <w:rPr>
                <w:rFonts w:asciiTheme="minorHAnsi" w:eastAsia="Times New Roman" w:hAnsiTheme="minorHAnsi" w:cstheme="minorHAnsi"/>
              </w:rPr>
              <w:t>SPIKEVAX</w:t>
            </w:r>
            <w:r w:rsidR="008B549F">
              <w:rPr>
                <w:rFonts w:asciiTheme="minorHAnsi" w:eastAsia="Times New Roman" w:hAnsiTheme="minorHAnsi" w:cstheme="minorHAnsi"/>
              </w:rPr>
              <w:t xml:space="preserve"> </w:t>
            </w:r>
            <w:r w:rsidRPr="00CD3C29">
              <w:rPr>
                <w:rFonts w:asciiTheme="minorHAnsi" w:eastAsia="Times New Roman" w:hAnsiTheme="minorHAnsi" w:cstheme="minorHAnsi"/>
              </w:rPr>
              <w:t>Moderna COVID-19 Vaccine</w:t>
            </w:r>
            <w:r w:rsidR="008B549F">
              <w:rPr>
                <w:rFonts w:asciiTheme="minorHAnsi" w:eastAsia="Times New Roman" w:hAnsiTheme="minorHAnsi" w:cstheme="minorHAnsi"/>
              </w:rPr>
              <w:t xml:space="preserve"> </w:t>
            </w:r>
            <w:r w:rsidRPr="00CD3C29">
              <w:rPr>
                <w:rFonts w:asciiTheme="minorHAnsi" w:eastAsia="Times New Roman" w:hAnsiTheme="minorHAnsi" w:cstheme="minorHAnsi"/>
              </w:rPr>
              <w:t>(RED CAP)</w:t>
            </w:r>
          </w:p>
          <w:p w14:paraId="57B70404" w14:textId="0986DDE9" w:rsidR="00CD3C29" w:rsidRPr="00CD3C29" w:rsidRDefault="00CD3C29" w:rsidP="00917815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CD3C29">
              <w:rPr>
                <w:rFonts w:asciiTheme="minorHAnsi" w:eastAsia="Times New Roman" w:hAnsiTheme="minorHAnsi" w:cstheme="minorHAnsi"/>
              </w:rPr>
              <w:t>80777-0279-99 for Moderna COVID-19 Vaccine Pediatric Vaccine Ages 6 mo to &lt;6 yrs</w:t>
            </w:r>
            <w:r w:rsidR="006102A3">
              <w:rPr>
                <w:rFonts w:asciiTheme="minorHAnsi" w:eastAsia="Times New Roman" w:hAnsiTheme="minorHAnsi" w:cstheme="minorHAnsi"/>
              </w:rPr>
              <w:t xml:space="preserve"> </w:t>
            </w:r>
            <w:r w:rsidRPr="00CD3C29">
              <w:rPr>
                <w:rFonts w:asciiTheme="minorHAnsi" w:eastAsia="Times New Roman" w:hAnsiTheme="minorHAnsi" w:cstheme="minorHAnsi"/>
              </w:rPr>
              <w:t>(BLUE CAP)</w:t>
            </w:r>
          </w:p>
          <w:p w14:paraId="02398E3E" w14:textId="3B1F08E4" w:rsidR="00CD3C29" w:rsidRPr="00CD3C29" w:rsidRDefault="00CD3C29" w:rsidP="00917815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CD3C29">
              <w:rPr>
                <w:rFonts w:asciiTheme="minorHAnsi" w:eastAsia="Times New Roman" w:hAnsiTheme="minorHAnsi" w:cstheme="minorHAnsi"/>
              </w:rPr>
              <w:t>80777-0277-99 for Moderna COVID-19 Vaccine Pediatric Vaccine Ages 6 yrs to &lt;12 yrs</w:t>
            </w:r>
            <w:r w:rsidR="006102A3">
              <w:rPr>
                <w:rFonts w:asciiTheme="minorHAnsi" w:eastAsia="Times New Roman" w:hAnsiTheme="minorHAnsi" w:cstheme="minorHAnsi"/>
              </w:rPr>
              <w:t xml:space="preserve"> </w:t>
            </w:r>
            <w:r w:rsidRPr="00CD3C29">
              <w:rPr>
                <w:rFonts w:asciiTheme="minorHAnsi" w:eastAsia="Times New Roman" w:hAnsiTheme="minorHAnsi" w:cstheme="minorHAnsi"/>
              </w:rPr>
              <w:t>(BLUE CAP)</w:t>
            </w:r>
          </w:p>
          <w:p w14:paraId="2FF411BA" w14:textId="0C6532DE" w:rsidR="00CD3C29" w:rsidRPr="00CD3C29" w:rsidRDefault="00CD3C29" w:rsidP="00917815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CD3C29">
              <w:rPr>
                <w:rFonts w:asciiTheme="minorHAnsi" w:eastAsia="Times New Roman" w:hAnsiTheme="minorHAnsi" w:cstheme="minorHAnsi"/>
              </w:rPr>
              <w:t>49281-0618-20 for Sanofi Pasteur COVID-19 Vaccine, booster dose, adult</w:t>
            </w:r>
          </w:p>
          <w:p w14:paraId="215D1D7B" w14:textId="1E8A278C" w:rsidR="00CD3C29" w:rsidRPr="00CD3C29" w:rsidRDefault="00CD3C29" w:rsidP="00917815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CD3C29">
              <w:rPr>
                <w:rFonts w:asciiTheme="minorHAnsi" w:eastAsia="Times New Roman" w:hAnsiTheme="minorHAnsi" w:cstheme="minorHAnsi"/>
              </w:rPr>
              <w:t>50632-0001-02 for JYNNEOS – Smallpox/Monkeypox vaccine</w:t>
            </w:r>
            <w:r w:rsidR="006102A3">
              <w:rPr>
                <w:rFonts w:asciiTheme="minorHAnsi" w:eastAsia="Times New Roman" w:hAnsiTheme="minorHAnsi" w:cstheme="minorHAnsi"/>
              </w:rPr>
              <w:t xml:space="preserve"> </w:t>
            </w:r>
            <w:r w:rsidRPr="00CD3C29">
              <w:rPr>
                <w:rFonts w:asciiTheme="minorHAnsi" w:eastAsia="Times New Roman" w:hAnsiTheme="minorHAnsi" w:cstheme="minorHAnsi"/>
              </w:rPr>
              <w:t>Bavarian Nordic A/S</w:t>
            </w:r>
          </w:p>
          <w:p w14:paraId="39791C00" w14:textId="1813ABCC" w:rsidR="00917815" w:rsidRPr="00CD3C29" w:rsidRDefault="00917815" w:rsidP="00E306EB">
            <w:pPr>
              <w:ind w:left="36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5035" w:type="dxa"/>
          </w:tcPr>
          <w:p w14:paraId="4A570779" w14:textId="7DD18050" w:rsidR="001141CD" w:rsidRPr="00250B30" w:rsidRDefault="001141CD" w:rsidP="00917815">
            <w:pPr>
              <w:rPr>
                <w:rFonts w:asciiTheme="minorHAnsi" w:hAnsiTheme="minorHAnsi" w:cstheme="minorHAnsi"/>
              </w:rPr>
            </w:pPr>
            <w:r w:rsidRPr="00917815">
              <w:rPr>
                <w:rFonts w:asciiTheme="minorHAnsi" w:hAnsiTheme="minorHAnsi" w:cstheme="minorHAnsi"/>
              </w:rPr>
              <w:t xml:space="preserve">Updates have been </w:t>
            </w:r>
            <w:r w:rsidRPr="00250B30">
              <w:rPr>
                <w:rFonts w:asciiTheme="minorHAnsi" w:hAnsiTheme="minorHAnsi" w:cstheme="minorHAnsi"/>
              </w:rPr>
              <w:t xml:space="preserve">made to the </w:t>
            </w:r>
            <w:r w:rsidRPr="00250B30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Sale Value Set </w:t>
            </w:r>
            <w:r w:rsidRPr="00250B30">
              <w:rPr>
                <w:rFonts w:asciiTheme="minorHAnsi" w:hAnsiTheme="minorHAnsi" w:cstheme="minorHAnsi"/>
              </w:rPr>
              <w:t>in the Immunization Test Suite</w:t>
            </w:r>
          </w:p>
          <w:p w14:paraId="69347B64" w14:textId="77777777" w:rsidR="005C7798" w:rsidRPr="00250B30" w:rsidRDefault="005C7798" w:rsidP="00917815">
            <w:pPr>
              <w:rPr>
                <w:rFonts w:asciiTheme="minorHAnsi" w:hAnsiTheme="minorHAnsi" w:cstheme="minorHAnsi"/>
              </w:rPr>
            </w:pPr>
          </w:p>
          <w:p w14:paraId="07C69AF5" w14:textId="77777777" w:rsidR="001141CD" w:rsidRPr="00FA2EEC" w:rsidRDefault="001141CD" w:rsidP="0091781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FA2EEC">
              <w:rPr>
                <w:rFonts w:asciiTheme="minorHAnsi" w:hAnsiTheme="minorHAnsi" w:cstheme="minorHAnsi"/>
              </w:rPr>
              <w:t>Added</w:t>
            </w:r>
            <w:r w:rsidRPr="00FA2EEC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2EAF25FB" w14:textId="7387AB0B" w:rsidR="00917815" w:rsidRPr="00FA2EEC" w:rsidRDefault="00917815" w:rsidP="009178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FA2EEC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FA2EEC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52345" w:rsidRPr="00FA2EEC">
              <w:rPr>
                <w:rFonts w:eastAsia="Times New Roman" w:cstheme="minorHAnsi"/>
              </w:rPr>
              <w:t>80777-0100-99</w:t>
            </w:r>
          </w:p>
          <w:p w14:paraId="1050E2B5" w14:textId="77777777" w:rsidR="00917815" w:rsidRPr="00FA2EEC" w:rsidRDefault="00917815" w:rsidP="009178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FA2EEC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FA2EEC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64B2068" w14:textId="0E024251" w:rsidR="00552345" w:rsidRPr="00FA2EEC" w:rsidRDefault="00917815" w:rsidP="00552345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FA2EEC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FA2EEC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52345" w:rsidRPr="00FA2EEC">
              <w:rPr>
                <w:rFonts w:asciiTheme="minorHAnsi" w:eastAsia="Times New Roman" w:hAnsiTheme="minorHAnsi" w:cstheme="minorHAnsi"/>
              </w:rPr>
              <w:t>SPIKEVAX</w:t>
            </w:r>
            <w:r w:rsidR="008B549F" w:rsidRPr="00FA2EEC">
              <w:rPr>
                <w:rFonts w:asciiTheme="minorHAnsi" w:eastAsia="Times New Roman" w:hAnsiTheme="minorHAnsi" w:cstheme="minorHAnsi"/>
              </w:rPr>
              <w:t xml:space="preserve"> </w:t>
            </w:r>
            <w:r w:rsidR="00552345" w:rsidRPr="00FA2EEC">
              <w:rPr>
                <w:rFonts w:asciiTheme="minorHAnsi" w:eastAsia="Times New Roman" w:hAnsiTheme="minorHAnsi" w:cstheme="minorHAnsi"/>
              </w:rPr>
              <w:t>Moderna COVID-19 Vaccine</w:t>
            </w:r>
            <w:r w:rsidR="008B549F" w:rsidRPr="00FA2EEC">
              <w:rPr>
                <w:rFonts w:asciiTheme="minorHAnsi" w:eastAsia="Times New Roman" w:hAnsiTheme="minorHAnsi" w:cstheme="minorHAnsi"/>
              </w:rPr>
              <w:t xml:space="preserve"> </w:t>
            </w:r>
            <w:r w:rsidR="00552345" w:rsidRPr="00FA2EEC">
              <w:rPr>
                <w:rFonts w:asciiTheme="minorHAnsi" w:eastAsia="Times New Roman" w:hAnsiTheme="minorHAnsi" w:cstheme="minorHAnsi"/>
              </w:rPr>
              <w:t>(RED CAP)</w:t>
            </w:r>
          </w:p>
          <w:p w14:paraId="0703FD59" w14:textId="77777777" w:rsidR="00552345" w:rsidRPr="006146E4" w:rsidRDefault="00552345" w:rsidP="00552345">
            <w:pPr>
              <w:rPr>
                <w:rFonts w:cstheme="minorHAnsi"/>
              </w:rPr>
            </w:pPr>
          </w:p>
          <w:p w14:paraId="3F1B03D1" w14:textId="1C462EDD" w:rsidR="00552345" w:rsidRPr="006146E4" w:rsidRDefault="00552345" w:rsidP="005523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6146E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146E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146E4">
              <w:rPr>
                <w:rFonts w:eastAsia="Times New Roman" w:cstheme="minorHAnsi"/>
              </w:rPr>
              <w:t>80777-0279-99</w:t>
            </w:r>
          </w:p>
          <w:p w14:paraId="0A6E4385" w14:textId="77777777" w:rsidR="00552345" w:rsidRPr="006146E4" w:rsidRDefault="00552345" w:rsidP="005523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6146E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146E4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13174BD" w14:textId="3DD9014F" w:rsidR="00552345" w:rsidRPr="006146E4" w:rsidRDefault="00552345" w:rsidP="0055234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146E4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146E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146E4">
              <w:rPr>
                <w:rFonts w:eastAsia="Times New Roman" w:cstheme="minorHAnsi"/>
              </w:rPr>
              <w:t>Moderna COVID-19 Vaccine Pediatric Vaccine Ages 6 mo to &lt;6 yrs</w:t>
            </w:r>
            <w:r w:rsidR="008B549F" w:rsidRPr="006146E4">
              <w:rPr>
                <w:rFonts w:eastAsia="Times New Roman" w:cstheme="minorHAnsi"/>
              </w:rPr>
              <w:t xml:space="preserve"> </w:t>
            </w:r>
            <w:r w:rsidRPr="006146E4">
              <w:rPr>
                <w:rFonts w:eastAsia="Times New Roman" w:cstheme="minorHAnsi"/>
              </w:rPr>
              <w:t>(BLUE CAP)</w:t>
            </w:r>
          </w:p>
          <w:p w14:paraId="10B2556D" w14:textId="77777777" w:rsidR="00552345" w:rsidRPr="006146E4" w:rsidRDefault="00552345" w:rsidP="00552345">
            <w:pPr>
              <w:pStyle w:val="ListParagraph"/>
              <w:ind w:left="360"/>
              <w:rPr>
                <w:rFonts w:cstheme="minorHAnsi"/>
              </w:rPr>
            </w:pPr>
          </w:p>
          <w:p w14:paraId="1221039C" w14:textId="754A1A77" w:rsidR="00552345" w:rsidRPr="006146E4" w:rsidRDefault="00552345" w:rsidP="005523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6146E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146E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146E4">
              <w:rPr>
                <w:rFonts w:eastAsia="Times New Roman" w:cstheme="minorHAnsi"/>
              </w:rPr>
              <w:t>80777-0277-99</w:t>
            </w:r>
          </w:p>
          <w:p w14:paraId="17942010" w14:textId="77777777" w:rsidR="00552345" w:rsidRPr="006146E4" w:rsidRDefault="00552345" w:rsidP="005523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6146E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146E4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89EB59E" w14:textId="1568677F" w:rsidR="00552345" w:rsidRPr="006146E4" w:rsidRDefault="00552345" w:rsidP="0055234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146E4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146E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146E4">
              <w:rPr>
                <w:rFonts w:eastAsia="Times New Roman" w:cstheme="minorHAnsi"/>
              </w:rPr>
              <w:t>Moderna COVID-19 Vaccine Pediatric Vaccine Ages 6 yrs  to &lt;12 yrs</w:t>
            </w:r>
            <w:r w:rsidR="008B549F" w:rsidRPr="006146E4">
              <w:rPr>
                <w:rFonts w:eastAsia="Times New Roman" w:cstheme="minorHAnsi"/>
              </w:rPr>
              <w:t xml:space="preserve"> </w:t>
            </w:r>
            <w:r w:rsidRPr="006146E4">
              <w:rPr>
                <w:rFonts w:eastAsia="Times New Roman" w:cstheme="minorHAnsi"/>
              </w:rPr>
              <w:t>(BLUE CAP)</w:t>
            </w:r>
          </w:p>
          <w:p w14:paraId="3D7DF645" w14:textId="77777777" w:rsidR="00552345" w:rsidRPr="006146E4" w:rsidRDefault="00552345" w:rsidP="00552345">
            <w:pPr>
              <w:pStyle w:val="ListParagraph"/>
              <w:ind w:left="360"/>
              <w:rPr>
                <w:rFonts w:cstheme="minorHAnsi"/>
              </w:rPr>
            </w:pPr>
          </w:p>
          <w:p w14:paraId="5292D77A" w14:textId="29D8303E" w:rsidR="00552345" w:rsidRPr="006146E4" w:rsidRDefault="00552345" w:rsidP="005523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6146E4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146E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146E4">
              <w:rPr>
                <w:rFonts w:eastAsia="Times New Roman" w:cstheme="minorHAnsi"/>
              </w:rPr>
              <w:t>49281-0618-20</w:t>
            </w:r>
            <w:r w:rsidR="001E47EC" w:rsidRPr="006146E4">
              <w:rPr>
                <w:rFonts w:eastAsia="Times New Roman" w:cstheme="minorHAnsi"/>
              </w:rPr>
              <w:t xml:space="preserve"> </w:t>
            </w:r>
          </w:p>
          <w:p w14:paraId="66614F37" w14:textId="77777777" w:rsidR="00552345" w:rsidRPr="006146E4" w:rsidRDefault="00552345" w:rsidP="005523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6146E4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146E4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E28E066" w14:textId="036916FD" w:rsidR="00552345" w:rsidRPr="006146E4" w:rsidRDefault="00552345" w:rsidP="0055234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146E4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146E4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146E4">
              <w:rPr>
                <w:rFonts w:eastAsia="Times New Roman" w:cstheme="minorHAnsi"/>
              </w:rPr>
              <w:t>Sanofi Pasteur COVID-19 Vaccine, booster dose, adult</w:t>
            </w:r>
          </w:p>
          <w:p w14:paraId="2D0E50D2" w14:textId="77777777" w:rsidR="00552345" w:rsidRPr="00937B86" w:rsidRDefault="00552345" w:rsidP="00552345">
            <w:pPr>
              <w:pStyle w:val="ListParagraph"/>
              <w:ind w:left="360"/>
              <w:rPr>
                <w:rFonts w:cstheme="minorHAnsi"/>
              </w:rPr>
            </w:pPr>
          </w:p>
          <w:p w14:paraId="193F41C3" w14:textId="61ADCB05" w:rsidR="00552345" w:rsidRPr="00937B86" w:rsidRDefault="00552345" w:rsidP="005523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37B8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37B86">
              <w:rPr>
                <w:rFonts w:eastAsia="Times New Roman" w:cstheme="minorHAnsi"/>
              </w:rPr>
              <w:t>50632-0001-02</w:t>
            </w:r>
            <w:r w:rsidR="001E47EC" w:rsidRPr="00937B86">
              <w:rPr>
                <w:rFonts w:eastAsia="Times New Roman" w:cstheme="minorHAnsi"/>
              </w:rPr>
              <w:t xml:space="preserve"> </w:t>
            </w:r>
          </w:p>
          <w:p w14:paraId="2ACA9588" w14:textId="77777777" w:rsidR="00552345" w:rsidRPr="00937B86" w:rsidRDefault="00552345" w:rsidP="005523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37B86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633FFC4" w14:textId="3164819D" w:rsidR="00937B86" w:rsidRPr="00937B86" w:rsidRDefault="00552345" w:rsidP="00937B8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937B8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37B86">
              <w:rPr>
                <w:rFonts w:eastAsia="Times New Roman" w:cstheme="minorHAnsi"/>
              </w:rPr>
              <w:t>JYNNEOS – Smallpox/Monkeypox vaccine Bavarian Nordic A/S</w:t>
            </w:r>
          </w:p>
        </w:tc>
      </w:tr>
      <w:tr w:rsidR="005B3ED8" w14:paraId="001EE32C" w14:textId="77777777" w:rsidTr="007A33BE">
        <w:tc>
          <w:tcPr>
            <w:tcW w:w="3060" w:type="dxa"/>
          </w:tcPr>
          <w:p w14:paraId="29E265D5" w14:textId="01EB9291" w:rsidR="001141CD" w:rsidRDefault="001141CD" w:rsidP="001141CD">
            <w:r w:rsidRPr="00641BA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5130" w:type="dxa"/>
          </w:tcPr>
          <w:p w14:paraId="0B96423C" w14:textId="7B2A26E7" w:rsidR="00DF30E7" w:rsidRPr="00CD3C29" w:rsidRDefault="00DF30E7" w:rsidP="00917815">
            <w:pPr>
              <w:rPr>
                <w:rFonts w:asciiTheme="minorHAnsi" w:eastAsia="Times New Roman" w:hAnsiTheme="minorHAnsi" w:cstheme="minorHAnsi"/>
              </w:rPr>
            </w:pPr>
            <w:r w:rsidRPr="00CD3C29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CD3C29">
              <w:rPr>
                <w:rFonts w:asciiTheme="minorHAnsi" w:eastAsia="Times New Roman" w:hAnsiTheme="minorHAnsi" w:cstheme="minorHAnsi"/>
                <w:b/>
              </w:rPr>
              <w:t>Unit of Use NDC</w:t>
            </w:r>
            <w:r w:rsidR="008D265F" w:rsidRPr="00CD3C29">
              <w:rPr>
                <w:rFonts w:asciiTheme="minorHAnsi" w:eastAsia="Times New Roman" w:hAnsiTheme="minorHAnsi" w:cstheme="minorHAnsi"/>
                <w:b/>
              </w:rPr>
              <w:t>s</w:t>
            </w:r>
            <w:r w:rsidR="00C92A78" w:rsidRPr="00CD3C29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r w:rsidR="00C92A78" w:rsidRPr="00CD3C29">
              <w:rPr>
                <w:rFonts w:asciiTheme="minorHAnsi" w:eastAsia="Times New Roman" w:hAnsiTheme="minorHAnsi" w:cstheme="minorHAnsi"/>
                <w:bCs/>
              </w:rPr>
              <w:t>ha</w:t>
            </w:r>
            <w:r w:rsidR="008D265F" w:rsidRPr="00CD3C29">
              <w:rPr>
                <w:rFonts w:asciiTheme="minorHAnsi" w:eastAsia="Times New Roman" w:hAnsiTheme="minorHAnsi" w:cstheme="minorHAnsi"/>
                <w:bCs/>
              </w:rPr>
              <w:t>ve</w:t>
            </w:r>
            <w:r w:rsidRPr="00CD3C29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Pr="00CD3C29">
              <w:rPr>
                <w:rFonts w:asciiTheme="minorHAnsi" w:eastAsia="Times New Roman" w:hAnsiTheme="minorHAnsi" w:cstheme="minorHAnsi"/>
              </w:rPr>
              <w:t>been added:</w:t>
            </w:r>
          </w:p>
          <w:p w14:paraId="4434284F" w14:textId="77777777" w:rsidR="00BA42C2" w:rsidRPr="00CD3C29" w:rsidRDefault="00BA42C2" w:rsidP="00917815">
            <w:pPr>
              <w:rPr>
                <w:rFonts w:asciiTheme="minorHAnsi" w:eastAsia="Times New Roman" w:hAnsiTheme="minorHAnsi" w:cstheme="minorHAnsi"/>
              </w:rPr>
            </w:pPr>
          </w:p>
          <w:p w14:paraId="3DD73FEB" w14:textId="34C4781B" w:rsidR="00CD3C29" w:rsidRPr="00CD3C29" w:rsidRDefault="00CD3C29" w:rsidP="00CD3C2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CD3C29">
              <w:rPr>
                <w:rFonts w:asciiTheme="minorHAnsi" w:eastAsia="Times New Roman" w:hAnsiTheme="minorHAnsi" w:cstheme="minorHAnsi"/>
              </w:rPr>
              <w:t>80777-0100-11 for SPIKEVAX</w:t>
            </w:r>
            <w:r w:rsidR="006102A3">
              <w:rPr>
                <w:rFonts w:asciiTheme="minorHAnsi" w:eastAsia="Times New Roman" w:hAnsiTheme="minorHAnsi" w:cstheme="minorHAnsi"/>
              </w:rPr>
              <w:t xml:space="preserve"> </w:t>
            </w:r>
            <w:r w:rsidRPr="00CD3C29">
              <w:rPr>
                <w:rFonts w:asciiTheme="minorHAnsi" w:eastAsia="Times New Roman" w:hAnsiTheme="minorHAnsi" w:cstheme="minorHAnsi"/>
              </w:rPr>
              <w:t>Moderna COVID-19 Vaccine</w:t>
            </w:r>
            <w:r w:rsidR="006102A3">
              <w:rPr>
                <w:rFonts w:asciiTheme="minorHAnsi" w:eastAsia="Times New Roman" w:hAnsiTheme="minorHAnsi" w:cstheme="minorHAnsi"/>
              </w:rPr>
              <w:t xml:space="preserve"> </w:t>
            </w:r>
            <w:r w:rsidRPr="00CD3C29">
              <w:rPr>
                <w:rFonts w:asciiTheme="minorHAnsi" w:eastAsia="Times New Roman" w:hAnsiTheme="minorHAnsi" w:cstheme="minorHAnsi"/>
              </w:rPr>
              <w:t>(RED CAP)</w:t>
            </w:r>
          </w:p>
          <w:p w14:paraId="12C48C4E" w14:textId="1620C48E" w:rsidR="00CD3C29" w:rsidRPr="00CD3C29" w:rsidRDefault="00CD3C29" w:rsidP="00CD3C2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CD3C29">
              <w:rPr>
                <w:rFonts w:asciiTheme="minorHAnsi" w:eastAsia="Times New Roman" w:hAnsiTheme="minorHAnsi" w:cstheme="minorHAnsi"/>
              </w:rPr>
              <w:t>80777-0279-05 for Moderna COVID-19 Vaccine Pediatric Vaccine Ages 6 mo to &lt;6 yrs</w:t>
            </w:r>
            <w:r w:rsidR="006102A3">
              <w:rPr>
                <w:rFonts w:asciiTheme="minorHAnsi" w:eastAsia="Times New Roman" w:hAnsiTheme="minorHAnsi" w:cstheme="minorHAnsi"/>
              </w:rPr>
              <w:t xml:space="preserve"> </w:t>
            </w:r>
            <w:r w:rsidRPr="00CD3C29">
              <w:rPr>
                <w:rFonts w:asciiTheme="minorHAnsi" w:eastAsia="Times New Roman" w:hAnsiTheme="minorHAnsi" w:cstheme="minorHAnsi"/>
              </w:rPr>
              <w:t>(BLUE CAP)</w:t>
            </w:r>
          </w:p>
          <w:p w14:paraId="16AF6208" w14:textId="6786D826" w:rsidR="00CD3C29" w:rsidRPr="00CD3C29" w:rsidRDefault="00CD3C29" w:rsidP="00CD3C2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CD3C29">
              <w:rPr>
                <w:rFonts w:asciiTheme="minorHAnsi" w:eastAsia="Times New Roman" w:hAnsiTheme="minorHAnsi" w:cstheme="minorHAnsi"/>
              </w:rPr>
              <w:t>80777-0277-05 for Moderna COVID-19 Vaccine Pediatric Vaccine Ages 6 yrs to &lt;12 yrs</w:t>
            </w:r>
            <w:r w:rsidR="006102A3">
              <w:rPr>
                <w:rFonts w:asciiTheme="minorHAnsi" w:eastAsia="Times New Roman" w:hAnsiTheme="minorHAnsi" w:cstheme="minorHAnsi"/>
              </w:rPr>
              <w:t xml:space="preserve"> </w:t>
            </w:r>
            <w:r w:rsidRPr="00CD3C29">
              <w:rPr>
                <w:rFonts w:asciiTheme="minorHAnsi" w:eastAsia="Times New Roman" w:hAnsiTheme="minorHAnsi" w:cstheme="minorHAnsi"/>
              </w:rPr>
              <w:t>(BLUE CAP)</w:t>
            </w:r>
          </w:p>
          <w:p w14:paraId="4E63A891" w14:textId="63609C9E" w:rsidR="00CD3C29" w:rsidRPr="00CD3C29" w:rsidRDefault="00CD3C29" w:rsidP="00CD3C2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CD3C29">
              <w:rPr>
                <w:rFonts w:asciiTheme="minorHAnsi" w:eastAsia="Times New Roman" w:hAnsiTheme="minorHAnsi" w:cstheme="minorHAnsi"/>
              </w:rPr>
              <w:t>49281-0618-78 for Sanofi Pasteur COVID-19 Vaccine, booster dose, adult</w:t>
            </w:r>
          </w:p>
          <w:p w14:paraId="67A1C170" w14:textId="4AC6A660" w:rsidR="00CD3C29" w:rsidRPr="00CD3C29" w:rsidRDefault="00CD3C29" w:rsidP="00CD3C2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CD3C29">
              <w:rPr>
                <w:rFonts w:asciiTheme="minorHAnsi" w:eastAsia="Times New Roman" w:hAnsiTheme="minorHAnsi" w:cstheme="minorHAnsi"/>
              </w:rPr>
              <w:t>50632-0001-01 for JYNNEOS – Smallpox/Monkeypox vaccine</w:t>
            </w:r>
            <w:r w:rsidR="00552345">
              <w:rPr>
                <w:rFonts w:asciiTheme="minorHAnsi" w:eastAsia="Times New Roman" w:hAnsiTheme="minorHAnsi" w:cstheme="minorHAnsi"/>
              </w:rPr>
              <w:t xml:space="preserve"> </w:t>
            </w:r>
            <w:r w:rsidRPr="00CD3C29">
              <w:rPr>
                <w:rFonts w:asciiTheme="minorHAnsi" w:eastAsia="Times New Roman" w:hAnsiTheme="minorHAnsi" w:cstheme="minorHAnsi"/>
              </w:rPr>
              <w:t>Bavarian Nordic A/S</w:t>
            </w:r>
          </w:p>
          <w:p w14:paraId="6D695519" w14:textId="5F6746CA" w:rsidR="00917815" w:rsidRPr="00CD3C29" w:rsidRDefault="00917815" w:rsidP="00CD3C29">
            <w:pPr>
              <w:ind w:left="36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5035" w:type="dxa"/>
          </w:tcPr>
          <w:p w14:paraId="6B4AEA84" w14:textId="23EC7815" w:rsidR="001141CD" w:rsidRPr="00917815" w:rsidRDefault="001141CD" w:rsidP="001C0368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917815">
              <w:rPr>
                <w:rFonts w:asciiTheme="minorHAnsi" w:hAnsiTheme="minorHAnsi" w:cstheme="minorHAnsi"/>
              </w:rPr>
              <w:t>Update</w:t>
            </w:r>
            <w:r w:rsidR="00A448E1" w:rsidRPr="00917815">
              <w:rPr>
                <w:rFonts w:asciiTheme="minorHAnsi" w:hAnsiTheme="minorHAnsi" w:cstheme="minorHAnsi"/>
              </w:rPr>
              <w:t>s</w:t>
            </w:r>
            <w:r w:rsidRPr="00917815">
              <w:rPr>
                <w:rFonts w:asciiTheme="minorHAnsi" w:hAnsiTheme="minorHAnsi" w:cstheme="minorHAnsi"/>
              </w:rPr>
              <w:t xml:space="preserve"> ha</w:t>
            </w:r>
            <w:r w:rsidR="00A448E1" w:rsidRPr="00917815">
              <w:rPr>
                <w:rFonts w:asciiTheme="minorHAnsi" w:hAnsiTheme="minorHAnsi" w:cstheme="minorHAnsi"/>
              </w:rPr>
              <w:t>ve</w:t>
            </w:r>
            <w:r w:rsidRPr="00917815">
              <w:rPr>
                <w:rFonts w:asciiTheme="minorHAnsi" w:hAnsiTheme="minorHAnsi" w:cstheme="minorHAnsi"/>
              </w:rPr>
              <w:t xml:space="preserve"> been made to the </w:t>
            </w:r>
            <w:r w:rsidRPr="00917815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Use Value Set </w:t>
            </w:r>
            <w:r w:rsidRPr="00917815">
              <w:rPr>
                <w:rFonts w:asciiTheme="minorHAnsi" w:hAnsiTheme="minorHAnsi" w:cstheme="minorHAnsi"/>
              </w:rPr>
              <w:t>in the Immunization Test Suite</w:t>
            </w:r>
          </w:p>
          <w:p w14:paraId="3413C031" w14:textId="77777777" w:rsidR="001141CD" w:rsidRPr="00E31BB7" w:rsidRDefault="001141CD" w:rsidP="001C0368">
            <w:pPr>
              <w:rPr>
                <w:rFonts w:asciiTheme="minorHAnsi" w:eastAsia="Times New Roman" w:hAnsiTheme="minorHAnsi" w:cstheme="minorHAnsi"/>
                <w:color w:val="0000FF"/>
                <w:shd w:val="clear" w:color="auto" w:fill="FFFFFF"/>
              </w:rPr>
            </w:pPr>
          </w:p>
          <w:p w14:paraId="149F4FCF" w14:textId="36824F6A" w:rsidR="000A5329" w:rsidRPr="00937B86" w:rsidRDefault="001141CD" w:rsidP="0091781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937B86">
              <w:rPr>
                <w:rFonts w:asciiTheme="minorHAnsi" w:hAnsiTheme="minorHAnsi" w:cstheme="minorHAnsi"/>
              </w:rPr>
              <w:t>Added</w:t>
            </w:r>
            <w:r w:rsidRPr="00937B86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3DC9FF9B" w14:textId="15CFE164" w:rsidR="00917815" w:rsidRPr="00937B86" w:rsidRDefault="00917815" w:rsidP="009178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37B8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52345" w:rsidRPr="00937B86">
              <w:rPr>
                <w:rFonts w:eastAsia="Times New Roman" w:cstheme="minorHAnsi"/>
              </w:rPr>
              <w:t>80777-0100-11</w:t>
            </w:r>
          </w:p>
          <w:p w14:paraId="095FA7DE" w14:textId="77777777" w:rsidR="00917815" w:rsidRPr="00937B86" w:rsidRDefault="00917815" w:rsidP="009178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37B86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5B798DC" w14:textId="1F813E96" w:rsidR="00917815" w:rsidRPr="00937B86" w:rsidRDefault="00917815" w:rsidP="00552345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937B8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52345" w:rsidRPr="00937B86">
              <w:rPr>
                <w:rFonts w:asciiTheme="minorHAnsi" w:eastAsia="Times New Roman" w:hAnsiTheme="minorHAnsi" w:cstheme="minorHAnsi"/>
              </w:rPr>
              <w:t>SPIKEVAX</w:t>
            </w:r>
            <w:r w:rsidR="008B549F" w:rsidRPr="00937B86">
              <w:rPr>
                <w:rFonts w:asciiTheme="minorHAnsi" w:eastAsia="Times New Roman" w:hAnsiTheme="minorHAnsi" w:cstheme="minorHAnsi"/>
              </w:rPr>
              <w:t xml:space="preserve"> </w:t>
            </w:r>
            <w:r w:rsidR="00552345" w:rsidRPr="00937B86">
              <w:rPr>
                <w:rFonts w:asciiTheme="minorHAnsi" w:eastAsia="Times New Roman" w:hAnsiTheme="minorHAnsi" w:cstheme="minorHAnsi"/>
              </w:rPr>
              <w:t>Moderna COVID-19 Vaccine</w:t>
            </w:r>
            <w:r w:rsidR="008B549F" w:rsidRPr="00937B86">
              <w:rPr>
                <w:rFonts w:asciiTheme="minorHAnsi" w:eastAsia="Times New Roman" w:hAnsiTheme="minorHAnsi" w:cstheme="minorHAnsi"/>
              </w:rPr>
              <w:t xml:space="preserve"> </w:t>
            </w:r>
            <w:r w:rsidR="00552345" w:rsidRPr="00937B86">
              <w:rPr>
                <w:rFonts w:asciiTheme="minorHAnsi" w:eastAsia="Times New Roman" w:hAnsiTheme="minorHAnsi" w:cstheme="minorHAnsi"/>
              </w:rPr>
              <w:t>(RED CAP)</w:t>
            </w:r>
          </w:p>
          <w:p w14:paraId="2E660160" w14:textId="77777777" w:rsidR="00552345" w:rsidRPr="00937B86" w:rsidRDefault="00552345" w:rsidP="00552345">
            <w:pPr>
              <w:pStyle w:val="ListParagraph"/>
              <w:spacing w:after="0" w:line="240" w:lineRule="auto"/>
              <w:ind w:left="360"/>
              <w:rPr>
                <w:rFonts w:cstheme="minorHAnsi"/>
              </w:rPr>
            </w:pPr>
          </w:p>
          <w:p w14:paraId="5EF84FA2" w14:textId="0C296E8A" w:rsidR="00552345" w:rsidRPr="00937B86" w:rsidRDefault="00552345" w:rsidP="005523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37B8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37B86">
              <w:rPr>
                <w:rFonts w:eastAsia="Times New Roman" w:cstheme="minorHAnsi"/>
              </w:rPr>
              <w:t>80777-0279-05</w:t>
            </w:r>
          </w:p>
          <w:p w14:paraId="7713DDE1" w14:textId="77777777" w:rsidR="00552345" w:rsidRPr="00937B86" w:rsidRDefault="00552345" w:rsidP="005523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37B86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033ED62" w14:textId="3BD7D8F2" w:rsidR="00552345" w:rsidRPr="00937B86" w:rsidRDefault="00552345" w:rsidP="00552345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937B8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37B86">
              <w:rPr>
                <w:rFonts w:asciiTheme="minorHAnsi" w:eastAsia="Times New Roman" w:hAnsiTheme="minorHAnsi" w:cstheme="minorHAnsi"/>
              </w:rPr>
              <w:t>Moderna COVID-19 Vaccine Pediatric Vaccine Ages 6 mo to &lt;6 yrs</w:t>
            </w:r>
            <w:r w:rsidR="008B549F" w:rsidRPr="00937B86">
              <w:rPr>
                <w:rFonts w:asciiTheme="minorHAnsi" w:eastAsia="Times New Roman" w:hAnsiTheme="minorHAnsi" w:cstheme="minorHAnsi"/>
              </w:rPr>
              <w:t xml:space="preserve"> </w:t>
            </w:r>
            <w:r w:rsidRPr="00937B86">
              <w:rPr>
                <w:rFonts w:asciiTheme="minorHAnsi" w:eastAsia="Times New Roman" w:hAnsiTheme="minorHAnsi" w:cstheme="minorHAnsi"/>
              </w:rPr>
              <w:t>(BLUE CAP)</w:t>
            </w:r>
          </w:p>
          <w:p w14:paraId="0871622B" w14:textId="77777777" w:rsidR="00552345" w:rsidRPr="00937B86" w:rsidRDefault="00552345" w:rsidP="00552345">
            <w:pPr>
              <w:pStyle w:val="ListParagraph"/>
              <w:spacing w:after="0" w:line="240" w:lineRule="auto"/>
              <w:ind w:left="360"/>
              <w:rPr>
                <w:rFonts w:cstheme="minorHAnsi"/>
              </w:rPr>
            </w:pPr>
          </w:p>
          <w:p w14:paraId="00CFB450" w14:textId="2E80E364" w:rsidR="00552345" w:rsidRPr="00937B86" w:rsidRDefault="00552345" w:rsidP="005523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37B8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37B86">
              <w:rPr>
                <w:rFonts w:eastAsia="Times New Roman" w:cstheme="minorHAnsi"/>
              </w:rPr>
              <w:t>80777-0277-05</w:t>
            </w:r>
          </w:p>
          <w:p w14:paraId="3B450661" w14:textId="77777777" w:rsidR="00552345" w:rsidRPr="00937B86" w:rsidRDefault="00552345" w:rsidP="005523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37B86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2127C3F" w14:textId="380D0BB4" w:rsidR="00552345" w:rsidRPr="00937B86" w:rsidRDefault="00552345" w:rsidP="005523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937B8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37B86">
              <w:rPr>
                <w:rFonts w:eastAsia="Times New Roman" w:cstheme="minorHAnsi"/>
              </w:rPr>
              <w:t>Moderna COVID-19 Vaccine Pediatric Vaccine Ages 6 yrs to &lt;12 yrs</w:t>
            </w:r>
            <w:r w:rsidR="008B549F" w:rsidRPr="00937B86">
              <w:rPr>
                <w:rFonts w:eastAsia="Times New Roman" w:cstheme="minorHAnsi"/>
              </w:rPr>
              <w:t xml:space="preserve"> </w:t>
            </w:r>
            <w:r w:rsidRPr="00937B86">
              <w:rPr>
                <w:rFonts w:eastAsia="Times New Roman" w:cstheme="minorHAnsi"/>
              </w:rPr>
              <w:t>(BLUE CAP)</w:t>
            </w:r>
          </w:p>
          <w:p w14:paraId="040339BC" w14:textId="77777777" w:rsidR="00552345" w:rsidRPr="00937B86" w:rsidRDefault="00552345" w:rsidP="00552345">
            <w:pPr>
              <w:pStyle w:val="ListParagraph"/>
              <w:spacing w:after="0" w:line="240" w:lineRule="auto"/>
              <w:ind w:left="360"/>
              <w:rPr>
                <w:rFonts w:cstheme="minorHAnsi"/>
              </w:rPr>
            </w:pPr>
          </w:p>
          <w:p w14:paraId="0ACAA3E9" w14:textId="2114AB70" w:rsidR="00552345" w:rsidRPr="00937B86" w:rsidRDefault="00552345" w:rsidP="005523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37B8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37B86">
              <w:rPr>
                <w:rFonts w:eastAsia="Times New Roman" w:cstheme="minorHAnsi"/>
              </w:rPr>
              <w:t>49281-0618-78</w:t>
            </w:r>
            <w:r w:rsidR="00FA2EEC" w:rsidRPr="00937B86">
              <w:rPr>
                <w:rFonts w:eastAsia="Times New Roman" w:cstheme="minorHAnsi"/>
              </w:rPr>
              <w:t xml:space="preserve"> </w:t>
            </w:r>
          </w:p>
          <w:p w14:paraId="1AFEE77B" w14:textId="77777777" w:rsidR="00552345" w:rsidRPr="00937B86" w:rsidRDefault="00552345" w:rsidP="005523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37B86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0031840" w14:textId="79643749" w:rsidR="00552345" w:rsidRPr="00937B86" w:rsidRDefault="00552345" w:rsidP="005523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937B8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37B86">
              <w:rPr>
                <w:rFonts w:eastAsia="Times New Roman" w:cstheme="minorHAnsi"/>
              </w:rPr>
              <w:t>Sanofi Pasteur COVID-19 Vaccine, booster dose, adult</w:t>
            </w:r>
          </w:p>
          <w:p w14:paraId="51C61C6D" w14:textId="77777777" w:rsidR="00552345" w:rsidRPr="00937B86" w:rsidRDefault="00552345" w:rsidP="00552345">
            <w:pPr>
              <w:pStyle w:val="ListParagraph"/>
              <w:spacing w:after="0" w:line="240" w:lineRule="auto"/>
              <w:ind w:left="360"/>
              <w:rPr>
                <w:rFonts w:cstheme="minorHAnsi"/>
              </w:rPr>
            </w:pPr>
          </w:p>
          <w:p w14:paraId="383D5EE2" w14:textId="6BDAA195" w:rsidR="00552345" w:rsidRPr="00937B86" w:rsidRDefault="00552345" w:rsidP="005523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37B8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37B86">
              <w:rPr>
                <w:rFonts w:eastAsia="Times New Roman" w:cstheme="minorHAnsi"/>
              </w:rPr>
              <w:t>50632-0001-01</w:t>
            </w:r>
            <w:r w:rsidR="001E47EC" w:rsidRPr="00937B86">
              <w:rPr>
                <w:rFonts w:eastAsia="Times New Roman" w:cstheme="minorHAnsi"/>
              </w:rPr>
              <w:t xml:space="preserve"> </w:t>
            </w:r>
          </w:p>
          <w:p w14:paraId="256DE36A" w14:textId="77777777" w:rsidR="00552345" w:rsidRPr="00937B86" w:rsidRDefault="00552345" w:rsidP="005523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37B86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CF28D2D" w14:textId="7A50B7AE" w:rsidR="00E31BB7" w:rsidRPr="00C63BCF" w:rsidRDefault="00552345" w:rsidP="00E943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937B8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37B86">
              <w:rPr>
                <w:rFonts w:eastAsia="Times New Roman" w:cstheme="minorHAnsi"/>
              </w:rPr>
              <w:t>JYNNEOS – Smallpox/Monkeypox vaccine Bavarian Nordic A/S</w:t>
            </w:r>
          </w:p>
        </w:tc>
      </w:tr>
      <w:tr w:rsidR="009A511D" w14:paraId="4C414A27" w14:textId="77777777" w:rsidTr="000A72B2">
        <w:tc>
          <w:tcPr>
            <w:tcW w:w="3060" w:type="dxa"/>
          </w:tcPr>
          <w:p w14:paraId="11ED45F0" w14:textId="77777777" w:rsidR="009A511D" w:rsidRPr="00DF30E7" w:rsidRDefault="009A511D" w:rsidP="000A72B2">
            <w:p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6FA2768C" w14:textId="7AD8060C" w:rsidR="009A511D" w:rsidRPr="009A511D" w:rsidRDefault="009A511D" w:rsidP="009A511D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“</w:t>
            </w:r>
            <w:r w:rsidRPr="009A511D">
              <w:rPr>
                <w:rFonts w:asciiTheme="minorHAnsi" w:eastAsia="Times New Roman" w:hAnsiTheme="minorHAnsi" w:cstheme="minorHAnsi"/>
                <w:b/>
                <w:bCs/>
              </w:rPr>
              <w:t>###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”</w:t>
            </w:r>
            <w:r w:rsidRPr="009A511D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Pr="009A511D">
              <w:rPr>
                <w:rFonts w:asciiTheme="minorHAnsi" w:eastAsia="Times New Roman" w:hAnsiTheme="minorHAnsi" w:cstheme="minorHAnsi"/>
              </w:rPr>
              <w:t xml:space="preserve">was included erroneously in the </w:t>
            </w:r>
            <w:r>
              <w:rPr>
                <w:rFonts w:asciiTheme="minorHAnsi" w:eastAsia="Times New Roman" w:hAnsiTheme="minorHAnsi" w:cstheme="minorHAnsi"/>
              </w:rPr>
              <w:t xml:space="preserve">Code and Description columns in the </w:t>
            </w:r>
            <w:r w:rsidRPr="009A511D">
              <w:rPr>
                <w:rFonts w:asciiTheme="minorHAnsi" w:eastAsia="Times New Roman" w:hAnsiTheme="minorHAnsi" w:cstheme="minorHAnsi"/>
              </w:rPr>
              <w:t xml:space="preserve">CVX Value Set table in the </w:t>
            </w:r>
            <w:r w:rsidRPr="009A511D">
              <w:rPr>
                <w:rFonts w:asciiTheme="minorHAnsi" w:hAnsiTheme="minorHAnsi" w:cstheme="minorHAnsi"/>
              </w:rPr>
              <w:t>Immunization Test Suite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70802369" w14:textId="3A763853" w:rsidR="009A511D" w:rsidRPr="00CC331F" w:rsidRDefault="009A511D" w:rsidP="009A511D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5035" w:type="dxa"/>
          </w:tcPr>
          <w:p w14:paraId="38F40D01" w14:textId="7E463AEC" w:rsidR="009A511D" w:rsidRPr="00937B86" w:rsidRDefault="009A511D" w:rsidP="009A511D">
            <w:pPr>
              <w:rPr>
                <w:rFonts w:asciiTheme="minorHAnsi" w:eastAsia="Times New Roman" w:hAnsiTheme="minorHAnsi" w:cstheme="minorHAnsi"/>
              </w:rPr>
            </w:pPr>
            <w:r w:rsidRPr="00937B86">
              <w:rPr>
                <w:rFonts w:asciiTheme="minorHAnsi" w:eastAsia="Times New Roman" w:hAnsiTheme="minorHAnsi" w:cstheme="minorHAnsi"/>
                <w:b/>
                <w:bCs/>
              </w:rPr>
              <w:t xml:space="preserve">“###” </w:t>
            </w:r>
            <w:r w:rsidRPr="00937B86">
              <w:rPr>
                <w:rFonts w:asciiTheme="minorHAnsi" w:eastAsia="Times New Roman" w:hAnsiTheme="minorHAnsi" w:cstheme="minorHAnsi"/>
              </w:rPr>
              <w:t>has been deleted from the CVX Value Set table.</w:t>
            </w:r>
          </w:p>
          <w:p w14:paraId="7471C937" w14:textId="33E521CA" w:rsidR="009A511D" w:rsidRPr="00937B86" w:rsidRDefault="009A511D" w:rsidP="00937B86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8E1B7C" w14:paraId="687D968D" w14:textId="77777777" w:rsidTr="009A511D">
        <w:tc>
          <w:tcPr>
            <w:tcW w:w="3060" w:type="dxa"/>
          </w:tcPr>
          <w:p w14:paraId="1A776405" w14:textId="59240929" w:rsidR="008E1B7C" w:rsidRPr="00641BA4" w:rsidRDefault="008E1B7C" w:rsidP="001141CD">
            <w:pPr>
              <w:rPr>
                <w:rFonts w:eastAsia="Times New Roman" w:cstheme="minorHAnsi"/>
              </w:rPr>
            </w:pPr>
            <w:bookmarkStart w:id="3" w:name="_Hlk86657652"/>
            <w:r w:rsidRPr="00DF30E7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5130" w:type="dxa"/>
          </w:tcPr>
          <w:p w14:paraId="2B3D6A46" w14:textId="4453B82E" w:rsidR="008E1B7C" w:rsidRPr="003174C8" w:rsidRDefault="008E1B7C" w:rsidP="00BA42C2">
            <w:pPr>
              <w:rPr>
                <w:rFonts w:asciiTheme="minorHAnsi" w:hAnsiTheme="minorHAnsi" w:cstheme="minorHAnsi"/>
              </w:rPr>
            </w:pPr>
            <w:r w:rsidRPr="003174C8">
              <w:rPr>
                <w:rFonts w:asciiTheme="minorHAnsi" w:eastAsia="Times New Roman" w:hAnsiTheme="minorHAnsi" w:cstheme="minorHAnsi"/>
              </w:rPr>
              <w:t xml:space="preserve">Per the CDC, the following CVX/VIS mapping </w:t>
            </w:r>
            <w:r w:rsidRPr="003174C8">
              <w:rPr>
                <w:rFonts w:asciiTheme="minorHAnsi" w:hAnsiTheme="minorHAnsi" w:cstheme="minorHAnsi"/>
              </w:rPr>
              <w:t>addition</w:t>
            </w:r>
            <w:r w:rsidR="00A14E9B" w:rsidRPr="003174C8">
              <w:rPr>
                <w:rFonts w:asciiTheme="minorHAnsi" w:hAnsiTheme="minorHAnsi" w:cstheme="minorHAnsi"/>
              </w:rPr>
              <w:t>s</w:t>
            </w:r>
            <w:r w:rsidRPr="003174C8">
              <w:rPr>
                <w:rFonts w:asciiTheme="minorHAnsi" w:hAnsiTheme="minorHAnsi" w:cstheme="minorHAnsi"/>
              </w:rPr>
              <w:t xml:space="preserve"> ha</w:t>
            </w:r>
            <w:r w:rsidR="00A14E9B" w:rsidRPr="003174C8">
              <w:rPr>
                <w:rFonts w:asciiTheme="minorHAnsi" w:hAnsiTheme="minorHAnsi" w:cstheme="minorHAnsi"/>
              </w:rPr>
              <w:t>ve</w:t>
            </w:r>
            <w:r w:rsidRPr="003174C8">
              <w:rPr>
                <w:rFonts w:asciiTheme="minorHAnsi" w:hAnsiTheme="minorHAnsi" w:cstheme="minorHAnsi"/>
              </w:rPr>
              <w:t xml:space="preserve"> been made: </w:t>
            </w:r>
          </w:p>
          <w:p w14:paraId="1E5827EE" w14:textId="77777777" w:rsidR="008E1B7C" w:rsidRPr="00C17C5E" w:rsidRDefault="008E1B7C" w:rsidP="00BA42C2">
            <w:pPr>
              <w:rPr>
                <w:rFonts w:asciiTheme="minorHAnsi" w:hAnsiTheme="minorHAnsi" w:cstheme="minorHAnsi"/>
              </w:rPr>
            </w:pPr>
          </w:p>
          <w:p w14:paraId="40D25F42" w14:textId="3085F921" w:rsidR="00C17C5E" w:rsidRPr="00C31DD5" w:rsidRDefault="00C17C5E" w:rsidP="00C17C5E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bookmarkStart w:id="4" w:name="_Hlk105003840"/>
            <w:r w:rsidRPr="00C31DD5">
              <w:rPr>
                <w:rFonts w:asciiTheme="minorHAnsi" w:eastAsia="Times New Roman" w:hAnsiTheme="minorHAnsi" w:cstheme="minorHAnsi"/>
                <w:b/>
                <w:bCs/>
              </w:rPr>
              <w:t xml:space="preserve">CVX Code </w:t>
            </w:r>
            <w:r w:rsidR="00C31DD5" w:rsidRPr="00C31DD5">
              <w:rPr>
                <w:rFonts w:asciiTheme="minorHAnsi" w:eastAsia="Times New Roman" w:hAnsiTheme="minorHAnsi" w:cstheme="minorHAnsi"/>
                <w:b/>
                <w:bCs/>
              </w:rPr>
              <w:t>227</w:t>
            </w:r>
            <w:r w:rsidRPr="00C31DD5">
              <w:rPr>
                <w:rFonts w:asciiTheme="minorHAnsi" w:eastAsia="Times New Roman" w:hAnsiTheme="minorHAnsi" w:cstheme="minorHAnsi"/>
              </w:rPr>
              <w:t xml:space="preserve"> has been mapped to VIS barcode string </w:t>
            </w:r>
            <w:r w:rsidR="00C31DD5" w:rsidRPr="00C31DD5">
              <w:rPr>
                <w:rFonts w:asciiTheme="minorHAnsi" w:eastAsia="Times New Roman" w:hAnsiTheme="minorHAnsi" w:cstheme="minorHAnsi"/>
              </w:rPr>
              <w:t xml:space="preserve">253088698300050911220501 </w:t>
            </w:r>
            <w:r w:rsidRPr="00C31DD5">
              <w:rPr>
                <w:rFonts w:asciiTheme="minorHAnsi" w:eastAsia="Times New Roman" w:hAnsiTheme="minorHAnsi" w:cstheme="minorHAnsi"/>
              </w:rPr>
              <w:t xml:space="preserve">for the </w:t>
            </w:r>
            <w:r w:rsidR="00C31DD5" w:rsidRPr="00C31DD5">
              <w:rPr>
                <w:rStyle w:val="Strong"/>
                <w:rFonts w:asciiTheme="minorHAnsi" w:eastAsia="Times New Roman" w:hAnsiTheme="minorHAnsi" w:cstheme="minorHAnsi"/>
              </w:rPr>
              <w:t xml:space="preserve">COVID-19 Moderna EUA Recipient-Caregiver Fact Sheet - Pediatric 6yrs to &lt;12yrs </w:t>
            </w:r>
            <w:r w:rsidRPr="00C31DD5">
              <w:rPr>
                <w:rFonts w:asciiTheme="minorHAnsi" w:eastAsia="Times New Roman" w:hAnsiTheme="minorHAnsi" w:cstheme="minorHAnsi"/>
              </w:rPr>
              <w:t>VIS</w:t>
            </w:r>
          </w:p>
          <w:p w14:paraId="682B5EF0" w14:textId="6A8E942D" w:rsidR="00C31DD5" w:rsidRPr="00A14E9B" w:rsidRDefault="00C31DD5" w:rsidP="00C31DD5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A14E9B">
              <w:rPr>
                <w:rFonts w:asciiTheme="minorHAnsi" w:eastAsia="Times New Roman" w:hAnsiTheme="minorHAnsi" w:cstheme="minorHAnsi"/>
                <w:b/>
                <w:bCs/>
              </w:rPr>
              <w:t xml:space="preserve">CVX Code </w:t>
            </w:r>
            <w:r w:rsidR="00A14E9B" w:rsidRPr="00A14E9B">
              <w:rPr>
                <w:rFonts w:asciiTheme="minorHAnsi" w:eastAsia="Times New Roman" w:hAnsiTheme="minorHAnsi" w:cstheme="minorHAnsi"/>
                <w:b/>
                <w:bCs/>
              </w:rPr>
              <w:t>22</w:t>
            </w:r>
            <w:r w:rsidR="002C166D">
              <w:rPr>
                <w:rFonts w:asciiTheme="minorHAnsi" w:eastAsia="Times New Roman" w:hAnsiTheme="minorHAnsi" w:cstheme="minorHAnsi"/>
                <w:b/>
                <w:bCs/>
              </w:rPr>
              <w:t>8</w:t>
            </w:r>
            <w:r w:rsidRPr="00A14E9B">
              <w:rPr>
                <w:rFonts w:asciiTheme="minorHAnsi" w:eastAsia="Times New Roman" w:hAnsiTheme="minorHAnsi" w:cstheme="minorHAnsi"/>
              </w:rPr>
              <w:t xml:space="preserve">  has been mapped to VIS barcode string </w:t>
            </w:r>
            <w:r w:rsidR="00A14E9B" w:rsidRPr="00A14E9B">
              <w:rPr>
                <w:rFonts w:asciiTheme="minorHAnsi" w:eastAsia="Times New Roman" w:hAnsiTheme="minorHAnsi" w:cstheme="minorHAnsi"/>
              </w:rPr>
              <w:t>253088698300051611220501</w:t>
            </w:r>
            <w:r w:rsidR="00A14E9B">
              <w:rPr>
                <w:rFonts w:asciiTheme="minorHAnsi" w:eastAsia="Times New Roman" w:hAnsiTheme="minorHAnsi" w:cstheme="minorHAnsi"/>
              </w:rPr>
              <w:t xml:space="preserve"> </w:t>
            </w:r>
            <w:r w:rsidRPr="00A14E9B">
              <w:rPr>
                <w:rFonts w:asciiTheme="minorHAnsi" w:eastAsia="Times New Roman" w:hAnsiTheme="minorHAnsi" w:cstheme="minorHAnsi"/>
              </w:rPr>
              <w:t xml:space="preserve">for the </w:t>
            </w:r>
            <w:r w:rsidR="00A14E9B" w:rsidRPr="00A14E9B">
              <w:rPr>
                <w:rStyle w:val="Strong"/>
                <w:rFonts w:asciiTheme="minorHAnsi" w:eastAsia="Times New Roman" w:hAnsiTheme="minorHAnsi" w:cstheme="minorHAnsi"/>
              </w:rPr>
              <w:t xml:space="preserve">COVID-19 Moderna EUA Recipient-Caregiver Fact Sheet - Pediatric 6mo to &lt;6yrs </w:t>
            </w:r>
            <w:r w:rsidRPr="00A14E9B">
              <w:rPr>
                <w:rFonts w:asciiTheme="minorHAnsi" w:eastAsia="Times New Roman" w:hAnsiTheme="minorHAnsi" w:cstheme="minorHAnsi"/>
              </w:rPr>
              <w:t>VIS</w:t>
            </w:r>
          </w:p>
          <w:p w14:paraId="62E609D5" w14:textId="17D875D0" w:rsidR="00C31DD5" w:rsidRPr="002723C8" w:rsidRDefault="00C31DD5" w:rsidP="00C31DD5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A14E9B">
              <w:rPr>
                <w:rFonts w:asciiTheme="minorHAnsi" w:eastAsia="Times New Roman" w:hAnsiTheme="minorHAnsi" w:cstheme="minorHAnsi"/>
                <w:b/>
                <w:bCs/>
              </w:rPr>
              <w:t xml:space="preserve">CVX Code </w:t>
            </w:r>
            <w:r w:rsidR="00A14E9B" w:rsidRPr="00A14E9B">
              <w:rPr>
                <w:rFonts w:asciiTheme="minorHAnsi" w:eastAsia="Times New Roman" w:hAnsiTheme="minorHAnsi" w:cstheme="minorHAnsi"/>
                <w:b/>
                <w:bCs/>
              </w:rPr>
              <w:t>225</w:t>
            </w:r>
            <w:r w:rsidRPr="00A14E9B">
              <w:rPr>
                <w:rFonts w:asciiTheme="minorHAnsi" w:eastAsia="Times New Roman" w:hAnsiTheme="minorHAnsi" w:cstheme="minorHAnsi"/>
              </w:rPr>
              <w:t xml:space="preserve">  has been mapped to VIS barcode string </w:t>
            </w:r>
            <w:r w:rsidR="00A14E9B" w:rsidRPr="00A14E9B">
              <w:rPr>
                <w:rFonts w:asciiTheme="minorHAnsi" w:eastAsia="Times New Roman" w:hAnsiTheme="minorHAnsi" w:cstheme="minorHAnsi"/>
              </w:rPr>
              <w:t xml:space="preserve">253088698300049311220401 </w:t>
            </w:r>
            <w:r w:rsidRPr="00A14E9B">
              <w:rPr>
                <w:rFonts w:asciiTheme="minorHAnsi" w:eastAsia="Times New Roman" w:hAnsiTheme="minorHAnsi" w:cstheme="minorHAnsi"/>
              </w:rPr>
              <w:t xml:space="preserve">for the current </w:t>
            </w:r>
            <w:r w:rsidR="00A14E9B" w:rsidRPr="00A14E9B">
              <w:rPr>
                <w:rStyle w:val="Strong"/>
                <w:rFonts w:asciiTheme="minorHAnsi" w:eastAsia="Times New Roman" w:hAnsiTheme="minorHAnsi" w:cstheme="minorHAnsi"/>
              </w:rPr>
              <w:t>COVID-19 Sanofi-GSK EUA Recipient-</w:t>
            </w:r>
            <w:r w:rsidR="00A14E9B" w:rsidRPr="002723C8">
              <w:rPr>
                <w:rStyle w:val="Strong"/>
                <w:rFonts w:asciiTheme="minorHAnsi" w:eastAsia="Times New Roman" w:hAnsiTheme="minorHAnsi" w:cstheme="minorHAnsi"/>
              </w:rPr>
              <w:t xml:space="preserve">Caregiver Fact Sheet – Booster </w:t>
            </w:r>
            <w:r w:rsidRPr="002723C8">
              <w:rPr>
                <w:rFonts w:asciiTheme="minorHAnsi" w:eastAsia="Times New Roman" w:hAnsiTheme="minorHAnsi" w:cstheme="minorHAnsi"/>
              </w:rPr>
              <w:t>VIS</w:t>
            </w:r>
          </w:p>
          <w:p w14:paraId="4AC797E4" w14:textId="0BF5C950" w:rsidR="00A14E9B" w:rsidRPr="00DE4FA6" w:rsidRDefault="00A14E9B" w:rsidP="00A14E9B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2723C8">
              <w:rPr>
                <w:rFonts w:asciiTheme="minorHAnsi" w:eastAsia="Times New Roman" w:hAnsiTheme="minorHAnsi" w:cstheme="minorHAnsi"/>
                <w:b/>
                <w:bCs/>
              </w:rPr>
              <w:t xml:space="preserve">CVX Code </w:t>
            </w:r>
            <w:r w:rsidR="002723C8" w:rsidRPr="002723C8">
              <w:rPr>
                <w:rFonts w:asciiTheme="minorHAnsi" w:eastAsia="Times New Roman" w:hAnsiTheme="minorHAnsi" w:cstheme="minorHAnsi"/>
                <w:b/>
                <w:bCs/>
              </w:rPr>
              <w:t>211</w:t>
            </w:r>
            <w:r w:rsidRPr="002723C8">
              <w:rPr>
                <w:rFonts w:asciiTheme="minorHAnsi" w:eastAsia="Times New Roman" w:hAnsiTheme="minorHAnsi" w:cstheme="minorHAnsi"/>
              </w:rPr>
              <w:t xml:space="preserve">  has been mapped to the existing VIS barcode string </w:t>
            </w:r>
            <w:r w:rsidR="002723C8" w:rsidRPr="002723C8">
              <w:rPr>
                <w:rFonts w:asciiTheme="minorHAnsi" w:eastAsia="Times New Roman" w:hAnsiTheme="minorHAnsi" w:cstheme="minorHAnsi"/>
              </w:rPr>
              <w:t xml:space="preserve">253088698300037011220101 </w:t>
            </w:r>
            <w:r w:rsidRPr="002723C8">
              <w:rPr>
                <w:rFonts w:asciiTheme="minorHAnsi" w:eastAsia="Times New Roman" w:hAnsiTheme="minorHAnsi" w:cstheme="minorHAnsi"/>
              </w:rPr>
              <w:t>for</w:t>
            </w:r>
            <w:r w:rsidR="002723C8" w:rsidRPr="002723C8">
              <w:rPr>
                <w:rFonts w:asciiTheme="minorHAnsi" w:eastAsia="Times New Roman" w:hAnsiTheme="minorHAnsi" w:cstheme="minorHAnsi"/>
              </w:rPr>
              <w:t xml:space="preserve"> the</w:t>
            </w:r>
            <w:r w:rsidRPr="002723C8">
              <w:rPr>
                <w:rFonts w:asciiTheme="minorHAnsi" w:eastAsia="Times New Roman" w:hAnsiTheme="minorHAnsi" w:cstheme="minorHAnsi"/>
              </w:rPr>
              <w:t xml:space="preserve"> </w:t>
            </w:r>
            <w:r w:rsidR="002723C8" w:rsidRPr="002723C8">
              <w:rPr>
                <w:rStyle w:val="Strong"/>
                <w:rFonts w:asciiTheme="minorHAnsi" w:eastAsia="Times New Roman" w:hAnsiTheme="minorHAnsi" w:cstheme="minorHAnsi"/>
              </w:rPr>
              <w:t>COVID-19 Novavax EUA Recipient-Caregiver Fact Sheet</w:t>
            </w:r>
            <w:r w:rsidR="002723C8" w:rsidRPr="002723C8">
              <w:rPr>
                <w:rFonts w:asciiTheme="minorHAnsi" w:eastAsia="Times New Roman" w:hAnsiTheme="minorHAnsi" w:cstheme="minorHAnsi"/>
              </w:rPr>
              <w:t xml:space="preserve"> </w:t>
            </w:r>
            <w:r w:rsidRPr="002723C8">
              <w:rPr>
                <w:rFonts w:asciiTheme="minorHAnsi" w:eastAsia="Times New Roman" w:hAnsiTheme="minorHAnsi" w:cstheme="minorHAnsi"/>
              </w:rPr>
              <w:t>VIS</w:t>
            </w:r>
            <w:bookmarkEnd w:id="4"/>
          </w:p>
          <w:p w14:paraId="7144DF6B" w14:textId="35C5D4DA" w:rsidR="008E1B7C" w:rsidRPr="00C17C5E" w:rsidRDefault="008E1B7C" w:rsidP="00D9413E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5035" w:type="dxa"/>
          </w:tcPr>
          <w:p w14:paraId="7ED51380" w14:textId="52EE26F3" w:rsidR="001E04A1" w:rsidRPr="00DE4FA6" w:rsidRDefault="001E04A1" w:rsidP="00153738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DE4FA6">
              <w:rPr>
                <w:rFonts w:asciiTheme="minorHAnsi" w:hAnsiTheme="minorHAnsi" w:cstheme="minorHAnsi"/>
              </w:rPr>
              <w:t>Update</w:t>
            </w:r>
            <w:r w:rsidR="00C31DD5" w:rsidRPr="00DE4FA6">
              <w:rPr>
                <w:rFonts w:asciiTheme="minorHAnsi" w:hAnsiTheme="minorHAnsi" w:cstheme="minorHAnsi"/>
              </w:rPr>
              <w:t>s</w:t>
            </w:r>
            <w:r w:rsidRPr="00DE4FA6">
              <w:rPr>
                <w:rFonts w:asciiTheme="minorHAnsi" w:hAnsiTheme="minorHAnsi" w:cstheme="minorHAnsi"/>
              </w:rPr>
              <w:t xml:space="preserve"> ha</w:t>
            </w:r>
            <w:r w:rsidR="00C31DD5" w:rsidRPr="00DE4FA6">
              <w:rPr>
                <w:rFonts w:asciiTheme="minorHAnsi" w:hAnsiTheme="minorHAnsi" w:cstheme="minorHAnsi"/>
              </w:rPr>
              <w:t>ve</w:t>
            </w:r>
            <w:r w:rsidRPr="00DE4FA6">
              <w:rPr>
                <w:rFonts w:asciiTheme="minorHAnsi" w:hAnsiTheme="minorHAnsi" w:cstheme="minorHAnsi"/>
              </w:rPr>
              <w:t xml:space="preserve"> been made to the </w:t>
            </w:r>
            <w:bookmarkStart w:id="5" w:name="_Hlk105003883"/>
            <w:r w:rsidRPr="00DE4FA6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PHVS_VISVaccines_IIS</w:t>
            </w:r>
            <w:r w:rsidRPr="00DE4FA6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DE4FA6">
              <w:rPr>
                <w:rFonts w:asciiTheme="minorHAnsi" w:hAnsiTheme="minorHAnsi" w:cstheme="minorHAnsi"/>
                <w:b/>
                <w:shd w:val="clear" w:color="auto" w:fill="FFFFFF"/>
              </w:rPr>
              <w:t>Value Set</w:t>
            </w:r>
            <w:bookmarkEnd w:id="5"/>
            <w:r w:rsidRPr="00DE4FA6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 </w:t>
            </w:r>
            <w:r w:rsidRPr="00DE4FA6">
              <w:rPr>
                <w:rFonts w:asciiTheme="minorHAnsi" w:hAnsiTheme="minorHAnsi" w:cstheme="minorHAnsi"/>
              </w:rPr>
              <w:t>in the Immunization Test Suite</w:t>
            </w:r>
          </w:p>
          <w:p w14:paraId="5A5317D3" w14:textId="2A5E42D6" w:rsidR="001E04A1" w:rsidRPr="00C17C5E" w:rsidRDefault="001E04A1" w:rsidP="00153738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4A4F8A29" w14:textId="29C204C7" w:rsidR="001E04A1" w:rsidRPr="00937B86" w:rsidRDefault="00D9413E" w:rsidP="00C31DD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937B86">
              <w:rPr>
                <w:rFonts w:asciiTheme="minorHAnsi" w:eastAsia="Times New Roman" w:hAnsiTheme="minorHAnsi" w:cstheme="minorHAnsi"/>
                <w:shd w:val="clear" w:color="auto" w:fill="FFFFFF"/>
              </w:rPr>
              <w:t>Added</w:t>
            </w:r>
            <w:r w:rsidR="005B6B28" w:rsidRPr="00937B86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68741A5D" w14:textId="611D96B7" w:rsidR="00C17C5E" w:rsidRPr="00937B86" w:rsidRDefault="00C17C5E" w:rsidP="00C17C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37B8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2723C8" w:rsidRPr="00937B86">
              <w:rPr>
                <w:rFonts w:eastAsia="Times New Roman" w:cstheme="minorHAnsi"/>
                <w:shd w:val="clear" w:color="auto" w:fill="FFFFFF"/>
              </w:rPr>
              <w:t>227</w:t>
            </w:r>
          </w:p>
          <w:p w14:paraId="492448F6" w14:textId="77777777" w:rsidR="00C17C5E" w:rsidRPr="00937B86" w:rsidRDefault="00C17C5E" w:rsidP="00C17C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37B86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00FE3C8" w14:textId="6A7ACDCC" w:rsidR="00C17C5E" w:rsidRPr="00937B86" w:rsidRDefault="00C17C5E" w:rsidP="00C17C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937B8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2723C8" w:rsidRPr="00937B86">
              <w:rPr>
                <w:rStyle w:val="Strong"/>
                <w:rFonts w:eastAsia="Times New Roman" w:cstheme="minorHAnsi"/>
                <w:b w:val="0"/>
                <w:bCs w:val="0"/>
              </w:rPr>
              <w:t>COVID-19 Moderna EUA Recipient-Caregiver Fact Sheet - Pediatric 6yrs to &lt;12yrs</w:t>
            </w:r>
          </w:p>
          <w:p w14:paraId="61D1F943" w14:textId="77777777" w:rsidR="00C17C5E" w:rsidRPr="00937B86" w:rsidRDefault="00C17C5E" w:rsidP="00D9413E">
            <w:pPr>
              <w:pStyle w:val="ListParagraph"/>
              <w:spacing w:after="0" w:line="240" w:lineRule="auto"/>
              <w:ind w:left="360"/>
              <w:rPr>
                <w:rFonts w:cstheme="minorHAnsi"/>
              </w:rPr>
            </w:pPr>
          </w:p>
          <w:p w14:paraId="4F546CF6" w14:textId="520745B2" w:rsidR="002723C8" w:rsidRPr="00937B86" w:rsidRDefault="002723C8" w:rsidP="002723C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37B8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832E1C" w:rsidRPr="00937B86">
              <w:rPr>
                <w:rFonts w:eastAsia="Times New Roman" w:cstheme="minorHAnsi"/>
                <w:shd w:val="clear" w:color="auto" w:fill="FFFFFF"/>
              </w:rPr>
              <w:t>22</w:t>
            </w:r>
            <w:r w:rsidR="002C166D" w:rsidRPr="00937B86">
              <w:rPr>
                <w:rFonts w:eastAsia="Times New Roman" w:cstheme="minorHAnsi"/>
                <w:shd w:val="clear" w:color="auto" w:fill="FFFFFF"/>
              </w:rPr>
              <w:t>8</w:t>
            </w:r>
          </w:p>
          <w:p w14:paraId="74E4E93D" w14:textId="77777777" w:rsidR="002723C8" w:rsidRPr="00937B86" w:rsidRDefault="002723C8" w:rsidP="002723C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37B86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0CD4BB21" w14:textId="54EFC5E5" w:rsidR="002723C8" w:rsidRPr="00937B86" w:rsidRDefault="002723C8" w:rsidP="002723C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937B8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832E1C" w:rsidRPr="00937B86">
              <w:rPr>
                <w:rStyle w:val="Strong"/>
                <w:rFonts w:eastAsia="Times New Roman" w:cstheme="minorHAnsi"/>
                <w:b w:val="0"/>
                <w:bCs w:val="0"/>
              </w:rPr>
              <w:t>COVID-19 Moderna EUA Recipient-Caregiver Fact Sheet - Pediatric 6mo to &lt;6yrs</w:t>
            </w:r>
          </w:p>
          <w:p w14:paraId="5ED7FD0A" w14:textId="77777777" w:rsidR="002723C8" w:rsidRPr="00937B86" w:rsidRDefault="002723C8" w:rsidP="002723C8">
            <w:pPr>
              <w:pStyle w:val="ListParagraph"/>
              <w:spacing w:after="0" w:line="240" w:lineRule="auto"/>
              <w:ind w:left="360"/>
              <w:rPr>
                <w:rFonts w:cstheme="minorHAnsi"/>
              </w:rPr>
            </w:pPr>
          </w:p>
          <w:p w14:paraId="1F135488" w14:textId="5306E7CF" w:rsidR="002723C8" w:rsidRPr="00937B86" w:rsidRDefault="002723C8" w:rsidP="002723C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37B8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832E1C" w:rsidRPr="00937B86">
              <w:rPr>
                <w:rFonts w:eastAsia="Times New Roman" w:cstheme="minorHAnsi"/>
                <w:shd w:val="clear" w:color="auto" w:fill="FFFFFF"/>
              </w:rPr>
              <w:t>225</w:t>
            </w:r>
          </w:p>
          <w:p w14:paraId="439EAE76" w14:textId="77777777" w:rsidR="002723C8" w:rsidRPr="00937B86" w:rsidRDefault="002723C8" w:rsidP="002723C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37B86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3997C287" w14:textId="76874C14" w:rsidR="002723C8" w:rsidRPr="00937B86" w:rsidRDefault="002723C8" w:rsidP="002723C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937B8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832E1C" w:rsidRPr="00937B86">
              <w:rPr>
                <w:rStyle w:val="Strong"/>
                <w:rFonts w:eastAsia="Times New Roman" w:cstheme="minorHAnsi"/>
                <w:b w:val="0"/>
                <w:bCs w:val="0"/>
              </w:rPr>
              <w:t>COVID-19 Sanofi-GSK EUA Recipient-Caregiver Fact Sheet – Booster</w:t>
            </w:r>
          </w:p>
          <w:p w14:paraId="5AC28B67" w14:textId="77777777" w:rsidR="00832E1C" w:rsidRPr="00937B86" w:rsidRDefault="00832E1C" w:rsidP="00832E1C">
            <w:pPr>
              <w:pStyle w:val="ListParagraph"/>
              <w:spacing w:after="0" w:line="240" w:lineRule="auto"/>
              <w:ind w:left="360"/>
              <w:rPr>
                <w:rFonts w:cstheme="minorHAnsi"/>
              </w:rPr>
            </w:pPr>
          </w:p>
          <w:p w14:paraId="746AE015" w14:textId="4B5C3377" w:rsidR="00832E1C" w:rsidRPr="00937B86" w:rsidRDefault="00832E1C" w:rsidP="00832E1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37B86">
              <w:rPr>
                <w:rFonts w:eastAsia="Times New Roman" w:cstheme="minorHAnsi"/>
                <w:shd w:val="clear" w:color="auto" w:fill="FFFFFF"/>
              </w:rPr>
              <w:t>: 211</w:t>
            </w:r>
          </w:p>
          <w:p w14:paraId="43237486" w14:textId="77777777" w:rsidR="00832E1C" w:rsidRPr="00937B86" w:rsidRDefault="00832E1C" w:rsidP="00832E1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37B86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A3BF046" w14:textId="28D5621A" w:rsidR="002723C8" w:rsidRPr="00DE4FA6" w:rsidRDefault="00832E1C" w:rsidP="00DE4F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937B86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937B86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37B86">
              <w:rPr>
                <w:rStyle w:val="Strong"/>
                <w:rFonts w:eastAsia="Times New Roman" w:cstheme="minorHAnsi"/>
                <w:b w:val="0"/>
                <w:bCs w:val="0"/>
              </w:rPr>
              <w:t>COVID-19 Novavax EUA Recipient-Caregiver Fact Sheet</w:t>
            </w:r>
          </w:p>
        </w:tc>
      </w:tr>
      <w:bookmarkEnd w:id="3"/>
      <w:tr w:rsidR="00EA289C" w14:paraId="2EED2858" w14:textId="77777777" w:rsidTr="006A24EF">
        <w:trPr>
          <w:cantSplit/>
        </w:trPr>
        <w:tc>
          <w:tcPr>
            <w:tcW w:w="3060" w:type="dxa"/>
          </w:tcPr>
          <w:p w14:paraId="5D531A3D" w14:textId="77777777" w:rsidR="00EA289C" w:rsidRPr="003F377E" w:rsidRDefault="00EA289C" w:rsidP="00EA289C">
            <w:pPr>
              <w:ind w:right="-9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COVID-19</w:t>
            </w:r>
            <w:r w:rsidRPr="003F377E">
              <w:rPr>
                <w:b/>
                <w:bCs/>
              </w:rPr>
              <w:t xml:space="preserve"> Test Plan</w:t>
            </w:r>
          </w:p>
          <w:p w14:paraId="58228940" w14:textId="77777777" w:rsidR="00EA289C" w:rsidRPr="003F377E" w:rsidRDefault="00EA289C" w:rsidP="00EA289C">
            <w:pPr>
              <w:ind w:right="-90"/>
              <w:rPr>
                <w:b/>
                <w:bCs/>
              </w:rPr>
            </w:pPr>
          </w:p>
          <w:p w14:paraId="3FF8418E" w14:textId="0232AD79" w:rsidR="00EA289C" w:rsidRPr="003F377E" w:rsidRDefault="00EA289C" w:rsidP="00EA289C">
            <w:pPr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>
              <w:rPr>
                <w:rStyle w:val="ng-binding"/>
              </w:rPr>
              <w:t>IZ-COVID-19_2_Adult_Admin_Pfizer</w:t>
            </w:r>
          </w:p>
          <w:p w14:paraId="31F7AE3E" w14:textId="77777777" w:rsidR="00EA289C" w:rsidRPr="003F377E" w:rsidRDefault="00EA289C" w:rsidP="00EA289C">
            <w:pPr>
              <w:rPr>
                <w:rStyle w:val="ng-binding"/>
                <w:rFonts w:cstheme="minorHAnsi"/>
              </w:rPr>
            </w:pPr>
          </w:p>
          <w:p w14:paraId="05E44935" w14:textId="1C4ABA75" w:rsidR="00EA289C" w:rsidRDefault="00EA289C" w:rsidP="00EA289C">
            <w:pPr>
              <w:ind w:right="-90"/>
              <w:rPr>
                <w:rStyle w:val="ng-binding"/>
              </w:rPr>
            </w:pPr>
            <w:r w:rsidRPr="005B3ED8">
              <w:rPr>
                <w:rStyle w:val="ng-binding"/>
                <w:rFonts w:cstheme="minorHAnsi"/>
                <w:b/>
                <w:bCs/>
              </w:rPr>
              <w:t xml:space="preserve">Test </w:t>
            </w:r>
            <w:r w:rsidRPr="00E401B9">
              <w:rPr>
                <w:rStyle w:val="ng-binding"/>
                <w:rFonts w:cstheme="minorHAnsi"/>
                <w:b/>
                <w:bCs/>
              </w:rPr>
              <w:t>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  <w:r>
              <w:rPr>
                <w:rStyle w:val="ng-binding"/>
              </w:rPr>
              <w:t>IZ-2.1_AA_Send_COVID-19_Dose-1_Pfizer</w:t>
            </w:r>
          </w:p>
          <w:p w14:paraId="79DFD339" w14:textId="1AB735CF" w:rsidR="00EA289C" w:rsidRDefault="00EA289C" w:rsidP="00EA289C">
            <w:pPr>
              <w:ind w:right="-90"/>
              <w:rPr>
                <w:rStyle w:val="ng-binding"/>
              </w:rPr>
            </w:pPr>
          </w:p>
          <w:p w14:paraId="1BEAF18C" w14:textId="2B893456" w:rsidR="00EA289C" w:rsidRPr="00EA289C" w:rsidRDefault="00EA289C" w:rsidP="00EA289C">
            <w:pPr>
              <w:ind w:right="-90"/>
            </w:pPr>
            <w:r w:rsidRPr="005B3ED8">
              <w:rPr>
                <w:rStyle w:val="ng-binding"/>
                <w:rFonts w:cstheme="minorHAnsi"/>
                <w:b/>
                <w:bCs/>
              </w:rPr>
              <w:t xml:space="preserve">Test </w:t>
            </w:r>
            <w:r w:rsidRPr="00E401B9">
              <w:rPr>
                <w:rStyle w:val="ng-binding"/>
                <w:rFonts w:cstheme="minorHAnsi"/>
                <w:b/>
                <w:bCs/>
              </w:rPr>
              <w:t>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  <w:r>
              <w:rPr>
                <w:rStyle w:val="ng-binding"/>
              </w:rPr>
              <w:t>IZ-2.2_AA_Send_COVID-19_Dose-2_Pfizer</w:t>
            </w:r>
          </w:p>
        </w:tc>
        <w:tc>
          <w:tcPr>
            <w:tcW w:w="5130" w:type="dxa"/>
          </w:tcPr>
          <w:p w14:paraId="58010A42" w14:textId="17F740FE" w:rsidR="00EA289C" w:rsidRPr="00EA289C" w:rsidRDefault="00EA289C" w:rsidP="00EA289C">
            <w:pPr>
              <w:rPr>
                <w:rFonts w:asciiTheme="minorHAnsi" w:hAnsiTheme="minorHAnsi" w:cstheme="minorHAnsi"/>
                <w:shd w:val="clear" w:color="auto" w:fill="FFFFFF"/>
              </w:rPr>
            </w:pPr>
            <w:r w:rsidRPr="00B21EA4">
              <w:rPr>
                <w:rFonts w:eastAsia="Times New Roman" w:cstheme="minorHAnsi"/>
              </w:rPr>
              <w:t xml:space="preserve">Per the CDC, </w:t>
            </w:r>
            <w:r>
              <w:rPr>
                <w:rFonts w:eastAsia="Times New Roman" w:cstheme="minorHAnsi"/>
              </w:rPr>
              <w:t>the</w:t>
            </w:r>
            <w:r w:rsidRPr="00B21EA4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 xml:space="preserve">Description for the </w:t>
            </w:r>
            <w:r w:rsidRPr="00B21EA4">
              <w:rPr>
                <w:rFonts w:eastAsia="Times New Roman" w:cstheme="minorHAnsi"/>
              </w:rPr>
              <w:t xml:space="preserve">VIS Document </w:t>
            </w:r>
            <w:r>
              <w:rPr>
                <w:rFonts w:eastAsia="Times New Roman" w:cstheme="minorHAnsi"/>
              </w:rPr>
              <w:t xml:space="preserve">with </w:t>
            </w:r>
            <w:r w:rsidRPr="00EA289C">
              <w:rPr>
                <w:rFonts w:eastAsia="Times New Roman" w:cstheme="minorHAnsi"/>
              </w:rPr>
              <w:t xml:space="preserve">Barcode String </w:t>
            </w:r>
            <w:r w:rsidRPr="00EA289C">
              <w:rPr>
                <w:rFonts w:asciiTheme="minorHAnsi" w:hAnsiTheme="minorHAnsi" w:cstheme="minorHAnsi"/>
                <w:shd w:val="clear" w:color="auto" w:fill="FFFFFF"/>
              </w:rPr>
              <w:t>253088698300033211210501</w:t>
            </w:r>
          </w:p>
          <w:p w14:paraId="12AB044C" w14:textId="2DE1F9BE" w:rsidR="00EA289C" w:rsidRPr="00EA289C" w:rsidRDefault="00EA289C" w:rsidP="00EA289C">
            <w:pPr>
              <w:rPr>
                <w:rStyle w:val="Strong"/>
                <w:rFonts w:asciiTheme="minorHAnsi" w:eastAsia="Times New Roman" w:hAnsiTheme="minorHAnsi" w:cstheme="minorHAnsi"/>
              </w:rPr>
            </w:pPr>
            <w:r w:rsidRPr="00EA289C">
              <w:rPr>
                <w:rFonts w:eastAsia="Times New Roman" w:cstheme="minorHAnsi"/>
              </w:rPr>
              <w:t xml:space="preserve">has been modified.  </w:t>
            </w:r>
            <w:r w:rsidRPr="00EA289C">
              <w:rPr>
                <w:rFonts w:asciiTheme="minorHAnsi" w:hAnsiTheme="minorHAnsi" w:cstheme="minorHAnsi"/>
                <w:shd w:val="clear" w:color="auto" w:fill="F9F9F9"/>
              </w:rPr>
              <w:t>“COVID-19 Pfizer BioNTech EUA Recipient-Caregiver Fact Sheet” has been changed to</w:t>
            </w:r>
          </w:p>
          <w:p w14:paraId="243C6FEF" w14:textId="3B28B748" w:rsidR="00EA289C" w:rsidRPr="00EA289C" w:rsidRDefault="00EA289C" w:rsidP="00EA289C">
            <w:pPr>
              <w:rPr>
                <w:rFonts w:asciiTheme="minorHAnsi" w:hAnsiTheme="minorHAnsi" w:cstheme="minorHAnsi"/>
                <w:shd w:val="clear" w:color="auto" w:fill="FFFFFF"/>
              </w:rPr>
            </w:pPr>
            <w:r w:rsidRPr="00EA289C">
              <w:rPr>
                <w:rFonts w:asciiTheme="minorHAnsi" w:hAnsiTheme="minorHAnsi" w:cstheme="minorHAnsi"/>
                <w:shd w:val="clear" w:color="auto" w:fill="FFFFFF"/>
              </w:rPr>
              <w:t>“</w:t>
            </w:r>
            <w:r w:rsidRPr="004304CA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COVID-19 Pfizer BioNTech EUA Recipient-Caregiver Fact Sheet-12 years and older</w:t>
            </w:r>
            <w:r w:rsidRPr="00EA289C">
              <w:rPr>
                <w:rFonts w:asciiTheme="minorHAnsi" w:hAnsiTheme="minorHAnsi" w:cstheme="minorHAnsi"/>
                <w:shd w:val="clear" w:color="auto" w:fill="FFFFFF"/>
              </w:rPr>
              <w:t>”.</w:t>
            </w:r>
          </w:p>
          <w:p w14:paraId="1F414707" w14:textId="7D422E82" w:rsidR="00EA289C" w:rsidRPr="00B21EA4" w:rsidRDefault="00EA289C" w:rsidP="00EA289C">
            <w:pPr>
              <w:rPr>
                <w:rFonts w:eastAsia="Times New Roman" w:cstheme="minorHAnsi"/>
              </w:rPr>
            </w:pPr>
          </w:p>
        </w:tc>
        <w:tc>
          <w:tcPr>
            <w:tcW w:w="5035" w:type="dxa"/>
          </w:tcPr>
          <w:p w14:paraId="4F3F275F" w14:textId="18FE6D9D" w:rsidR="00EA289C" w:rsidRPr="00C0089A" w:rsidRDefault="00EA289C" w:rsidP="00EA289C">
            <w:pPr>
              <w:rPr>
                <w:rFonts w:eastAsia="Times New Roman"/>
              </w:rPr>
            </w:pPr>
            <w:r w:rsidRPr="00C0089A">
              <w:rPr>
                <w:rFonts w:eastAsia="Times New Roman" w:cstheme="minorHAnsi"/>
              </w:rPr>
              <w:t>In the T</w:t>
            </w:r>
            <w:r w:rsidRPr="00C0089A">
              <w:rPr>
                <w:rFonts w:eastAsia="Times New Roman"/>
              </w:rPr>
              <w:t xml:space="preserve">est Messages for the </w:t>
            </w:r>
            <w:r w:rsidRPr="00C0089A">
              <w:rPr>
                <w:rStyle w:val="ng-binding"/>
                <w:b/>
                <w:bCs/>
              </w:rPr>
              <w:t>IZ-2.1_AA_Send_COVID-19_Dose-1_Pfizer</w:t>
            </w:r>
            <w:r w:rsidRPr="00C0089A">
              <w:rPr>
                <w:rFonts w:eastAsia="Times New Roman"/>
                <w:b/>
                <w:bCs/>
              </w:rPr>
              <w:t xml:space="preserve"> </w:t>
            </w:r>
            <w:r w:rsidRPr="00C0089A">
              <w:rPr>
                <w:rFonts w:eastAsia="Times New Roman"/>
              </w:rPr>
              <w:t xml:space="preserve">and </w:t>
            </w:r>
            <w:r w:rsidRPr="00C0089A">
              <w:rPr>
                <w:rStyle w:val="ng-binding"/>
                <w:b/>
                <w:bCs/>
              </w:rPr>
              <w:t>IZ-2.2_AA_Send_COVID-19_Dose-2_Pfizer</w:t>
            </w:r>
            <w:r w:rsidRPr="00C0089A">
              <w:rPr>
                <w:rFonts w:eastAsia="Times New Roman"/>
                <w:b/>
                <w:bCs/>
              </w:rPr>
              <w:t xml:space="preserve"> </w:t>
            </w:r>
            <w:r w:rsidRPr="00C0089A">
              <w:rPr>
                <w:rFonts w:eastAsia="Times New Roman"/>
              </w:rPr>
              <w:t>Test Step</w:t>
            </w:r>
            <w:r w:rsidR="00DA1564" w:rsidRPr="00C0089A">
              <w:rPr>
                <w:rFonts w:eastAsia="Times New Roman"/>
              </w:rPr>
              <w:t>s</w:t>
            </w:r>
            <w:r w:rsidRPr="00C0089A">
              <w:rPr>
                <w:rStyle w:val="ng-binding"/>
              </w:rPr>
              <w:t xml:space="preserve">, </w:t>
            </w:r>
            <w:r w:rsidRPr="00C0089A">
              <w:rPr>
                <w:rFonts w:eastAsia="Times New Roman" w:cstheme="minorHAnsi"/>
              </w:rPr>
              <w:t xml:space="preserve">the </w:t>
            </w:r>
            <w:r w:rsidRPr="00C0089A">
              <w:rPr>
                <w:rFonts w:eastAsia="Times New Roman" w:cstheme="minorHAnsi"/>
                <w:b/>
                <w:bCs/>
              </w:rPr>
              <w:t>VIS Description</w:t>
            </w:r>
            <w:r w:rsidRPr="00C0089A">
              <w:rPr>
                <w:rFonts w:eastAsia="Times New Roman" w:cstheme="minorHAnsi"/>
              </w:rPr>
              <w:t xml:space="preserve"> in the relevant OBX segments has been </w:t>
            </w:r>
            <w:r w:rsidRPr="00C0089A">
              <w:rPr>
                <w:rFonts w:eastAsia="Times New Roman"/>
              </w:rPr>
              <w:t>changed.</w:t>
            </w:r>
          </w:p>
          <w:p w14:paraId="264E8FBE" w14:textId="44D634C4" w:rsidR="00EA289C" w:rsidRPr="00EA289C" w:rsidRDefault="00EA289C" w:rsidP="00EA289C">
            <w:pPr>
              <w:rPr>
                <w:rFonts w:eastAsia="Times New Roman" w:cstheme="minorHAnsi"/>
                <w:color w:val="FF0000"/>
              </w:rPr>
            </w:pPr>
          </w:p>
        </w:tc>
      </w:tr>
      <w:bookmarkEnd w:id="1"/>
      <w:bookmarkEnd w:id="2"/>
    </w:tbl>
    <w:p w14:paraId="7B528EC0" w14:textId="78FAF572" w:rsidR="00CB4E2C" w:rsidRDefault="00CB4E2C"/>
    <w:p w14:paraId="11B7DC97" w14:textId="77777777" w:rsidR="007A33BE" w:rsidRDefault="007A33BE"/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2966"/>
        <w:gridCol w:w="3415"/>
        <w:gridCol w:w="2893"/>
        <w:gridCol w:w="3951"/>
      </w:tblGrid>
      <w:tr w:rsidR="005B3ED8" w:rsidRPr="001141CD" w14:paraId="464DBC50" w14:textId="77777777" w:rsidTr="002723C8">
        <w:trPr>
          <w:trHeight w:val="386"/>
          <w:tblHeader/>
        </w:trPr>
        <w:tc>
          <w:tcPr>
            <w:tcW w:w="29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5392E5" w14:textId="3CBFB61E" w:rsidR="005B3ED8" w:rsidRPr="001141CD" w:rsidRDefault="005B3ED8" w:rsidP="001048E5">
            <w:pPr>
              <w:rPr>
                <w:b/>
              </w:rPr>
            </w:pPr>
            <w:bookmarkStart w:id="6" w:name="_Hlk80867372"/>
            <w:r w:rsidRPr="001141CD">
              <w:rPr>
                <w:rFonts w:cstheme="minorHAnsi"/>
                <w:b/>
              </w:rPr>
              <w:t>Message Profile</w:t>
            </w:r>
          </w:p>
        </w:tc>
        <w:tc>
          <w:tcPr>
            <w:tcW w:w="6308" w:type="dxa"/>
            <w:gridSpan w:val="2"/>
            <w:shd w:val="clear" w:color="auto" w:fill="D9D9D9" w:themeFill="background1" w:themeFillShade="D9"/>
          </w:tcPr>
          <w:p w14:paraId="20371AE2" w14:textId="77777777" w:rsidR="005B3ED8" w:rsidRPr="001141CD" w:rsidRDefault="005B3ED8" w:rsidP="001048E5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39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0F12B6" w14:textId="77777777" w:rsidR="005B3ED8" w:rsidRPr="001141CD" w:rsidRDefault="005B3ED8" w:rsidP="001048E5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tr w:rsidR="00F57120" w14:paraId="7D502F9A" w14:textId="77777777" w:rsidTr="00F024C3">
        <w:tc>
          <w:tcPr>
            <w:tcW w:w="2966" w:type="dxa"/>
            <w:tcBorders>
              <w:bottom w:val="nil"/>
            </w:tcBorders>
          </w:tcPr>
          <w:p w14:paraId="3CDA056D" w14:textId="557031D9" w:rsidR="00F57120" w:rsidRDefault="00F57120" w:rsidP="007B60DF">
            <w:r w:rsidRPr="00E21834">
              <w:rPr>
                <w:rFonts w:eastAsia="Times New Roman" w:cstheme="minorHAnsi"/>
              </w:rPr>
              <w:t>For Z22</w:t>
            </w:r>
            <w:r>
              <w:rPr>
                <w:rFonts w:eastAsia="Times New Roman" w:cstheme="minorHAnsi"/>
              </w:rPr>
              <w:t xml:space="preserve">, Z32, Z42 </w:t>
            </w:r>
            <w:r w:rsidRPr="00E21834">
              <w:rPr>
                <w:rFonts w:eastAsia="Times New Roman" w:cstheme="minorHAnsi"/>
              </w:rPr>
              <w:t>messages</w:t>
            </w:r>
          </w:p>
        </w:tc>
        <w:tc>
          <w:tcPr>
            <w:tcW w:w="6308" w:type="dxa"/>
            <w:gridSpan w:val="2"/>
          </w:tcPr>
          <w:p w14:paraId="130EF7AC" w14:textId="23757DC6" w:rsidR="00F57120" w:rsidRPr="003174C8" w:rsidRDefault="00F57120" w:rsidP="007B60DF">
            <w:pPr>
              <w:rPr>
                <w:rFonts w:cstheme="minorHAnsi"/>
              </w:rPr>
            </w:pPr>
            <w:r w:rsidRPr="003174C8">
              <w:rPr>
                <w:rFonts w:eastAsia="Times New Roman" w:cstheme="minorHAnsi"/>
              </w:rPr>
              <w:t>Per the CDC, the</w:t>
            </w:r>
            <w:r w:rsidRPr="003174C8">
              <w:rPr>
                <w:rFonts w:cstheme="minorHAnsi"/>
              </w:rPr>
              <w:t xml:space="preserve"> following VIS documents and VIS Codes have been added:</w:t>
            </w:r>
          </w:p>
        </w:tc>
        <w:tc>
          <w:tcPr>
            <w:tcW w:w="3951" w:type="dxa"/>
            <w:vMerge w:val="restart"/>
          </w:tcPr>
          <w:p w14:paraId="643F194A" w14:textId="77777777" w:rsidR="00F57120" w:rsidRPr="00937B86" w:rsidRDefault="00F57120" w:rsidP="00241835">
            <w:pPr>
              <w:rPr>
                <w:rFonts w:asciiTheme="minorHAnsi" w:hAnsiTheme="minorHAnsi" w:cstheme="minorHAnsi"/>
              </w:rPr>
            </w:pPr>
            <w:r w:rsidRPr="00937B86">
              <w:rPr>
                <w:rFonts w:asciiTheme="minorHAnsi" w:hAnsiTheme="minorHAnsi" w:cstheme="minorHAnsi"/>
              </w:rPr>
              <w:t xml:space="preserve">The new VIS documents with their </w:t>
            </w:r>
            <w:r w:rsidRPr="00937B86">
              <w:rPr>
                <w:rFonts w:asciiTheme="minorHAnsi" w:hAnsiTheme="minorHAnsi" w:cstheme="minorHAnsi"/>
                <w:b/>
              </w:rPr>
              <w:t>Descriptions</w:t>
            </w:r>
            <w:r w:rsidRPr="00937B86">
              <w:rPr>
                <w:rFonts w:asciiTheme="minorHAnsi" w:hAnsiTheme="minorHAnsi" w:cstheme="minorHAnsi"/>
              </w:rPr>
              <w:t xml:space="preserve"> and associated VIS </w:t>
            </w:r>
            <w:r w:rsidRPr="00937B86">
              <w:rPr>
                <w:rFonts w:asciiTheme="minorHAnsi" w:hAnsiTheme="minorHAnsi" w:cstheme="minorHAnsi"/>
                <w:b/>
              </w:rPr>
              <w:t>Codes</w:t>
            </w:r>
            <w:r w:rsidRPr="00937B86">
              <w:rPr>
                <w:rFonts w:asciiTheme="minorHAnsi" w:hAnsiTheme="minorHAnsi" w:cstheme="minorHAnsi"/>
              </w:rPr>
              <w:t xml:space="preserve"> have been added to the </w:t>
            </w:r>
            <w:bookmarkStart w:id="7" w:name="_Hlk105004413"/>
            <w:r w:rsidRPr="00937B86">
              <w:rPr>
                <w:rFonts w:asciiTheme="minorHAnsi" w:hAnsiTheme="minorHAnsi" w:cstheme="minorHAnsi"/>
                <w:b/>
                <w:shd w:val="clear" w:color="auto" w:fill="FFFFFF"/>
              </w:rPr>
              <w:t>PHVS_VISBarcodes_IIS Value Set</w:t>
            </w:r>
            <w:bookmarkEnd w:id="7"/>
            <w:r w:rsidRPr="00937B86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 </w:t>
            </w:r>
            <w:r w:rsidRPr="00937B86">
              <w:rPr>
                <w:rFonts w:asciiTheme="minorHAnsi" w:hAnsiTheme="minorHAnsi" w:cstheme="minorHAnsi"/>
              </w:rPr>
              <w:t>in the Immunization Test Suite</w:t>
            </w:r>
          </w:p>
          <w:p w14:paraId="63BA22CB" w14:textId="77777777" w:rsidR="00F57120" w:rsidRDefault="00F57120" w:rsidP="002723C8">
            <w:pPr>
              <w:rPr>
                <w:rFonts w:asciiTheme="minorHAnsi" w:hAnsiTheme="minorHAnsi" w:cstheme="minorHAnsi"/>
                <w:color w:val="FF0000"/>
              </w:rPr>
            </w:pPr>
          </w:p>
          <w:p w14:paraId="08BE30FF" w14:textId="4922D7BF" w:rsidR="00F57120" w:rsidRPr="00C0089A" w:rsidRDefault="00F57120" w:rsidP="007B60DF">
            <w:pPr>
              <w:rPr>
                <w:rFonts w:asciiTheme="minorHAnsi" w:hAnsiTheme="minorHAnsi" w:cstheme="minorHAnsi"/>
              </w:rPr>
            </w:pPr>
            <w:r w:rsidRPr="00C0089A">
              <w:rPr>
                <w:rFonts w:asciiTheme="minorHAnsi" w:hAnsiTheme="minorHAnsi" w:cstheme="minorHAnsi"/>
              </w:rPr>
              <w:t xml:space="preserve">The VIS document </w:t>
            </w:r>
            <w:r w:rsidRPr="00C0089A">
              <w:rPr>
                <w:rFonts w:asciiTheme="minorHAnsi" w:hAnsiTheme="minorHAnsi" w:cstheme="minorHAnsi"/>
                <w:b/>
              </w:rPr>
              <w:t xml:space="preserve">Description for </w:t>
            </w:r>
            <w:r w:rsidRPr="00C0089A">
              <w:rPr>
                <w:rFonts w:asciiTheme="minorHAnsi" w:hAnsiTheme="minorHAnsi" w:cstheme="minorHAnsi"/>
              </w:rPr>
              <w:t xml:space="preserve">VIS </w:t>
            </w:r>
            <w:r w:rsidRPr="00C0089A">
              <w:rPr>
                <w:rFonts w:asciiTheme="minorHAnsi" w:hAnsiTheme="minorHAnsi" w:cstheme="minorHAnsi"/>
                <w:b/>
              </w:rPr>
              <w:t>Code</w:t>
            </w:r>
            <w:r w:rsidRPr="00C0089A">
              <w:rPr>
                <w:rFonts w:asciiTheme="minorHAnsi" w:hAnsiTheme="minorHAnsi" w:cstheme="minorHAnsi"/>
              </w:rPr>
              <w:t xml:space="preserve"> </w:t>
            </w:r>
            <w:r w:rsidRPr="00C0089A">
              <w:rPr>
                <w:rFonts w:asciiTheme="minorHAnsi" w:hAnsiTheme="minorHAnsi" w:cstheme="minorHAnsi"/>
                <w:shd w:val="clear" w:color="auto" w:fill="F9F9F9"/>
              </w:rPr>
              <w:t xml:space="preserve">253088698300042411211001 </w:t>
            </w:r>
            <w:r w:rsidRPr="00C0089A">
              <w:rPr>
                <w:rFonts w:asciiTheme="minorHAnsi" w:hAnsiTheme="minorHAnsi" w:cstheme="minorHAnsi"/>
              </w:rPr>
              <w:t xml:space="preserve">has been </w:t>
            </w:r>
            <w:r w:rsidRPr="00C0089A">
              <w:rPr>
                <w:rFonts w:asciiTheme="minorHAnsi" w:hAnsiTheme="minorHAnsi" w:cstheme="minorHAnsi"/>
                <w:b/>
                <w:bCs/>
              </w:rPr>
              <w:t>changed</w:t>
            </w:r>
            <w:r w:rsidRPr="00C0089A">
              <w:rPr>
                <w:rFonts w:asciiTheme="minorHAnsi" w:hAnsiTheme="minorHAnsi" w:cstheme="minorHAnsi"/>
              </w:rPr>
              <w:t xml:space="preserve"> in the </w:t>
            </w:r>
            <w:r w:rsidRPr="00C0089A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PHVS_VISBarcodes_IIS Value Set </w:t>
            </w:r>
            <w:r w:rsidRPr="00C0089A">
              <w:rPr>
                <w:rFonts w:asciiTheme="minorHAnsi" w:hAnsiTheme="minorHAnsi" w:cstheme="minorHAnsi"/>
              </w:rPr>
              <w:t>in the Immunization Test Suite</w:t>
            </w:r>
          </w:p>
          <w:p w14:paraId="2420C46A" w14:textId="77777777" w:rsidR="00F57120" w:rsidRDefault="00F57120" w:rsidP="007B60DF">
            <w:pPr>
              <w:rPr>
                <w:rFonts w:asciiTheme="minorHAnsi" w:hAnsiTheme="minorHAnsi" w:cstheme="minorHAnsi"/>
                <w:color w:val="FF0000"/>
              </w:rPr>
            </w:pPr>
          </w:p>
          <w:p w14:paraId="4040497E" w14:textId="44F5C2F8" w:rsidR="00F57120" w:rsidRPr="00966CCC" w:rsidRDefault="00F57120" w:rsidP="004617FD">
            <w:pPr>
              <w:rPr>
                <w:rFonts w:asciiTheme="minorHAnsi" w:hAnsiTheme="minorHAnsi" w:cstheme="minorHAnsi"/>
                <w:color w:val="FF0000"/>
              </w:rPr>
            </w:pPr>
            <w:r w:rsidRPr="00C0089A">
              <w:rPr>
                <w:rFonts w:asciiTheme="minorHAnsi" w:hAnsiTheme="minorHAnsi" w:cstheme="minorHAnsi"/>
              </w:rPr>
              <w:t xml:space="preserve">The VIS document </w:t>
            </w:r>
            <w:r w:rsidRPr="00C0089A">
              <w:rPr>
                <w:rFonts w:asciiTheme="minorHAnsi" w:hAnsiTheme="minorHAnsi" w:cstheme="minorHAnsi"/>
                <w:b/>
              </w:rPr>
              <w:t xml:space="preserve">Description for </w:t>
            </w:r>
            <w:r w:rsidRPr="00C0089A">
              <w:rPr>
                <w:rFonts w:asciiTheme="minorHAnsi" w:hAnsiTheme="minorHAnsi" w:cstheme="minorHAnsi"/>
              </w:rPr>
              <w:t xml:space="preserve">VIS </w:t>
            </w:r>
            <w:r w:rsidRPr="00C0089A">
              <w:rPr>
                <w:rFonts w:asciiTheme="minorHAnsi" w:hAnsiTheme="minorHAnsi" w:cstheme="minorHAnsi"/>
                <w:b/>
              </w:rPr>
              <w:t>Code</w:t>
            </w:r>
            <w:r w:rsidRPr="00C0089A">
              <w:rPr>
                <w:rFonts w:asciiTheme="minorHAnsi" w:hAnsiTheme="minorHAnsi" w:cstheme="minorHAnsi"/>
              </w:rPr>
              <w:t xml:space="preserve"> </w:t>
            </w:r>
            <w:r w:rsidRPr="00C0089A">
              <w:rPr>
                <w:rFonts w:asciiTheme="minorHAnsi" w:hAnsiTheme="minorHAnsi" w:cstheme="minorHAnsi"/>
                <w:shd w:val="clear" w:color="auto" w:fill="FFFFFF"/>
              </w:rPr>
              <w:t xml:space="preserve">253088698300033211210501 </w:t>
            </w:r>
            <w:r w:rsidRPr="00C0089A">
              <w:rPr>
                <w:rFonts w:asciiTheme="minorHAnsi" w:hAnsiTheme="minorHAnsi" w:cstheme="minorHAnsi"/>
              </w:rPr>
              <w:t xml:space="preserve">has been </w:t>
            </w:r>
            <w:r w:rsidRPr="00C0089A">
              <w:rPr>
                <w:rFonts w:asciiTheme="minorHAnsi" w:hAnsiTheme="minorHAnsi" w:cstheme="minorHAnsi"/>
                <w:b/>
                <w:bCs/>
              </w:rPr>
              <w:t>changed</w:t>
            </w:r>
            <w:r w:rsidRPr="00C0089A">
              <w:rPr>
                <w:rFonts w:asciiTheme="minorHAnsi" w:hAnsiTheme="minorHAnsi" w:cstheme="minorHAnsi"/>
              </w:rPr>
              <w:t xml:space="preserve"> in the </w:t>
            </w:r>
            <w:r w:rsidRPr="00C0089A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PHVS_VISBarcodes_IIS Value Set </w:t>
            </w:r>
            <w:r w:rsidRPr="00C0089A">
              <w:rPr>
                <w:rFonts w:asciiTheme="minorHAnsi" w:hAnsiTheme="minorHAnsi" w:cstheme="minorHAnsi"/>
              </w:rPr>
              <w:t>in the Immunization Test Suite</w:t>
            </w:r>
          </w:p>
        </w:tc>
      </w:tr>
      <w:tr w:rsidR="00F57120" w14:paraId="65EC6AF2" w14:textId="77777777" w:rsidTr="00F024C3">
        <w:trPr>
          <w:cantSplit/>
          <w:trHeight w:val="323"/>
        </w:trPr>
        <w:tc>
          <w:tcPr>
            <w:tcW w:w="2966" w:type="dxa"/>
            <w:tcBorders>
              <w:top w:val="nil"/>
              <w:bottom w:val="nil"/>
            </w:tcBorders>
          </w:tcPr>
          <w:p w14:paraId="63B1CC1A" w14:textId="77777777" w:rsidR="00F57120" w:rsidRDefault="00F57120" w:rsidP="00241835">
            <w:bookmarkStart w:id="8" w:name="_Hlk105004368"/>
          </w:p>
        </w:tc>
        <w:tc>
          <w:tcPr>
            <w:tcW w:w="3415" w:type="dxa"/>
            <w:vAlign w:val="center"/>
          </w:tcPr>
          <w:p w14:paraId="6A7B4AB8" w14:textId="40354639" w:rsidR="00F57120" w:rsidRPr="00240DA1" w:rsidRDefault="00F57120" w:rsidP="007B60DF">
            <w:r w:rsidRPr="00240DA1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2893" w:type="dxa"/>
            <w:vAlign w:val="center"/>
          </w:tcPr>
          <w:p w14:paraId="36EFE879" w14:textId="56D3C0DD" w:rsidR="00F57120" w:rsidRPr="00240DA1" w:rsidRDefault="00F57120" w:rsidP="007B60DF">
            <w:r w:rsidRPr="00240DA1">
              <w:rPr>
                <w:rFonts w:eastAsia="Times New Roman" w:cstheme="minorHAnsi"/>
                <w:b/>
                <w:bCs/>
              </w:rPr>
              <w:t xml:space="preserve">VIS Fully-encoded Test String </w:t>
            </w:r>
          </w:p>
        </w:tc>
        <w:tc>
          <w:tcPr>
            <w:tcW w:w="3951" w:type="dxa"/>
            <w:vMerge/>
          </w:tcPr>
          <w:p w14:paraId="2CB63A6E" w14:textId="7908DE25" w:rsidR="00F57120" w:rsidRDefault="00F57120" w:rsidP="007B60DF"/>
        </w:tc>
      </w:tr>
      <w:tr w:rsidR="00F57120" w14:paraId="3D07F366" w14:textId="77777777" w:rsidTr="00DE4FA6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229BDDB6" w14:textId="77777777" w:rsidR="00F57120" w:rsidRDefault="00F57120" w:rsidP="007B60DF"/>
        </w:tc>
        <w:tc>
          <w:tcPr>
            <w:tcW w:w="3415" w:type="dxa"/>
          </w:tcPr>
          <w:p w14:paraId="73214E42" w14:textId="62EB085D" w:rsidR="00F57120" w:rsidRPr="00C31DD5" w:rsidRDefault="00F57120" w:rsidP="007B60DF">
            <w:pPr>
              <w:rPr>
                <w:rFonts w:asciiTheme="minorHAnsi" w:hAnsiTheme="minorHAnsi" w:cstheme="minorHAnsi"/>
                <w:color w:val="0000FF"/>
              </w:rPr>
            </w:pPr>
            <w:r w:rsidRPr="00C31DD5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COVID-19 Moderna EUA Recipient-Caregiver Fact Sheet - Pediatric 6yrs to &lt;12yrs</w:t>
            </w:r>
          </w:p>
        </w:tc>
        <w:tc>
          <w:tcPr>
            <w:tcW w:w="2893" w:type="dxa"/>
          </w:tcPr>
          <w:p w14:paraId="5095539A" w14:textId="6F6D6441" w:rsidR="00F57120" w:rsidRPr="003174C8" w:rsidRDefault="00F57120" w:rsidP="007B60DF">
            <w:pPr>
              <w:rPr>
                <w:rFonts w:asciiTheme="minorHAnsi" w:hAnsiTheme="minorHAnsi" w:cstheme="minorHAnsi"/>
              </w:rPr>
            </w:pPr>
            <w:r w:rsidRPr="00937B86">
              <w:rPr>
                <w:rFonts w:asciiTheme="minorHAnsi" w:eastAsia="Times New Roman" w:hAnsiTheme="minorHAnsi" w:cstheme="minorHAnsi"/>
              </w:rPr>
              <w:t>253088698300050911220501</w:t>
            </w:r>
          </w:p>
        </w:tc>
        <w:tc>
          <w:tcPr>
            <w:tcW w:w="3951" w:type="dxa"/>
            <w:vMerge/>
          </w:tcPr>
          <w:p w14:paraId="0BB5158A" w14:textId="2ADF2F41" w:rsidR="00F57120" w:rsidRPr="00674101" w:rsidRDefault="00F57120" w:rsidP="007B60DF"/>
        </w:tc>
      </w:tr>
      <w:tr w:rsidR="00F57120" w14:paraId="6339B49D" w14:textId="77777777" w:rsidTr="00DE4FA6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36F221C3" w14:textId="77777777" w:rsidR="00F57120" w:rsidRDefault="00F57120" w:rsidP="007B60DF"/>
        </w:tc>
        <w:tc>
          <w:tcPr>
            <w:tcW w:w="3415" w:type="dxa"/>
          </w:tcPr>
          <w:p w14:paraId="02060531" w14:textId="3654C7E2" w:rsidR="00F57120" w:rsidRPr="003174C8" w:rsidRDefault="00F57120" w:rsidP="00DC4C48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</w:rPr>
            </w:pPr>
            <w:r w:rsidRPr="003174C8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COVID-19 Moderna EUA Recipient-Caregiver Fact Sheet - Pediatric 6mo to &lt;6yrs</w:t>
            </w:r>
          </w:p>
        </w:tc>
        <w:tc>
          <w:tcPr>
            <w:tcW w:w="2893" w:type="dxa"/>
          </w:tcPr>
          <w:p w14:paraId="3C01E9FD" w14:textId="1F150C7A" w:rsidR="00F57120" w:rsidRPr="003174C8" w:rsidRDefault="00F57120" w:rsidP="00AD32FA">
            <w:pPr>
              <w:rPr>
                <w:rFonts w:asciiTheme="minorHAnsi" w:hAnsiTheme="minorHAnsi" w:cstheme="minorHAnsi"/>
              </w:rPr>
            </w:pPr>
            <w:r w:rsidRPr="00937B86">
              <w:rPr>
                <w:rFonts w:asciiTheme="minorHAnsi" w:eastAsia="Times New Roman" w:hAnsiTheme="minorHAnsi" w:cstheme="minorHAnsi"/>
              </w:rPr>
              <w:t>253088698300051611220501</w:t>
            </w:r>
          </w:p>
        </w:tc>
        <w:tc>
          <w:tcPr>
            <w:tcW w:w="3951" w:type="dxa"/>
            <w:vMerge/>
          </w:tcPr>
          <w:p w14:paraId="307A69CD" w14:textId="565612AE" w:rsidR="00F57120" w:rsidRDefault="00F57120" w:rsidP="007B60DF"/>
        </w:tc>
      </w:tr>
      <w:tr w:rsidR="00F57120" w14:paraId="664947C2" w14:textId="77777777" w:rsidTr="00DE4FA6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00A4AEBD" w14:textId="77777777" w:rsidR="00F57120" w:rsidRDefault="00F57120" w:rsidP="007B60DF"/>
        </w:tc>
        <w:tc>
          <w:tcPr>
            <w:tcW w:w="3415" w:type="dxa"/>
          </w:tcPr>
          <w:p w14:paraId="48D04C18" w14:textId="16568D95" w:rsidR="00F57120" w:rsidRPr="003174C8" w:rsidRDefault="00F57120" w:rsidP="007B60DF">
            <w:pPr>
              <w:rPr>
                <w:rFonts w:asciiTheme="minorHAnsi" w:hAnsiTheme="minorHAnsi" w:cstheme="minorHAnsi"/>
                <w:b/>
                <w:bCs/>
              </w:rPr>
            </w:pPr>
            <w:r w:rsidRPr="003174C8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COVID-19 Novavax EUA Recipient-Caregiver Fact Sheet</w:t>
            </w:r>
          </w:p>
        </w:tc>
        <w:tc>
          <w:tcPr>
            <w:tcW w:w="2893" w:type="dxa"/>
          </w:tcPr>
          <w:p w14:paraId="7A0420D7" w14:textId="77C3B44E" w:rsidR="00F57120" w:rsidRPr="003174C8" w:rsidRDefault="00F57120" w:rsidP="00AD32FA">
            <w:pPr>
              <w:rPr>
                <w:rFonts w:asciiTheme="minorHAnsi" w:hAnsiTheme="minorHAnsi" w:cstheme="minorHAnsi"/>
              </w:rPr>
            </w:pPr>
            <w:r w:rsidRPr="00937B86">
              <w:rPr>
                <w:rFonts w:asciiTheme="minorHAnsi" w:eastAsia="Times New Roman" w:hAnsiTheme="minorHAnsi" w:cstheme="minorHAnsi"/>
              </w:rPr>
              <w:t>253088698300037011220101</w:t>
            </w:r>
          </w:p>
        </w:tc>
        <w:tc>
          <w:tcPr>
            <w:tcW w:w="3951" w:type="dxa"/>
            <w:vMerge/>
          </w:tcPr>
          <w:p w14:paraId="0B6CC188" w14:textId="77777777" w:rsidR="00F57120" w:rsidRDefault="00F57120" w:rsidP="007B60DF"/>
        </w:tc>
      </w:tr>
      <w:bookmarkEnd w:id="8"/>
      <w:tr w:rsidR="00F57120" w14:paraId="18ECE3C8" w14:textId="77777777" w:rsidTr="00DE4FA6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402D0150" w14:textId="77777777" w:rsidR="00F57120" w:rsidRDefault="00F57120" w:rsidP="007B60DF"/>
        </w:tc>
        <w:tc>
          <w:tcPr>
            <w:tcW w:w="3415" w:type="dxa"/>
          </w:tcPr>
          <w:p w14:paraId="199826CB" w14:textId="289C798C" w:rsidR="00F57120" w:rsidRPr="00C31DD5" w:rsidRDefault="00F57120" w:rsidP="00241835">
            <w:p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  <w:sz w:val="16"/>
                <w:szCs w:val="16"/>
              </w:rPr>
            </w:pPr>
            <w:r w:rsidRPr="00C31DD5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COVID-19 Sanofi-GSK EUA Recipient-Caregiver Fact Sheet - Booster</w:t>
            </w:r>
          </w:p>
        </w:tc>
        <w:tc>
          <w:tcPr>
            <w:tcW w:w="2893" w:type="dxa"/>
          </w:tcPr>
          <w:p w14:paraId="7D14ED38" w14:textId="736FCE28" w:rsidR="00F57120" w:rsidRPr="001154B7" w:rsidRDefault="00F57120" w:rsidP="007B60DF">
            <w:pPr>
              <w:rPr>
                <w:rFonts w:asciiTheme="minorHAnsi" w:eastAsia="Times New Roman" w:hAnsiTheme="minorHAnsi" w:cstheme="minorHAnsi"/>
                <w:color w:val="FF0000"/>
              </w:rPr>
            </w:pPr>
            <w:r w:rsidRPr="00937B86">
              <w:rPr>
                <w:rFonts w:asciiTheme="minorHAnsi" w:eastAsia="Times New Roman" w:hAnsiTheme="minorHAnsi" w:cstheme="minorHAnsi"/>
              </w:rPr>
              <w:t>253088698300052311220401</w:t>
            </w:r>
          </w:p>
        </w:tc>
        <w:tc>
          <w:tcPr>
            <w:tcW w:w="3951" w:type="dxa"/>
            <w:vMerge/>
          </w:tcPr>
          <w:p w14:paraId="26DD7561" w14:textId="77777777" w:rsidR="00F57120" w:rsidRDefault="00F57120" w:rsidP="007B60DF"/>
        </w:tc>
      </w:tr>
      <w:tr w:rsidR="00F57120" w14:paraId="349A180A" w14:textId="77777777" w:rsidTr="00DE4FA6">
        <w:trPr>
          <w:cantSplit/>
          <w:trHeight w:val="476"/>
        </w:trPr>
        <w:tc>
          <w:tcPr>
            <w:tcW w:w="2966" w:type="dxa"/>
            <w:tcBorders>
              <w:top w:val="nil"/>
              <w:bottom w:val="nil"/>
            </w:tcBorders>
          </w:tcPr>
          <w:p w14:paraId="59CB6D6F" w14:textId="77777777" w:rsidR="00F57120" w:rsidRDefault="00F57120" w:rsidP="002723C8"/>
        </w:tc>
        <w:tc>
          <w:tcPr>
            <w:tcW w:w="3415" w:type="dxa"/>
          </w:tcPr>
          <w:p w14:paraId="6C32220C" w14:textId="79D7883A" w:rsidR="00F57120" w:rsidRPr="006F06E0" w:rsidRDefault="00F57120" w:rsidP="002723C8">
            <w:pPr>
              <w:rPr>
                <w:rStyle w:val="Strong"/>
                <w:rFonts w:asciiTheme="minorHAnsi" w:eastAsia="Times New Roman" w:hAnsiTheme="minorHAnsi" w:cstheme="minorHAnsi"/>
              </w:rPr>
            </w:pPr>
            <w:r w:rsidRPr="002723C8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COVID-19 Novavax EUA Recipient-Caregiver Fact Sheet</w:t>
            </w:r>
          </w:p>
        </w:tc>
        <w:tc>
          <w:tcPr>
            <w:tcW w:w="2893" w:type="dxa"/>
          </w:tcPr>
          <w:p w14:paraId="5A5127AF" w14:textId="5C92008B" w:rsidR="00F57120" w:rsidRPr="006F06E0" w:rsidRDefault="00F57120" w:rsidP="002723C8">
            <w:pPr>
              <w:rPr>
                <w:rFonts w:asciiTheme="minorHAnsi" w:hAnsiTheme="minorHAnsi" w:cstheme="minorHAnsi"/>
                <w:color w:val="000000"/>
                <w:shd w:val="clear" w:color="auto" w:fill="F9F9F9"/>
              </w:rPr>
            </w:pPr>
            <w:r w:rsidRPr="00937B86">
              <w:rPr>
                <w:rFonts w:asciiTheme="minorHAnsi" w:eastAsia="Times New Roman" w:hAnsiTheme="minorHAnsi" w:cstheme="minorHAnsi"/>
              </w:rPr>
              <w:t>253088698300037011220101</w:t>
            </w:r>
          </w:p>
        </w:tc>
        <w:tc>
          <w:tcPr>
            <w:tcW w:w="3951" w:type="dxa"/>
            <w:vMerge/>
          </w:tcPr>
          <w:p w14:paraId="766C5231" w14:textId="77777777" w:rsidR="00F57120" w:rsidRDefault="00F57120" w:rsidP="002723C8"/>
        </w:tc>
      </w:tr>
      <w:tr w:rsidR="00F57120" w14:paraId="23B11048" w14:textId="77777777" w:rsidTr="00DE4FA6">
        <w:trPr>
          <w:cantSplit/>
        </w:trPr>
        <w:tc>
          <w:tcPr>
            <w:tcW w:w="2966" w:type="dxa"/>
            <w:tcBorders>
              <w:top w:val="nil"/>
              <w:bottom w:val="single" w:sz="4" w:space="0" w:color="auto"/>
            </w:tcBorders>
          </w:tcPr>
          <w:p w14:paraId="5AFBF63B" w14:textId="77777777" w:rsidR="00F57120" w:rsidRDefault="00F57120" w:rsidP="003C43E6"/>
        </w:tc>
        <w:tc>
          <w:tcPr>
            <w:tcW w:w="3415" w:type="dxa"/>
          </w:tcPr>
          <w:p w14:paraId="0F221259" w14:textId="2D93BB58" w:rsidR="00F57120" w:rsidRPr="00C0089A" w:rsidRDefault="00F57120" w:rsidP="003C43E6">
            <w:pPr>
              <w:rPr>
                <w:rStyle w:val="Strong"/>
                <w:rFonts w:asciiTheme="minorHAnsi" w:eastAsia="Times New Roman" w:hAnsiTheme="minorHAnsi" w:cstheme="minorHAnsi"/>
              </w:rPr>
            </w:pPr>
            <w:r w:rsidRPr="00C0089A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Rabies Vaccine VIS</w:t>
            </w:r>
          </w:p>
        </w:tc>
        <w:tc>
          <w:tcPr>
            <w:tcW w:w="2893" w:type="dxa"/>
          </w:tcPr>
          <w:p w14:paraId="29269CCD" w14:textId="1786DC56" w:rsidR="00F57120" w:rsidRPr="00C0089A" w:rsidRDefault="00F57120" w:rsidP="003C43E6">
            <w:pPr>
              <w:rPr>
                <w:rFonts w:asciiTheme="minorHAnsi" w:hAnsiTheme="minorHAnsi" w:cstheme="minorHAnsi"/>
                <w:shd w:val="clear" w:color="auto" w:fill="F9F9F9"/>
              </w:rPr>
            </w:pPr>
            <w:r w:rsidRPr="00937B86">
              <w:rPr>
                <w:rFonts w:asciiTheme="minorHAnsi" w:eastAsia="Times New Roman" w:hAnsiTheme="minorHAnsi" w:cstheme="minorHAnsi"/>
              </w:rPr>
              <w:t>253088698300018911220602</w:t>
            </w:r>
          </w:p>
        </w:tc>
        <w:tc>
          <w:tcPr>
            <w:tcW w:w="3951" w:type="dxa"/>
            <w:vMerge/>
          </w:tcPr>
          <w:p w14:paraId="495A2E5A" w14:textId="77777777" w:rsidR="00F57120" w:rsidRDefault="00F57120" w:rsidP="003C43E6"/>
        </w:tc>
      </w:tr>
      <w:tr w:rsidR="00F57120" w14:paraId="65E89EFC" w14:textId="77777777" w:rsidTr="00DE4FA6">
        <w:trPr>
          <w:cantSplit/>
        </w:trPr>
        <w:tc>
          <w:tcPr>
            <w:tcW w:w="2966" w:type="dxa"/>
            <w:tcBorders>
              <w:top w:val="single" w:sz="4" w:space="0" w:color="auto"/>
              <w:bottom w:val="nil"/>
            </w:tcBorders>
          </w:tcPr>
          <w:p w14:paraId="77EF0031" w14:textId="77777777" w:rsidR="00F57120" w:rsidRDefault="00F57120" w:rsidP="003C43E6">
            <w:bookmarkStart w:id="9" w:name="_Hlk105004486"/>
          </w:p>
        </w:tc>
        <w:tc>
          <w:tcPr>
            <w:tcW w:w="3415" w:type="dxa"/>
          </w:tcPr>
          <w:p w14:paraId="26E749C5" w14:textId="7EC40F3B" w:rsidR="00F57120" w:rsidRPr="006F06E0" w:rsidRDefault="00F57120" w:rsidP="003C43E6">
            <w:pPr>
              <w:rPr>
                <w:rStyle w:val="Strong"/>
                <w:rFonts w:asciiTheme="minorHAnsi" w:eastAsia="Times New Roman" w:hAnsiTheme="minorHAnsi" w:cstheme="minorHAnsi"/>
              </w:rPr>
            </w:pPr>
            <w:r>
              <w:t>Smallpox-Monkeypox Vaccine VIS</w:t>
            </w:r>
          </w:p>
        </w:tc>
        <w:tc>
          <w:tcPr>
            <w:tcW w:w="2893" w:type="dxa"/>
          </w:tcPr>
          <w:p w14:paraId="1205C8AF" w14:textId="42894EFB" w:rsidR="00F57120" w:rsidRPr="006F06E0" w:rsidRDefault="00F57120" w:rsidP="003C43E6">
            <w:pPr>
              <w:rPr>
                <w:rFonts w:asciiTheme="minorHAnsi" w:hAnsiTheme="minorHAnsi" w:cstheme="minorHAnsi"/>
                <w:color w:val="000000"/>
                <w:shd w:val="clear" w:color="auto" w:fill="F9F9F9"/>
              </w:rPr>
            </w:pPr>
            <w:r w:rsidRPr="00937B86">
              <w:t>253088698300053011220601</w:t>
            </w:r>
          </w:p>
        </w:tc>
        <w:tc>
          <w:tcPr>
            <w:tcW w:w="3951" w:type="dxa"/>
            <w:vMerge/>
            <w:tcBorders>
              <w:bottom w:val="nil"/>
            </w:tcBorders>
          </w:tcPr>
          <w:p w14:paraId="02F0AB4F" w14:textId="77777777" w:rsidR="00F57120" w:rsidRDefault="00F57120" w:rsidP="003C43E6"/>
        </w:tc>
      </w:tr>
      <w:bookmarkEnd w:id="9"/>
      <w:tr w:rsidR="00A14E9B" w14:paraId="1449AEF6" w14:textId="77777777" w:rsidTr="00DE4FA6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460A1130" w14:textId="77777777" w:rsidR="00A14E9B" w:rsidRDefault="00A14E9B" w:rsidP="00C31DD5"/>
        </w:tc>
        <w:tc>
          <w:tcPr>
            <w:tcW w:w="3415" w:type="dxa"/>
          </w:tcPr>
          <w:p w14:paraId="7301F9F8" w14:textId="1E221EAE" w:rsidR="00A14E9B" w:rsidRPr="006F06E0" w:rsidRDefault="006F06E0" w:rsidP="00C31DD5">
            <w:pPr>
              <w:rPr>
                <w:rStyle w:val="Strong"/>
                <w:rFonts w:asciiTheme="minorHAnsi" w:eastAsia="Times New Roman" w:hAnsiTheme="minorHAnsi" w:cstheme="minorHAnsi"/>
              </w:rPr>
            </w:pPr>
            <w:r w:rsidRPr="006F06E0">
              <w:rPr>
                <w:rStyle w:val="Strong"/>
                <w:rFonts w:asciiTheme="minorHAnsi" w:eastAsia="Times New Roman" w:hAnsiTheme="minorHAnsi" w:cstheme="minorHAnsi"/>
              </w:rPr>
              <w:t>Modified Description</w:t>
            </w:r>
            <w:r>
              <w:rPr>
                <w:rStyle w:val="Strong"/>
                <w:rFonts w:asciiTheme="minorHAnsi" w:eastAsia="Times New Roman" w:hAnsiTheme="minorHAnsi" w:cstheme="minorHAnsi"/>
              </w:rPr>
              <w:t xml:space="preserve"> Only</w:t>
            </w:r>
            <w:r w:rsidRPr="006F06E0">
              <w:rPr>
                <w:rStyle w:val="Strong"/>
                <w:rFonts w:asciiTheme="minorHAnsi" w:eastAsia="Times New Roman" w:hAnsiTheme="minorHAnsi" w:cstheme="minorHAnsi"/>
              </w:rPr>
              <w:t>:</w:t>
            </w:r>
          </w:p>
          <w:p w14:paraId="4B87EF6F" w14:textId="1E938E59" w:rsidR="006F06E0" w:rsidRPr="006F06E0" w:rsidRDefault="006F06E0" w:rsidP="00C31DD5">
            <w:pPr>
              <w:rPr>
                <w:rStyle w:val="Strong"/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  <w:shd w:val="clear" w:color="auto" w:fill="F9F9F9"/>
              </w:rPr>
              <w:t>“</w:t>
            </w:r>
            <w:r w:rsidRPr="006F06E0">
              <w:rPr>
                <w:rFonts w:asciiTheme="minorHAnsi" w:hAnsiTheme="minorHAnsi" w:cstheme="minorHAnsi"/>
                <w:color w:val="000000"/>
                <w:shd w:val="clear" w:color="auto" w:fill="F9F9F9"/>
              </w:rPr>
              <w:t xml:space="preserve">COVID-19 Pfizer BioNTech Vaccine EUA Recipient/Caregiver Fact Sheet </w:t>
            </w:r>
            <w:r>
              <w:rPr>
                <w:rFonts w:asciiTheme="minorHAnsi" w:hAnsiTheme="minorHAnsi" w:cstheme="minorHAnsi"/>
                <w:color w:val="000000"/>
                <w:shd w:val="clear" w:color="auto" w:fill="F9F9F9"/>
              </w:rPr>
              <w:t>–</w:t>
            </w:r>
            <w:r w:rsidRPr="006F06E0">
              <w:rPr>
                <w:rFonts w:asciiTheme="minorHAnsi" w:hAnsiTheme="minorHAnsi" w:cstheme="minorHAnsi"/>
                <w:color w:val="000000"/>
                <w:shd w:val="clear" w:color="auto" w:fill="F9F9F9"/>
              </w:rPr>
              <w:t xml:space="preserve"> Pediatric</w:t>
            </w:r>
            <w:r>
              <w:rPr>
                <w:rFonts w:asciiTheme="minorHAnsi" w:hAnsiTheme="minorHAnsi" w:cstheme="minorHAnsi"/>
                <w:color w:val="000000"/>
                <w:shd w:val="clear" w:color="auto" w:fill="F9F9F9"/>
              </w:rPr>
              <w:t>”</w:t>
            </w:r>
          </w:p>
          <w:p w14:paraId="76B894C7" w14:textId="77777777" w:rsidR="006F06E0" w:rsidRDefault="006F06E0" w:rsidP="006F06E0">
            <w:pPr>
              <w:ind w:left="720"/>
              <w:rPr>
                <w:rFonts w:asciiTheme="minorHAnsi" w:eastAsia="Times New Roman" w:hAnsiTheme="minorHAnsi" w:cstheme="minorHAnsi"/>
              </w:rPr>
            </w:pPr>
            <w:r w:rsidRPr="006F06E0">
              <w:rPr>
                <w:rFonts w:asciiTheme="minorHAnsi" w:eastAsia="Times New Roman" w:hAnsiTheme="minorHAnsi" w:cstheme="minorHAnsi"/>
              </w:rPr>
              <w:t>changed to</w:t>
            </w:r>
          </w:p>
          <w:p w14:paraId="0B422745" w14:textId="3961420B" w:rsidR="006F06E0" w:rsidRPr="006F06E0" w:rsidRDefault="006F06E0" w:rsidP="00C31DD5">
            <w:p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6F06E0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“COVID-19 Pfizer BioNTech EUA Recipient-Caregiver Fact Sheet- Pediatric 5yrs to &lt;12 yrs”</w:t>
            </w:r>
          </w:p>
        </w:tc>
        <w:tc>
          <w:tcPr>
            <w:tcW w:w="2893" w:type="dxa"/>
          </w:tcPr>
          <w:p w14:paraId="03E94AD3" w14:textId="1CB98A39" w:rsidR="00A14E9B" w:rsidRPr="00C0089A" w:rsidRDefault="006F06E0" w:rsidP="00C31DD5">
            <w:pPr>
              <w:rPr>
                <w:rFonts w:asciiTheme="minorHAnsi" w:eastAsia="Times New Roman" w:hAnsiTheme="minorHAnsi" w:cstheme="minorHAnsi"/>
              </w:rPr>
            </w:pPr>
            <w:r w:rsidRPr="00C0089A">
              <w:rPr>
                <w:rFonts w:asciiTheme="minorHAnsi" w:hAnsiTheme="minorHAnsi" w:cstheme="minorHAnsi"/>
                <w:shd w:val="clear" w:color="auto" w:fill="F9F9F9"/>
              </w:rPr>
              <w:t>253088698300042411211001</w:t>
            </w:r>
          </w:p>
        </w:tc>
        <w:tc>
          <w:tcPr>
            <w:tcW w:w="3951" w:type="dxa"/>
            <w:tcBorders>
              <w:top w:val="nil"/>
              <w:bottom w:val="nil"/>
            </w:tcBorders>
          </w:tcPr>
          <w:p w14:paraId="27E84271" w14:textId="77777777" w:rsidR="00A14E9B" w:rsidRDefault="00A14E9B" w:rsidP="00C31DD5"/>
        </w:tc>
      </w:tr>
      <w:tr w:rsidR="002723C8" w14:paraId="18CADA21" w14:textId="77777777" w:rsidTr="00DE4FA6">
        <w:trPr>
          <w:cantSplit/>
          <w:trHeight w:val="1934"/>
        </w:trPr>
        <w:tc>
          <w:tcPr>
            <w:tcW w:w="2966" w:type="dxa"/>
            <w:tcBorders>
              <w:top w:val="nil"/>
              <w:bottom w:val="single" w:sz="4" w:space="0" w:color="auto"/>
            </w:tcBorders>
          </w:tcPr>
          <w:p w14:paraId="5664C6EA" w14:textId="77777777" w:rsidR="002723C8" w:rsidRDefault="002723C8" w:rsidP="002723C8"/>
        </w:tc>
        <w:tc>
          <w:tcPr>
            <w:tcW w:w="3415" w:type="dxa"/>
          </w:tcPr>
          <w:p w14:paraId="68BB5625" w14:textId="17A7C6C7" w:rsidR="004617FD" w:rsidRDefault="004617FD" w:rsidP="004617FD">
            <w:pPr>
              <w:rPr>
                <w:rStyle w:val="Strong"/>
                <w:rFonts w:asciiTheme="minorHAnsi" w:eastAsia="Times New Roman" w:hAnsiTheme="minorHAnsi" w:cstheme="minorHAnsi"/>
              </w:rPr>
            </w:pPr>
            <w:r w:rsidRPr="006F06E0">
              <w:rPr>
                <w:rStyle w:val="Strong"/>
                <w:rFonts w:asciiTheme="minorHAnsi" w:eastAsia="Times New Roman" w:hAnsiTheme="minorHAnsi" w:cstheme="minorHAnsi"/>
              </w:rPr>
              <w:t>Modified Description</w:t>
            </w:r>
            <w:r>
              <w:rPr>
                <w:rStyle w:val="Strong"/>
                <w:rFonts w:asciiTheme="minorHAnsi" w:eastAsia="Times New Roman" w:hAnsiTheme="minorHAnsi" w:cstheme="minorHAnsi"/>
              </w:rPr>
              <w:t xml:space="preserve"> Only</w:t>
            </w:r>
            <w:r w:rsidRPr="006F06E0">
              <w:rPr>
                <w:rStyle w:val="Strong"/>
                <w:rFonts w:asciiTheme="minorHAnsi" w:eastAsia="Times New Roman" w:hAnsiTheme="minorHAnsi" w:cstheme="minorHAnsi"/>
              </w:rPr>
              <w:t>:</w:t>
            </w:r>
          </w:p>
          <w:p w14:paraId="1A817D96" w14:textId="55B71A5B" w:rsidR="004617FD" w:rsidRPr="004617FD" w:rsidRDefault="004617FD" w:rsidP="004617FD">
            <w:pPr>
              <w:rPr>
                <w:rFonts w:asciiTheme="minorHAnsi" w:hAnsiTheme="minorHAnsi" w:cstheme="minorHAnsi"/>
                <w:color w:val="000000"/>
                <w:shd w:val="clear" w:color="auto" w:fill="F9F9F9"/>
              </w:rPr>
            </w:pPr>
            <w:r>
              <w:rPr>
                <w:rFonts w:asciiTheme="minorHAnsi" w:hAnsiTheme="minorHAnsi" w:cstheme="minorHAnsi"/>
                <w:color w:val="000000"/>
                <w:shd w:val="clear" w:color="auto" w:fill="F9F9F9"/>
              </w:rPr>
              <w:t>“</w:t>
            </w:r>
            <w:r w:rsidRPr="004617FD">
              <w:rPr>
                <w:rFonts w:asciiTheme="minorHAnsi" w:hAnsiTheme="minorHAnsi" w:cstheme="minorHAnsi"/>
                <w:color w:val="000000"/>
                <w:shd w:val="clear" w:color="auto" w:fill="F9F9F9"/>
              </w:rPr>
              <w:t>COVID-19 Pfizer BioNTech EUA Recipient-Caregiver Fact Sheet</w:t>
            </w:r>
            <w:r>
              <w:rPr>
                <w:rFonts w:asciiTheme="minorHAnsi" w:hAnsiTheme="minorHAnsi" w:cstheme="minorHAnsi"/>
                <w:color w:val="000000"/>
                <w:shd w:val="clear" w:color="auto" w:fill="F9F9F9"/>
              </w:rPr>
              <w:t>”</w:t>
            </w:r>
          </w:p>
          <w:p w14:paraId="7FC17624" w14:textId="426E07C3" w:rsidR="004617FD" w:rsidRPr="004617FD" w:rsidRDefault="004617FD" w:rsidP="004617FD">
            <w:pPr>
              <w:ind w:left="720"/>
              <w:rPr>
                <w:rStyle w:val="Strong"/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  <w:shd w:val="clear" w:color="auto" w:fill="F9F9F9"/>
              </w:rPr>
              <w:t>c</w:t>
            </w:r>
            <w:r w:rsidRPr="004617FD">
              <w:rPr>
                <w:rFonts w:asciiTheme="minorHAnsi" w:hAnsiTheme="minorHAnsi" w:cstheme="minorHAnsi"/>
                <w:color w:val="000000"/>
                <w:shd w:val="clear" w:color="auto" w:fill="F9F9F9"/>
              </w:rPr>
              <w:t>hanged to</w:t>
            </w:r>
          </w:p>
          <w:p w14:paraId="732FF458" w14:textId="1EB42B5A" w:rsidR="002723C8" w:rsidRPr="004617FD" w:rsidRDefault="004617FD" w:rsidP="002723C8">
            <w:pPr>
              <w:rPr>
                <w:rStyle w:val="Strong"/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“</w:t>
            </w:r>
            <w:r w:rsidRPr="004617FD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COVID-19 Pfizer BioNTech EUA Recipient-Caregiver Fact Sheet-12 years and older</w:t>
            </w: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”</w:t>
            </w:r>
          </w:p>
        </w:tc>
        <w:tc>
          <w:tcPr>
            <w:tcW w:w="2893" w:type="dxa"/>
          </w:tcPr>
          <w:p w14:paraId="46FB8D82" w14:textId="77777777" w:rsidR="002723C8" w:rsidRPr="00C0089A" w:rsidRDefault="004617FD" w:rsidP="002723C8">
            <w:pPr>
              <w:rPr>
                <w:rFonts w:asciiTheme="minorHAnsi" w:hAnsiTheme="minorHAnsi" w:cstheme="minorHAnsi"/>
                <w:shd w:val="clear" w:color="auto" w:fill="FFFFFF"/>
              </w:rPr>
            </w:pPr>
            <w:r w:rsidRPr="00C0089A">
              <w:rPr>
                <w:rFonts w:asciiTheme="minorHAnsi" w:hAnsiTheme="minorHAnsi" w:cstheme="minorHAnsi"/>
                <w:shd w:val="clear" w:color="auto" w:fill="FFFFFF"/>
              </w:rPr>
              <w:t>253088698300033211210501</w:t>
            </w:r>
          </w:p>
          <w:p w14:paraId="11BDBF0B" w14:textId="12D419CF" w:rsidR="004617FD" w:rsidRPr="004617FD" w:rsidRDefault="004617FD" w:rsidP="002723C8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951" w:type="dxa"/>
            <w:tcBorders>
              <w:top w:val="nil"/>
              <w:bottom w:val="single" w:sz="4" w:space="0" w:color="auto"/>
            </w:tcBorders>
          </w:tcPr>
          <w:p w14:paraId="3756D234" w14:textId="77777777" w:rsidR="002723C8" w:rsidRDefault="002723C8" w:rsidP="002723C8"/>
        </w:tc>
      </w:tr>
      <w:bookmarkEnd w:id="6"/>
    </w:tbl>
    <w:p w14:paraId="640F74B4" w14:textId="77777777" w:rsidR="003B58CF" w:rsidRDefault="003B58CF" w:rsidP="001141CD">
      <w:pPr>
        <w:jc w:val="center"/>
        <w:rPr>
          <w:b/>
          <w:sz w:val="28"/>
          <w:szCs w:val="28"/>
        </w:rPr>
      </w:pPr>
    </w:p>
    <w:p w14:paraId="477302D5" w14:textId="7578A84F" w:rsidR="00E8463E" w:rsidRDefault="001141CD" w:rsidP="00ED7C45">
      <w:pPr>
        <w:jc w:val="center"/>
        <w:rPr>
          <w:b/>
          <w:sz w:val="28"/>
          <w:szCs w:val="28"/>
        </w:rPr>
      </w:pPr>
      <w:bookmarkStart w:id="10" w:name="_Hlk91502380"/>
      <w:bookmarkStart w:id="11" w:name="_Hlk105406073"/>
      <w:r w:rsidRPr="00651823">
        <w:rPr>
          <w:b/>
          <w:sz w:val="28"/>
          <w:szCs w:val="28"/>
        </w:rPr>
        <w:t>Specific Validation</w:t>
      </w:r>
      <w:bookmarkEnd w:id="10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C442BA" w14:paraId="596E409B" w14:textId="77777777" w:rsidTr="000168A9">
        <w:trPr>
          <w:tblHeader/>
        </w:trPr>
        <w:tc>
          <w:tcPr>
            <w:tcW w:w="6570" w:type="dxa"/>
            <w:shd w:val="clear" w:color="auto" w:fill="D9D9D9" w:themeFill="background1" w:themeFillShade="D9"/>
            <w:hideMark/>
          </w:tcPr>
          <w:p w14:paraId="7FF10632" w14:textId="77777777" w:rsidR="00C442BA" w:rsidRDefault="00C442BA">
            <w:pPr>
              <w:spacing w:line="252" w:lineRule="auto"/>
              <w:rPr>
                <w:b/>
                <w:bCs/>
              </w:rPr>
            </w:pPr>
            <w:bookmarkStart w:id="12" w:name="_Hlk105005610"/>
            <w:r>
              <w:rPr>
                <w:b/>
                <w:bCs/>
                <w:color w:val="000000"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  <w:hideMark/>
          </w:tcPr>
          <w:p w14:paraId="5C879BBB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Resolution</w:t>
            </w:r>
          </w:p>
        </w:tc>
      </w:tr>
      <w:tr w:rsidR="00C442BA" w14:paraId="189F9897" w14:textId="77777777" w:rsidTr="00C442BA">
        <w:tc>
          <w:tcPr>
            <w:tcW w:w="6570" w:type="dxa"/>
          </w:tcPr>
          <w:p w14:paraId="75B154D2" w14:textId="622B9769" w:rsidR="00C442BA" w:rsidRDefault="00C442BA">
            <w:pPr>
              <w:spacing w:line="252" w:lineRule="auto"/>
            </w:pPr>
            <w:r>
              <w:t xml:space="preserve">For primitive datatypes, the Immunization Test Suite generates an </w:t>
            </w:r>
            <w:r>
              <w:rPr>
                <w:b/>
                <w:bCs/>
              </w:rPr>
              <w:t>Error</w:t>
            </w:r>
            <w:r>
              <w:t xml:space="preserve"> notification when the data populating these fields do not conform to the </w:t>
            </w:r>
            <w:r w:rsidR="008F6371">
              <w:t xml:space="preserve">maximum </w:t>
            </w:r>
            <w:r>
              <w:t xml:space="preserve">Length </w:t>
            </w:r>
            <w:r w:rsidR="005D7E32">
              <w:t>limit</w:t>
            </w:r>
            <w:r>
              <w:t>.</w:t>
            </w:r>
          </w:p>
          <w:p w14:paraId="2F0FE650" w14:textId="77777777" w:rsidR="00C442BA" w:rsidRDefault="00C442BA">
            <w:pPr>
              <w:spacing w:line="252" w:lineRule="auto"/>
            </w:pPr>
          </w:p>
          <w:p w14:paraId="100365CE" w14:textId="0DE62B60" w:rsidR="00C442BA" w:rsidRDefault="00C442BA">
            <w:pPr>
              <w:spacing w:line="252" w:lineRule="auto"/>
              <w:rPr>
                <w:b/>
                <w:bCs/>
              </w:rPr>
            </w:pPr>
            <w:r>
              <w:t xml:space="preserve">Example: Length for PID-3.1 (ID Number) is set at [1,15], and the Immunization Test Suite generates an </w:t>
            </w:r>
            <w:r>
              <w:rPr>
                <w:b/>
                <w:bCs/>
              </w:rPr>
              <w:t>Error</w:t>
            </w:r>
            <w:r>
              <w:t xml:space="preserve"> notification when the data populating this field do not conform to this requirement</w:t>
            </w:r>
            <w:r w:rsidR="00FF0C7F">
              <w:t xml:space="preserve"> by exceeding the 15-character max limit.</w:t>
            </w:r>
          </w:p>
        </w:tc>
        <w:tc>
          <w:tcPr>
            <w:tcW w:w="6655" w:type="dxa"/>
          </w:tcPr>
          <w:p w14:paraId="48C230D3" w14:textId="063017DC" w:rsidR="00331EFF" w:rsidRPr="00812AA0" w:rsidRDefault="00331EFF" w:rsidP="00331EFF">
            <w:pPr>
              <w:spacing w:line="252" w:lineRule="auto"/>
            </w:pPr>
            <w:r w:rsidRPr="00812AA0">
              <w:t xml:space="preserve">The Test Suite </w:t>
            </w:r>
            <w:r w:rsidR="009C7249" w:rsidRPr="00812AA0">
              <w:t>v</w:t>
            </w:r>
            <w:r w:rsidRPr="00812AA0">
              <w:t>alidation has been modified</w:t>
            </w:r>
            <w:r w:rsidR="00FF0C7F" w:rsidRPr="00812AA0">
              <w:t>;</w:t>
            </w:r>
            <w:r w:rsidRPr="00812AA0">
              <w:t xml:space="preserve"> now </w:t>
            </w:r>
            <w:r w:rsidR="00FF0C7F" w:rsidRPr="00812AA0">
              <w:t>(</w:t>
            </w:r>
            <w:r w:rsidR="005F54D4" w:rsidRPr="00812AA0">
              <w:rPr>
                <w:i/>
                <w:iCs/>
              </w:rPr>
              <w:t>when</w:t>
            </w:r>
            <w:r w:rsidR="00FF0C7F" w:rsidRPr="00812AA0">
              <w:rPr>
                <w:i/>
                <w:iCs/>
              </w:rPr>
              <w:t xml:space="preserve"> the Informational </w:t>
            </w:r>
            <w:r w:rsidR="000F472B" w:rsidRPr="00812AA0">
              <w:rPr>
                <w:i/>
                <w:iCs/>
              </w:rPr>
              <w:t xml:space="preserve">Validation </w:t>
            </w:r>
            <w:r w:rsidR="000F472B" w:rsidRPr="00812AA0">
              <w:rPr>
                <w:rFonts w:eastAsia="Times New Roman"/>
                <w:i/>
                <w:iCs/>
              </w:rPr>
              <w:t>Detection Classification</w:t>
            </w:r>
            <w:r w:rsidR="000F472B" w:rsidRPr="00812AA0">
              <w:rPr>
                <w:rFonts w:eastAsia="Times New Roman"/>
              </w:rPr>
              <w:t xml:space="preserve"> </w:t>
            </w:r>
            <w:r w:rsidR="00FF0C7F" w:rsidRPr="00812AA0">
              <w:rPr>
                <w:i/>
                <w:iCs/>
              </w:rPr>
              <w:t>on the Validation Settings has been activated by the user</w:t>
            </w:r>
            <w:r w:rsidR="001919C1" w:rsidRPr="00812AA0">
              <w:rPr>
                <w:i/>
                <w:iCs/>
              </w:rPr>
              <w:t>*</w:t>
            </w:r>
            <w:r w:rsidR="00FF0C7F" w:rsidRPr="00812AA0">
              <w:t xml:space="preserve">) </w:t>
            </w:r>
            <w:r w:rsidRPr="00812AA0">
              <w:t xml:space="preserve">an </w:t>
            </w:r>
            <w:r w:rsidRPr="00812AA0">
              <w:rPr>
                <w:b/>
                <w:bCs/>
              </w:rPr>
              <w:t>Informational</w:t>
            </w:r>
            <w:r w:rsidRPr="00812AA0">
              <w:t xml:space="preserve"> notification is generated when the data </w:t>
            </w:r>
            <w:r w:rsidR="00FF0C7F" w:rsidRPr="00812AA0">
              <w:t xml:space="preserve">that are </w:t>
            </w:r>
            <w:r w:rsidRPr="00812AA0">
              <w:t xml:space="preserve">populating </w:t>
            </w:r>
            <w:r w:rsidR="00FF0C7F" w:rsidRPr="00812AA0">
              <w:t xml:space="preserve">primitive datatype </w:t>
            </w:r>
            <w:r w:rsidRPr="00812AA0">
              <w:t xml:space="preserve">fields </w:t>
            </w:r>
            <w:r w:rsidR="000F472B" w:rsidRPr="00812AA0">
              <w:t>exceed</w:t>
            </w:r>
            <w:r w:rsidRPr="00812AA0">
              <w:t xml:space="preserve"> the </w:t>
            </w:r>
            <w:r w:rsidR="000F472B" w:rsidRPr="00812AA0">
              <w:t xml:space="preserve">maximum </w:t>
            </w:r>
            <w:r w:rsidRPr="00812AA0">
              <w:t xml:space="preserve">Length </w:t>
            </w:r>
            <w:r w:rsidR="000F472B" w:rsidRPr="00812AA0">
              <w:t>limit</w:t>
            </w:r>
            <w:r w:rsidRPr="00812AA0">
              <w:t xml:space="preserve">. </w:t>
            </w:r>
          </w:p>
          <w:p w14:paraId="5CD7D768" w14:textId="2DD77BE2" w:rsidR="00331EFF" w:rsidRPr="00812AA0" w:rsidRDefault="00331EFF" w:rsidP="00331EFF">
            <w:pPr>
              <w:spacing w:line="252" w:lineRule="auto"/>
            </w:pPr>
          </w:p>
          <w:p w14:paraId="338D3C30" w14:textId="77777777" w:rsidR="00C442BA" w:rsidRPr="00812AA0" w:rsidRDefault="00331EFF" w:rsidP="00331EFF">
            <w:pPr>
              <w:spacing w:line="252" w:lineRule="auto"/>
              <w:ind w:left="-20"/>
              <w:rPr>
                <w:shd w:val="clear" w:color="auto" w:fill="F9F9F9"/>
              </w:rPr>
            </w:pPr>
            <w:r w:rsidRPr="00812AA0">
              <w:t xml:space="preserve">An </w:t>
            </w:r>
            <w:r w:rsidRPr="00812AA0">
              <w:rPr>
                <w:b/>
                <w:bCs/>
              </w:rPr>
              <w:t>Informational</w:t>
            </w:r>
            <w:r w:rsidRPr="00812AA0">
              <w:t xml:space="preserve"> notification makes users aware of a detection by the validation engine that may or may not be important to them</w:t>
            </w:r>
            <w:r w:rsidR="00FF0C7F" w:rsidRPr="00812AA0">
              <w:t>; it</w:t>
            </w:r>
            <w:r w:rsidRPr="00812AA0">
              <w:t xml:space="preserve"> </w:t>
            </w:r>
            <w:r w:rsidRPr="00812AA0">
              <w:rPr>
                <w:shd w:val="clear" w:color="auto" w:fill="F9F9F9"/>
              </w:rPr>
              <w:t>does not constitute a failed validation.</w:t>
            </w:r>
          </w:p>
          <w:p w14:paraId="6BC1CC87" w14:textId="77777777" w:rsidR="001919C1" w:rsidRPr="00812AA0" w:rsidRDefault="001919C1" w:rsidP="00331EFF">
            <w:pPr>
              <w:spacing w:line="252" w:lineRule="auto"/>
              <w:ind w:left="-20"/>
              <w:rPr>
                <w:shd w:val="clear" w:color="auto" w:fill="F9F9F9"/>
              </w:rPr>
            </w:pPr>
          </w:p>
          <w:p w14:paraId="730B6E9E" w14:textId="226C244B" w:rsidR="001919C1" w:rsidRPr="00331EFF" w:rsidRDefault="001919C1" w:rsidP="00331EFF">
            <w:pPr>
              <w:spacing w:line="252" w:lineRule="auto"/>
              <w:ind w:left="-20"/>
              <w:rPr>
                <w:color w:val="FF0000"/>
                <w:shd w:val="clear" w:color="auto" w:fill="F9F9F9"/>
              </w:rPr>
            </w:pPr>
            <w:r w:rsidRPr="00812AA0">
              <w:rPr>
                <w:shd w:val="clear" w:color="auto" w:fill="F9F9F9"/>
              </w:rPr>
              <w:t xml:space="preserve">*See </w:t>
            </w:r>
            <w:r w:rsidRPr="00812AA0">
              <w:rPr>
                <w:i/>
                <w:iCs/>
                <w:shd w:val="clear" w:color="auto" w:fill="F9F9F9"/>
              </w:rPr>
              <w:t>Note</w:t>
            </w:r>
            <w:r w:rsidRPr="00812AA0">
              <w:rPr>
                <w:shd w:val="clear" w:color="auto" w:fill="F9F9F9"/>
              </w:rPr>
              <w:t xml:space="preserve"> in </w:t>
            </w:r>
            <w:r w:rsidRPr="00812AA0">
              <w:rPr>
                <w:b/>
                <w:bCs/>
                <w:shd w:val="clear" w:color="auto" w:fill="F9F9F9"/>
              </w:rPr>
              <w:t>User Interface</w:t>
            </w:r>
            <w:r w:rsidRPr="00812AA0">
              <w:rPr>
                <w:shd w:val="clear" w:color="auto" w:fill="F9F9F9"/>
              </w:rPr>
              <w:t xml:space="preserve"> section of these Release Notes for the rules related to activation of </w:t>
            </w:r>
            <w:r w:rsidR="00EB5BA1" w:rsidRPr="00812AA0">
              <w:rPr>
                <w:rFonts w:eastAsia="Times New Roman"/>
              </w:rPr>
              <w:t>Detection Classifications</w:t>
            </w:r>
            <w:r w:rsidRPr="00812AA0">
              <w:rPr>
                <w:shd w:val="clear" w:color="auto" w:fill="F9F9F9"/>
              </w:rPr>
              <w:t>.</w:t>
            </w:r>
          </w:p>
        </w:tc>
      </w:tr>
    </w:tbl>
    <w:p w14:paraId="350DB471" w14:textId="71A781A8" w:rsidR="001141CD" w:rsidRPr="00651823" w:rsidRDefault="001141CD" w:rsidP="001141CD">
      <w:pPr>
        <w:jc w:val="center"/>
        <w:rPr>
          <w:b/>
          <w:sz w:val="28"/>
          <w:szCs w:val="28"/>
        </w:rPr>
      </w:pPr>
      <w:bookmarkStart w:id="13" w:name="_Hlk105081186"/>
      <w:bookmarkStart w:id="14" w:name="_Hlk105406100"/>
      <w:bookmarkEnd w:id="11"/>
      <w:bookmarkEnd w:id="12"/>
      <w:r w:rsidRPr="00651823">
        <w:rPr>
          <w:b/>
          <w:sz w:val="28"/>
          <w:szCs w:val="28"/>
        </w:rPr>
        <w:lastRenderedPageBreak/>
        <w:t>User Interface</w:t>
      </w:r>
    </w:p>
    <w:tbl>
      <w:tblPr>
        <w:tblStyle w:val="TableGrid"/>
        <w:tblW w:w="13225" w:type="dxa"/>
        <w:tblInd w:w="-275" w:type="dxa"/>
        <w:tblLook w:val="04A0" w:firstRow="1" w:lastRow="0" w:firstColumn="1" w:lastColumn="0" w:noHBand="0" w:noVBand="1"/>
      </w:tblPr>
      <w:tblGrid>
        <w:gridCol w:w="2770"/>
        <w:gridCol w:w="10455"/>
      </w:tblGrid>
      <w:tr w:rsidR="001516AC" w:rsidRPr="00651823" w14:paraId="0FCC5B47" w14:textId="77777777" w:rsidTr="00C673C4">
        <w:trPr>
          <w:tblHeader/>
        </w:trPr>
        <w:tc>
          <w:tcPr>
            <w:tcW w:w="6570" w:type="dxa"/>
            <w:shd w:val="clear" w:color="auto" w:fill="D9D9D9" w:themeFill="background1" w:themeFillShade="D9"/>
          </w:tcPr>
          <w:p w14:paraId="69D020F9" w14:textId="77777777" w:rsidR="001304FF" w:rsidRPr="00651823" w:rsidRDefault="001304FF" w:rsidP="001141CD">
            <w:pPr>
              <w:rPr>
                <w:b/>
                <w:i/>
              </w:rPr>
            </w:pPr>
            <w:bookmarkStart w:id="15" w:name="_Hlk503271269"/>
            <w:bookmarkEnd w:id="13"/>
            <w:r w:rsidRPr="00651823">
              <w:rPr>
                <w:b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708DED0F" w14:textId="77777777" w:rsidR="001304FF" w:rsidRPr="00651823" w:rsidRDefault="001304FF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516AC" w:rsidRPr="00651823" w14:paraId="6E146183" w14:textId="77777777" w:rsidTr="00C673C4">
        <w:trPr>
          <w:trHeight w:val="6677"/>
        </w:trPr>
        <w:tc>
          <w:tcPr>
            <w:tcW w:w="6570" w:type="dxa"/>
          </w:tcPr>
          <w:p w14:paraId="4A77240D" w14:textId="684C22F3" w:rsidR="00D64779" w:rsidRPr="0014210E" w:rsidRDefault="009932C2" w:rsidP="00FE6306">
            <w:pPr>
              <w:rPr>
                <w:rFonts w:eastAsia="Times New Roman"/>
              </w:rPr>
            </w:pPr>
            <w:r w:rsidRPr="00F57017">
              <w:rPr>
                <w:rFonts w:eastAsia="Times New Roman"/>
                <w:b/>
                <w:bCs/>
              </w:rPr>
              <w:t xml:space="preserve">Validation </w:t>
            </w:r>
            <w:r w:rsidR="001516AC">
              <w:rPr>
                <w:rFonts w:eastAsia="Times New Roman"/>
                <w:b/>
                <w:bCs/>
              </w:rPr>
              <w:t>Detection Classifications</w:t>
            </w:r>
            <w:r>
              <w:rPr>
                <w:rFonts w:eastAsia="Times New Roman"/>
              </w:rPr>
              <w:t xml:space="preserve"> need to include </w:t>
            </w:r>
            <w:r w:rsidRPr="009932C2">
              <w:rPr>
                <w:rFonts w:eastAsia="Times New Roman"/>
                <w:b/>
                <w:bCs/>
              </w:rPr>
              <w:t>Informational</w:t>
            </w:r>
            <w:r>
              <w:rPr>
                <w:rFonts w:eastAsia="Times New Roman"/>
              </w:rPr>
              <w:t xml:space="preserve"> and </w:t>
            </w:r>
            <w:r w:rsidRPr="009932C2">
              <w:rPr>
                <w:rFonts w:eastAsia="Times New Roman"/>
                <w:b/>
                <w:bCs/>
              </w:rPr>
              <w:t>Spec Error</w:t>
            </w:r>
            <w:r>
              <w:rPr>
                <w:rFonts w:eastAsia="Times New Roman"/>
              </w:rPr>
              <w:t xml:space="preserve"> to allow for more flexibility in notifying the user/tester of </w:t>
            </w:r>
            <w:r w:rsidR="000B2517">
              <w:rPr>
                <w:rFonts w:eastAsia="Times New Roman"/>
              </w:rPr>
              <w:t xml:space="preserve">detections/ </w:t>
            </w:r>
            <w:r>
              <w:rPr>
                <w:rFonts w:eastAsia="Times New Roman"/>
              </w:rPr>
              <w:t>findings by the Immunization Test Suite validation engine.</w:t>
            </w:r>
          </w:p>
        </w:tc>
        <w:tc>
          <w:tcPr>
            <w:tcW w:w="6655" w:type="dxa"/>
          </w:tcPr>
          <w:p w14:paraId="2A4BBC0A" w14:textId="777F50B1" w:rsidR="00D64779" w:rsidRPr="00812AA0" w:rsidRDefault="00D64779" w:rsidP="00D64779">
            <w:r w:rsidRPr="00812AA0">
              <w:rPr>
                <w:b/>
                <w:bCs/>
              </w:rPr>
              <w:t>Informational</w:t>
            </w:r>
            <w:r w:rsidRPr="00812AA0">
              <w:t xml:space="preserve"> and </w:t>
            </w:r>
            <w:r w:rsidRPr="00812AA0">
              <w:rPr>
                <w:b/>
                <w:bCs/>
              </w:rPr>
              <w:t>Spec Error</w:t>
            </w:r>
            <w:r w:rsidR="009932C2" w:rsidRPr="00812AA0">
              <w:t xml:space="preserve"> </w:t>
            </w:r>
            <w:r w:rsidR="009932C2" w:rsidRPr="00812AA0">
              <w:rPr>
                <w:rFonts w:eastAsia="Times New Roman"/>
              </w:rPr>
              <w:t xml:space="preserve">Validation </w:t>
            </w:r>
            <w:r w:rsidR="007A69A8" w:rsidRPr="00812AA0">
              <w:t>Classifications</w:t>
            </w:r>
            <w:r w:rsidRPr="00812AA0">
              <w:t xml:space="preserve"> are now </w:t>
            </w:r>
            <w:r w:rsidR="00026780" w:rsidRPr="00812AA0">
              <w:t>displayed</w:t>
            </w:r>
            <w:r w:rsidRPr="00812AA0">
              <w:t xml:space="preserve"> on the </w:t>
            </w:r>
            <w:r w:rsidRPr="00812AA0">
              <w:rPr>
                <w:b/>
                <w:bCs/>
              </w:rPr>
              <w:t>Validation Settings</w:t>
            </w:r>
            <w:r w:rsidRPr="00812AA0">
              <w:t xml:space="preserve"> list</w:t>
            </w:r>
            <w:r w:rsidR="009932C2" w:rsidRPr="00812AA0">
              <w:t xml:space="preserve"> and can be activated by the user/tester</w:t>
            </w:r>
            <w:r w:rsidRPr="00812AA0">
              <w:t>.</w:t>
            </w:r>
            <w:r w:rsidR="007A69A8" w:rsidRPr="00812AA0">
              <w:t xml:space="preserve"> Text of labels </w:t>
            </w:r>
            <w:r w:rsidR="000B6DD3" w:rsidRPr="00812AA0">
              <w:t xml:space="preserve">has been </w:t>
            </w:r>
            <w:r w:rsidR="007A69A8" w:rsidRPr="00812AA0">
              <w:t>changed from “Display Validation Failure Types” to “Display Validation Detection Classifications”</w:t>
            </w:r>
            <w:r w:rsidR="00B33BB0" w:rsidRPr="00812AA0">
              <w:t xml:space="preserve"> </w:t>
            </w:r>
            <w:r w:rsidR="00B33BB0" w:rsidRPr="00812AA0">
              <w:rPr>
                <w:rFonts w:eastAsia="Times New Roman"/>
              </w:rPr>
              <w:t>(see images below)</w:t>
            </w:r>
            <w:r w:rsidR="000B6DD3" w:rsidRPr="00812AA0">
              <w:t>.</w:t>
            </w:r>
          </w:p>
          <w:p w14:paraId="04D89C98" w14:textId="676A63B0" w:rsidR="00076476" w:rsidRPr="00812AA0" w:rsidRDefault="00D605E6" w:rsidP="00D605E6">
            <w:r w:rsidRPr="00812AA0">
              <w:t xml:space="preserve">                      </w:t>
            </w:r>
            <w:r w:rsidR="00076476" w:rsidRPr="00812AA0">
              <w:t xml:space="preserve">Previous                                               </w:t>
            </w:r>
            <w:r w:rsidRPr="00812AA0">
              <w:t xml:space="preserve">         </w:t>
            </w:r>
            <w:r w:rsidR="00076476" w:rsidRPr="00812AA0">
              <w:t xml:space="preserve">                                      New</w:t>
            </w:r>
          </w:p>
          <w:p w14:paraId="3679924B" w14:textId="4540609B" w:rsidR="00D64779" w:rsidRDefault="007A69A8" w:rsidP="00D64779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1486BCF1" wp14:editId="397B2B7E">
                  <wp:extent cx="2105687" cy="1313141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860" cy="134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76476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6ECD7676" wp14:editId="1D77DE3D">
                  <wp:extent cx="4233746" cy="133724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775" cy="1388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42E5D" w14:textId="58985F7C" w:rsidR="001919C1" w:rsidRPr="00812AA0" w:rsidRDefault="001919C1" w:rsidP="00D64779">
            <w:r w:rsidRPr="00812AA0">
              <w:t xml:space="preserve">Activation of a </w:t>
            </w:r>
            <w:r w:rsidR="001516AC" w:rsidRPr="00812AA0">
              <w:t>Detection Classification</w:t>
            </w:r>
            <w:r w:rsidRPr="00812AA0">
              <w:t xml:space="preserve"> causes a corresponding tab to display in the Message Validation Result window as illustrated below.</w:t>
            </w:r>
          </w:p>
          <w:p w14:paraId="4DDFE668" w14:textId="21653906" w:rsidR="001919C1" w:rsidRDefault="001919C1" w:rsidP="00D64779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3494F08" wp14:editId="4231DEBB">
                  <wp:extent cx="5740400" cy="6749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8996" cy="680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C92DE" w14:textId="77777777" w:rsidR="00D44884" w:rsidRPr="00812AA0" w:rsidRDefault="009932C2" w:rsidP="0014210E">
            <w:pPr>
              <w:rPr>
                <w:rFonts w:eastAsia="Times New Roman"/>
              </w:rPr>
            </w:pPr>
            <w:bookmarkStart w:id="16" w:name="_Hlk105160753"/>
            <w:r w:rsidRPr="00812AA0">
              <w:rPr>
                <w:rFonts w:eastAsia="Times New Roman"/>
                <w:i/>
                <w:iCs/>
              </w:rPr>
              <w:t>Note</w:t>
            </w:r>
            <w:r w:rsidRPr="00812AA0">
              <w:rPr>
                <w:rFonts w:eastAsia="Times New Roman"/>
              </w:rPr>
              <w:t xml:space="preserve">: </w:t>
            </w:r>
          </w:p>
          <w:p w14:paraId="68B70C48" w14:textId="1526AF39" w:rsidR="00D44884" w:rsidRPr="00812AA0" w:rsidRDefault="009932C2" w:rsidP="00D44884">
            <w:pPr>
              <w:pStyle w:val="ListParagraph"/>
              <w:numPr>
                <w:ilvl w:val="0"/>
                <w:numId w:val="33"/>
              </w:numPr>
              <w:rPr>
                <w:rFonts w:eastAsia="Times New Roman"/>
              </w:rPr>
            </w:pPr>
            <w:r w:rsidRPr="00812AA0">
              <w:rPr>
                <w:rFonts w:eastAsia="Times New Roman"/>
              </w:rPr>
              <w:t>Errors (cannot be inactivated</w:t>
            </w:r>
            <w:r w:rsidR="00211C44" w:rsidRPr="00812AA0">
              <w:rPr>
                <w:rFonts w:eastAsia="Times New Roman"/>
              </w:rPr>
              <w:t xml:space="preserve"> by user/tester</w:t>
            </w:r>
            <w:r w:rsidRPr="00812AA0">
              <w:rPr>
                <w:rFonts w:eastAsia="Times New Roman"/>
              </w:rPr>
              <w:t xml:space="preserve">), Alerts, and Warnings are activated by default. </w:t>
            </w:r>
          </w:p>
          <w:p w14:paraId="6C3D8A73" w14:textId="77777777" w:rsidR="00D44884" w:rsidRPr="00812AA0" w:rsidRDefault="009932C2" w:rsidP="005546B0">
            <w:pPr>
              <w:pStyle w:val="ListParagraph"/>
              <w:numPr>
                <w:ilvl w:val="0"/>
                <w:numId w:val="33"/>
              </w:numPr>
              <w:rPr>
                <w:rFonts w:eastAsia="Times New Roman"/>
              </w:rPr>
            </w:pPr>
            <w:r w:rsidRPr="00812AA0">
              <w:rPr>
                <w:rFonts w:eastAsia="Times New Roman"/>
              </w:rPr>
              <w:t xml:space="preserve">If a user/tester accesses the Immunization Test Suite </w:t>
            </w:r>
            <w:r w:rsidR="005546B0" w:rsidRPr="00812AA0">
              <w:rPr>
                <w:rFonts w:eastAsia="Times New Roman"/>
              </w:rPr>
              <w:t xml:space="preserve">either </w:t>
            </w:r>
            <w:r w:rsidRPr="00812AA0">
              <w:rPr>
                <w:rFonts w:eastAsia="Times New Roman"/>
              </w:rPr>
              <w:t xml:space="preserve">as a </w:t>
            </w:r>
            <w:r w:rsidRPr="00812AA0">
              <w:rPr>
                <w:rFonts w:eastAsia="Times New Roman"/>
                <w:b/>
                <w:bCs/>
              </w:rPr>
              <w:t>Guest</w:t>
            </w:r>
            <w:r w:rsidRPr="00812AA0">
              <w:rPr>
                <w:rFonts w:eastAsia="Times New Roman"/>
              </w:rPr>
              <w:t xml:space="preserve"> </w:t>
            </w:r>
            <w:r w:rsidR="005546B0" w:rsidRPr="00812AA0">
              <w:rPr>
                <w:rFonts w:eastAsia="Times New Roman"/>
              </w:rPr>
              <w:t xml:space="preserve">or an </w:t>
            </w:r>
            <w:r w:rsidR="005546B0" w:rsidRPr="00812AA0">
              <w:rPr>
                <w:rFonts w:eastAsia="Times New Roman"/>
                <w:b/>
                <w:bCs/>
              </w:rPr>
              <w:t>Account User</w:t>
            </w:r>
            <w:r w:rsidR="005546B0" w:rsidRPr="00812AA0">
              <w:rPr>
                <w:rFonts w:eastAsia="Times New Roman"/>
              </w:rPr>
              <w:t xml:space="preserve"> and </w:t>
            </w:r>
            <w:r w:rsidRPr="00812AA0">
              <w:rPr>
                <w:rFonts w:eastAsia="Times New Roman"/>
              </w:rPr>
              <w:t xml:space="preserve">they </w:t>
            </w:r>
            <w:r w:rsidRPr="00812AA0">
              <w:rPr>
                <w:rFonts w:eastAsia="Times New Roman"/>
                <w:i/>
                <w:iCs/>
              </w:rPr>
              <w:t>activate</w:t>
            </w:r>
            <w:r w:rsidR="00D44884" w:rsidRPr="00812AA0">
              <w:rPr>
                <w:rFonts w:eastAsia="Times New Roman"/>
                <w:i/>
                <w:iCs/>
              </w:rPr>
              <w:t>/save</w:t>
            </w:r>
            <w:r w:rsidRPr="00812AA0">
              <w:rPr>
                <w:rFonts w:eastAsia="Times New Roman"/>
              </w:rPr>
              <w:t xml:space="preserve"> the Affirmatives, Informational, and Spec Errors </w:t>
            </w:r>
            <w:r w:rsidR="006A7AA9" w:rsidRPr="00812AA0">
              <w:t>Detection Classifications</w:t>
            </w:r>
            <w:r w:rsidRPr="00812AA0">
              <w:rPr>
                <w:rFonts w:eastAsia="Times New Roman"/>
              </w:rPr>
              <w:t xml:space="preserve">, the activation of these </w:t>
            </w:r>
            <w:r w:rsidR="006A7AA9" w:rsidRPr="00812AA0">
              <w:t xml:space="preserve">Detection Classifications </w:t>
            </w:r>
            <w:r w:rsidR="00D44884" w:rsidRPr="00812AA0">
              <w:rPr>
                <w:rFonts w:eastAsia="Times New Roman"/>
                <w:b/>
                <w:bCs/>
              </w:rPr>
              <w:t xml:space="preserve">will </w:t>
            </w:r>
            <w:r w:rsidR="005546B0" w:rsidRPr="00812AA0">
              <w:rPr>
                <w:rFonts w:eastAsia="Times New Roman"/>
                <w:b/>
                <w:bCs/>
              </w:rPr>
              <w:t xml:space="preserve">persist only for that session </w:t>
            </w:r>
            <w:r w:rsidR="005546B0" w:rsidRPr="00812AA0">
              <w:rPr>
                <w:rFonts w:eastAsia="Times New Roman"/>
              </w:rPr>
              <w:t xml:space="preserve">and will </w:t>
            </w:r>
            <w:r w:rsidR="00D44884" w:rsidRPr="00812AA0">
              <w:rPr>
                <w:rFonts w:eastAsia="Times New Roman"/>
              </w:rPr>
              <w:t>not carry forward the next time they access the tool.</w:t>
            </w:r>
            <w:bookmarkEnd w:id="16"/>
          </w:p>
          <w:p w14:paraId="57AEF5B1" w14:textId="62A5C392" w:rsidR="00812AA0" w:rsidRPr="00812AA0" w:rsidRDefault="00C36A41" w:rsidP="00812AA0">
            <w:pPr>
              <w:pStyle w:val="ListParagraph"/>
              <w:numPr>
                <w:ilvl w:val="0"/>
                <w:numId w:val="33"/>
              </w:numPr>
              <w:rPr>
                <w:rFonts w:eastAsia="Times New Roman"/>
              </w:rPr>
            </w:pPr>
            <w:r w:rsidRPr="00812AA0">
              <w:rPr>
                <w:rFonts w:eastAsia="Times New Roman"/>
              </w:rPr>
              <w:t xml:space="preserve">If a user/tester accesses the Immunization Test Suite either as a </w:t>
            </w:r>
            <w:r w:rsidRPr="00812AA0">
              <w:rPr>
                <w:rFonts w:eastAsia="Times New Roman"/>
                <w:b/>
                <w:bCs/>
              </w:rPr>
              <w:t>Guest</w:t>
            </w:r>
            <w:r w:rsidRPr="00812AA0">
              <w:rPr>
                <w:rFonts w:eastAsia="Times New Roman"/>
              </w:rPr>
              <w:t xml:space="preserve"> or an </w:t>
            </w:r>
            <w:r w:rsidRPr="00812AA0">
              <w:rPr>
                <w:rFonts w:eastAsia="Times New Roman"/>
                <w:b/>
                <w:bCs/>
              </w:rPr>
              <w:t>Account User</w:t>
            </w:r>
            <w:r w:rsidRPr="00812AA0">
              <w:rPr>
                <w:rFonts w:eastAsia="Times New Roman"/>
              </w:rPr>
              <w:t xml:space="preserve"> and they </w:t>
            </w:r>
            <w:r w:rsidRPr="00812AA0">
              <w:rPr>
                <w:rFonts w:eastAsia="Times New Roman"/>
                <w:i/>
                <w:iCs/>
              </w:rPr>
              <w:t>deactivate/save</w:t>
            </w:r>
            <w:r w:rsidRPr="00812AA0">
              <w:rPr>
                <w:rFonts w:eastAsia="Times New Roman"/>
              </w:rPr>
              <w:t xml:space="preserve"> the Alerts and Warnings </w:t>
            </w:r>
            <w:r w:rsidRPr="00812AA0">
              <w:t>Detection Classifications</w:t>
            </w:r>
            <w:r w:rsidRPr="00812AA0">
              <w:rPr>
                <w:rFonts w:eastAsia="Times New Roman"/>
              </w:rPr>
              <w:t xml:space="preserve">, the deactivation of these </w:t>
            </w:r>
            <w:r w:rsidRPr="00812AA0">
              <w:t xml:space="preserve">Detection Classifications </w:t>
            </w:r>
            <w:r w:rsidRPr="00812AA0">
              <w:rPr>
                <w:rFonts w:eastAsia="Times New Roman"/>
                <w:b/>
                <w:bCs/>
              </w:rPr>
              <w:t xml:space="preserve">will persist only for that session </w:t>
            </w:r>
            <w:r w:rsidRPr="00812AA0">
              <w:rPr>
                <w:rFonts w:eastAsia="Times New Roman"/>
              </w:rPr>
              <w:t>and will not carry forward the next time they access the tool.</w:t>
            </w:r>
          </w:p>
        </w:tc>
      </w:tr>
      <w:tr w:rsidR="001516AC" w:rsidRPr="00651823" w14:paraId="572576AF" w14:textId="77777777" w:rsidTr="00F57017">
        <w:trPr>
          <w:trHeight w:val="4391"/>
        </w:trPr>
        <w:tc>
          <w:tcPr>
            <w:tcW w:w="6570" w:type="dxa"/>
          </w:tcPr>
          <w:p w14:paraId="35698ABE" w14:textId="2F25ECB3" w:rsidR="004A25AF" w:rsidRDefault="00C673C4" w:rsidP="00C673C4">
            <w:pPr>
              <w:rPr>
                <w:rFonts w:eastAsia="Times New Roman"/>
              </w:rPr>
            </w:pPr>
            <w:bookmarkStart w:id="17" w:name="_Hlk105406128"/>
            <w:bookmarkEnd w:id="14"/>
            <w:r>
              <w:rPr>
                <w:rFonts w:eastAsia="Times New Roman"/>
              </w:rPr>
              <w:lastRenderedPageBreak/>
              <w:t xml:space="preserve">User-defined </w:t>
            </w:r>
            <w:r w:rsidR="004A25AF">
              <w:rPr>
                <w:rFonts w:eastAsia="Times New Roman"/>
              </w:rPr>
              <w:t>configurability of the tool</w:t>
            </w:r>
            <w:r w:rsidRPr="00C673C4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is needed</w:t>
            </w:r>
            <w:r w:rsidR="00D02BF6">
              <w:rPr>
                <w:rFonts w:eastAsia="Times New Roman"/>
              </w:rPr>
              <w:t xml:space="preserve"> in order</w:t>
            </w:r>
            <w:r>
              <w:rPr>
                <w:rFonts w:eastAsia="Times New Roman"/>
              </w:rPr>
              <w:t xml:space="preserve"> to </w:t>
            </w:r>
            <w:r w:rsidR="004A25AF">
              <w:rPr>
                <w:rFonts w:eastAsia="Times New Roman"/>
              </w:rPr>
              <w:t>provide</w:t>
            </w:r>
            <w:r>
              <w:rPr>
                <w:rFonts w:eastAsia="Times New Roman"/>
              </w:rPr>
              <w:t xml:space="preserve"> </w:t>
            </w:r>
            <w:r w:rsidRPr="00C673C4">
              <w:rPr>
                <w:rFonts w:eastAsia="Times New Roman"/>
              </w:rPr>
              <w:t xml:space="preserve">the user </w:t>
            </w:r>
            <w:r w:rsidR="004A25AF">
              <w:rPr>
                <w:rFonts w:eastAsia="Times New Roman"/>
              </w:rPr>
              <w:t xml:space="preserve">control over the </w:t>
            </w:r>
            <w:r w:rsidR="001516AC" w:rsidRPr="003F6E66">
              <w:rPr>
                <w:rFonts w:eastAsia="Times New Roman"/>
              </w:rPr>
              <w:t>detections</w:t>
            </w:r>
            <w:r w:rsidR="004A25AF" w:rsidRPr="003F6E66">
              <w:rPr>
                <w:rFonts w:eastAsia="Times New Roman"/>
              </w:rPr>
              <w:t xml:space="preserve"> </w:t>
            </w:r>
            <w:r w:rsidR="004A25AF">
              <w:rPr>
                <w:rFonts w:eastAsia="Times New Roman"/>
              </w:rPr>
              <w:t>the</w:t>
            </w:r>
            <w:r w:rsidRPr="00C673C4">
              <w:rPr>
                <w:rFonts w:eastAsia="Times New Roman"/>
              </w:rPr>
              <w:t xml:space="preserve"> Immunization Test Suite </w:t>
            </w:r>
            <w:r w:rsidRPr="00F57017">
              <w:rPr>
                <w:rFonts w:eastAsia="Times New Roman"/>
                <w:b/>
                <w:bCs/>
              </w:rPr>
              <w:t>validation engine</w:t>
            </w:r>
            <w:r w:rsidR="004A25AF">
              <w:rPr>
                <w:rFonts w:eastAsia="Times New Roman"/>
              </w:rPr>
              <w:t xml:space="preserve"> generates</w:t>
            </w:r>
            <w:r w:rsidR="00296232">
              <w:rPr>
                <w:rFonts w:eastAsia="Times New Roman"/>
              </w:rPr>
              <w:t>.</w:t>
            </w:r>
          </w:p>
          <w:p w14:paraId="72797D33" w14:textId="0E09CAC5" w:rsidR="001516AC" w:rsidRPr="00C673C4" w:rsidRDefault="001516AC" w:rsidP="00296232">
            <w:pPr>
              <w:rPr>
                <w:rFonts w:eastAsia="Times New Roman"/>
              </w:rPr>
            </w:pPr>
          </w:p>
        </w:tc>
        <w:tc>
          <w:tcPr>
            <w:tcW w:w="6655" w:type="dxa"/>
          </w:tcPr>
          <w:p w14:paraId="20038759" w14:textId="38972AC3" w:rsidR="00FF3119" w:rsidRPr="00812AA0" w:rsidRDefault="004A25AF" w:rsidP="00FF3119">
            <w:pPr>
              <w:rPr>
                <w:rFonts w:eastAsia="Times New Roman"/>
              </w:rPr>
            </w:pPr>
            <w:r w:rsidRPr="00812AA0">
              <w:rPr>
                <w:rFonts w:eastAsia="Times New Roman"/>
              </w:rPr>
              <w:t xml:space="preserve">The </w:t>
            </w:r>
            <w:r w:rsidRPr="00812AA0">
              <w:rPr>
                <w:rFonts w:eastAsia="Times New Roman"/>
                <w:b/>
                <w:bCs/>
              </w:rPr>
              <w:t>Validation Settings</w:t>
            </w:r>
            <w:r w:rsidRPr="00812AA0">
              <w:rPr>
                <w:rFonts w:eastAsia="Times New Roman"/>
              </w:rPr>
              <w:t xml:space="preserve"> feature on the </w:t>
            </w:r>
            <w:r w:rsidRPr="00812AA0">
              <w:rPr>
                <w:rFonts w:eastAsia="Times New Roman"/>
                <w:b/>
                <w:bCs/>
              </w:rPr>
              <w:t>Hello</w:t>
            </w:r>
            <w:r w:rsidRPr="00812AA0">
              <w:rPr>
                <w:rFonts w:eastAsia="Times New Roman"/>
              </w:rPr>
              <w:t xml:space="preserve"> dropdown menu </w:t>
            </w:r>
            <w:r w:rsidR="00FF3119" w:rsidRPr="00812AA0">
              <w:rPr>
                <w:rFonts w:eastAsia="Times New Roman"/>
              </w:rPr>
              <w:t>has been enhanced for enabling the configurability.</w:t>
            </w:r>
          </w:p>
          <w:p w14:paraId="380BCE06" w14:textId="426C23B8" w:rsidR="004A25AF" w:rsidRPr="00812AA0" w:rsidRDefault="004A25AF" w:rsidP="00C673C4">
            <w:pPr>
              <w:rPr>
                <w:rFonts w:eastAsia="Times New Roman"/>
              </w:rPr>
            </w:pPr>
          </w:p>
          <w:p w14:paraId="3BAC4A8D" w14:textId="214546DE" w:rsidR="00C673C4" w:rsidRPr="00812AA0" w:rsidRDefault="00C673C4" w:rsidP="00C673C4">
            <w:pPr>
              <w:rPr>
                <w:rFonts w:eastAsia="Times New Roman"/>
              </w:rPr>
            </w:pPr>
            <w:r w:rsidRPr="00812AA0">
              <w:rPr>
                <w:rFonts w:eastAsia="Times New Roman"/>
              </w:rPr>
              <w:t xml:space="preserve">The </w:t>
            </w:r>
            <w:r w:rsidRPr="00812AA0">
              <w:rPr>
                <w:rFonts w:eastAsia="Times New Roman"/>
                <w:b/>
                <w:bCs/>
              </w:rPr>
              <w:t>Preferences</w:t>
            </w:r>
            <w:r w:rsidRPr="00812AA0">
              <w:rPr>
                <w:rFonts w:eastAsia="Times New Roman"/>
              </w:rPr>
              <w:t xml:space="preserve"> feature </w:t>
            </w:r>
            <w:r w:rsidR="004A25AF" w:rsidRPr="00812AA0">
              <w:rPr>
                <w:rFonts w:eastAsia="Times New Roman"/>
              </w:rPr>
              <w:t>of the</w:t>
            </w:r>
            <w:r w:rsidRPr="00812AA0">
              <w:rPr>
                <w:rFonts w:eastAsia="Times New Roman"/>
              </w:rPr>
              <w:t xml:space="preserve"> </w:t>
            </w:r>
            <w:r w:rsidRPr="00812AA0">
              <w:rPr>
                <w:rFonts w:eastAsia="Times New Roman"/>
                <w:b/>
                <w:bCs/>
              </w:rPr>
              <w:t>Validation Settings</w:t>
            </w:r>
            <w:r w:rsidRPr="00812AA0">
              <w:rPr>
                <w:rFonts w:eastAsia="Times New Roman"/>
              </w:rPr>
              <w:t xml:space="preserve"> includes two tabs:</w:t>
            </w:r>
          </w:p>
          <w:p w14:paraId="5744810F" w14:textId="3F5A5E07" w:rsidR="00D02BF6" w:rsidRPr="00812AA0" w:rsidRDefault="00C673C4" w:rsidP="00D02BF6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Calibri" w:eastAsia="Times New Roman" w:hAnsi="Calibri" w:cs="Calibri"/>
              </w:rPr>
            </w:pPr>
            <w:r w:rsidRPr="00812AA0">
              <w:rPr>
                <w:rFonts w:eastAsia="Times New Roman"/>
                <w:b/>
                <w:bCs/>
              </w:rPr>
              <w:t xml:space="preserve">Display Validation </w:t>
            </w:r>
            <w:r w:rsidR="001516AC" w:rsidRPr="00812AA0">
              <w:rPr>
                <w:rFonts w:eastAsia="Times New Roman"/>
                <w:b/>
                <w:bCs/>
              </w:rPr>
              <w:t>Detection Classifications</w:t>
            </w:r>
            <w:r w:rsidR="00B33BB0" w:rsidRPr="00812AA0">
              <w:rPr>
                <w:rFonts w:eastAsia="Times New Roman"/>
              </w:rPr>
              <w:t xml:space="preserve"> (see image below)</w:t>
            </w:r>
            <w:r w:rsidR="004A25AF" w:rsidRPr="00812AA0">
              <w:rPr>
                <w:rFonts w:eastAsia="Times New Roman"/>
              </w:rPr>
              <w:t xml:space="preserve">, </w:t>
            </w:r>
            <w:r w:rsidR="00D02BF6" w:rsidRPr="00812AA0">
              <w:rPr>
                <w:rFonts w:eastAsia="Times New Roman"/>
              </w:rPr>
              <w:t xml:space="preserve">which lists the types of notifications that can be displayed to the user/tester on the </w:t>
            </w:r>
            <w:r w:rsidR="00D02BF6" w:rsidRPr="00812AA0">
              <w:t>Message Validation Result window</w:t>
            </w:r>
          </w:p>
          <w:p w14:paraId="44EC2754" w14:textId="35E33F2D" w:rsidR="00D02BF6" w:rsidRPr="00812AA0" w:rsidRDefault="00D02BF6" w:rsidP="00D02BF6">
            <w:pPr>
              <w:pStyle w:val="ListParagraph"/>
              <w:numPr>
                <w:ilvl w:val="1"/>
                <w:numId w:val="35"/>
              </w:numPr>
              <w:spacing w:after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12AA0">
              <w:rPr>
                <w:rFonts w:eastAsia="Times New Roman"/>
                <w:sz w:val="20"/>
                <w:szCs w:val="20"/>
              </w:rPr>
              <w:t xml:space="preserve">Errors (cannot be inactivated by </w:t>
            </w:r>
            <w:r w:rsidR="00FF3119" w:rsidRPr="00812AA0">
              <w:rPr>
                <w:rFonts w:eastAsia="Times New Roman"/>
                <w:sz w:val="20"/>
                <w:szCs w:val="20"/>
              </w:rPr>
              <w:t xml:space="preserve">the </w:t>
            </w:r>
            <w:r w:rsidRPr="00812AA0">
              <w:rPr>
                <w:rFonts w:eastAsia="Times New Roman"/>
                <w:sz w:val="20"/>
                <w:szCs w:val="20"/>
              </w:rPr>
              <w:t>user)</w:t>
            </w:r>
          </w:p>
          <w:p w14:paraId="32AD9357" w14:textId="6F4EF3C8" w:rsidR="00D02BF6" w:rsidRPr="00812AA0" w:rsidRDefault="00D02BF6" w:rsidP="00D02BF6">
            <w:pPr>
              <w:pStyle w:val="ListParagraph"/>
              <w:numPr>
                <w:ilvl w:val="1"/>
                <w:numId w:val="35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812AA0">
              <w:rPr>
                <w:rFonts w:eastAsia="Times New Roman"/>
                <w:sz w:val="20"/>
                <w:szCs w:val="20"/>
              </w:rPr>
              <w:t>Alerts (activated by default, can be inactivated by the user)</w:t>
            </w:r>
          </w:p>
          <w:p w14:paraId="47FA3191" w14:textId="545CDF7F" w:rsidR="00D02BF6" w:rsidRPr="00812AA0" w:rsidRDefault="00D02BF6" w:rsidP="00D02BF6">
            <w:pPr>
              <w:pStyle w:val="ListParagraph"/>
              <w:numPr>
                <w:ilvl w:val="1"/>
                <w:numId w:val="35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812AA0">
              <w:rPr>
                <w:rFonts w:eastAsia="Times New Roman"/>
                <w:sz w:val="20"/>
                <w:szCs w:val="20"/>
              </w:rPr>
              <w:t>Warnings (activated by default, can be inactivated by the user)</w:t>
            </w:r>
          </w:p>
          <w:p w14:paraId="644C7405" w14:textId="5F50C147" w:rsidR="00D02BF6" w:rsidRPr="00812AA0" w:rsidRDefault="00D02BF6" w:rsidP="00D02BF6">
            <w:pPr>
              <w:pStyle w:val="ListParagraph"/>
              <w:numPr>
                <w:ilvl w:val="1"/>
                <w:numId w:val="35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812AA0">
              <w:rPr>
                <w:rFonts w:eastAsia="Times New Roman"/>
                <w:sz w:val="20"/>
                <w:szCs w:val="20"/>
              </w:rPr>
              <w:t>Affirmatives (can be activated and inactivated by the user)</w:t>
            </w:r>
          </w:p>
          <w:p w14:paraId="640BD6AE" w14:textId="62E96CFB" w:rsidR="00D02BF6" w:rsidRPr="00812AA0" w:rsidRDefault="00D02BF6" w:rsidP="00D02BF6">
            <w:pPr>
              <w:pStyle w:val="ListParagraph"/>
              <w:numPr>
                <w:ilvl w:val="1"/>
                <w:numId w:val="35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812AA0">
              <w:rPr>
                <w:rFonts w:eastAsia="Times New Roman"/>
                <w:sz w:val="20"/>
                <w:szCs w:val="20"/>
              </w:rPr>
              <w:t>Informational (can be activated and inactivated by the user)</w:t>
            </w:r>
          </w:p>
          <w:p w14:paraId="3537BC82" w14:textId="1826B4D2" w:rsidR="00D02BF6" w:rsidRPr="00812AA0" w:rsidRDefault="00D02BF6" w:rsidP="00D02BF6">
            <w:pPr>
              <w:pStyle w:val="ListParagraph"/>
              <w:numPr>
                <w:ilvl w:val="1"/>
                <w:numId w:val="35"/>
              </w:numPr>
              <w:spacing w:after="0"/>
              <w:rPr>
                <w:rFonts w:eastAsia="Times New Roman"/>
                <w:sz w:val="20"/>
                <w:szCs w:val="20"/>
              </w:rPr>
            </w:pPr>
            <w:r w:rsidRPr="00812AA0">
              <w:rPr>
                <w:rFonts w:eastAsia="Times New Roman"/>
                <w:sz w:val="20"/>
                <w:szCs w:val="20"/>
              </w:rPr>
              <w:t>Spec Errors (can be activated and inactivated by the user)</w:t>
            </w:r>
          </w:p>
          <w:p w14:paraId="1FF3A8F1" w14:textId="77777777" w:rsidR="0072748C" w:rsidRPr="0072748C" w:rsidRDefault="0072748C" w:rsidP="0072748C">
            <w:pPr>
              <w:ind w:left="360"/>
              <w:rPr>
                <w:rFonts w:eastAsia="Times New Roman"/>
                <w:color w:val="FF0000"/>
                <w:sz w:val="20"/>
                <w:szCs w:val="20"/>
              </w:rPr>
            </w:pPr>
          </w:p>
          <w:p w14:paraId="7EB32477" w14:textId="546FD944" w:rsidR="004A25AF" w:rsidRDefault="001516AC" w:rsidP="00F57017"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 wp14:anchorId="61EEF9C4" wp14:editId="11DA1FB4">
                  <wp:extent cx="6413277" cy="2019868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3466" cy="2041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A6F4D" w14:textId="77777777" w:rsidR="00F57017" w:rsidRPr="004A25AF" w:rsidRDefault="00F57017" w:rsidP="00F57017">
            <w:pPr>
              <w:rPr>
                <w:rFonts w:eastAsia="Times New Roman"/>
              </w:rPr>
            </w:pPr>
          </w:p>
          <w:p w14:paraId="4238BB83" w14:textId="1D21D1D4" w:rsidR="00C673C4" w:rsidRPr="00812AA0" w:rsidRDefault="00C673C4" w:rsidP="001516AC">
            <w:pPr>
              <w:pStyle w:val="ListParagraph"/>
              <w:numPr>
                <w:ilvl w:val="0"/>
                <w:numId w:val="35"/>
              </w:numPr>
              <w:rPr>
                <w:rFonts w:eastAsia="Times New Roman"/>
              </w:rPr>
            </w:pPr>
            <w:r w:rsidRPr="00812AA0">
              <w:rPr>
                <w:rFonts w:eastAsia="Times New Roman"/>
                <w:b/>
                <w:bCs/>
              </w:rPr>
              <w:t>Validation Configuration</w:t>
            </w:r>
            <w:r w:rsidR="00B33BB0" w:rsidRPr="00812AA0">
              <w:rPr>
                <w:rFonts w:eastAsia="Times New Roman"/>
                <w:b/>
                <w:bCs/>
              </w:rPr>
              <w:t xml:space="preserve"> </w:t>
            </w:r>
            <w:r w:rsidR="00B33BB0" w:rsidRPr="00812AA0">
              <w:rPr>
                <w:rFonts w:eastAsia="Times New Roman"/>
              </w:rPr>
              <w:t xml:space="preserve">(see image below), </w:t>
            </w:r>
            <w:r w:rsidR="00F57017" w:rsidRPr="00812AA0">
              <w:rPr>
                <w:rFonts w:eastAsia="Times New Roman"/>
              </w:rPr>
              <w:t xml:space="preserve">which lists the structure-based </w:t>
            </w:r>
            <w:r w:rsidR="00984859" w:rsidRPr="00812AA0">
              <w:rPr>
                <w:rFonts w:eastAsia="Times New Roman"/>
              </w:rPr>
              <w:t xml:space="preserve">and content-based </w:t>
            </w:r>
            <w:r w:rsidR="001516AC" w:rsidRPr="00812AA0">
              <w:rPr>
                <w:rFonts w:eastAsia="Times New Roman"/>
              </w:rPr>
              <w:t>assertions</w:t>
            </w:r>
            <w:r w:rsidR="00F57017" w:rsidRPr="00812AA0">
              <w:rPr>
                <w:rFonts w:eastAsia="Times New Roman"/>
              </w:rPr>
              <w:t xml:space="preserve"> the validation engine </w:t>
            </w:r>
            <w:r w:rsidR="001516AC" w:rsidRPr="00812AA0">
              <w:rPr>
                <w:rFonts w:eastAsia="Times New Roman"/>
              </w:rPr>
              <w:t>detects</w:t>
            </w:r>
            <w:r w:rsidR="00775522" w:rsidRPr="00812AA0">
              <w:rPr>
                <w:rFonts w:eastAsia="Times New Roman"/>
              </w:rPr>
              <w:t xml:space="preserve"> </w:t>
            </w:r>
            <w:r w:rsidR="00DB3AEC" w:rsidRPr="00812AA0">
              <w:rPr>
                <w:rFonts w:eastAsia="Times New Roman"/>
              </w:rPr>
              <w:t>as well as</w:t>
            </w:r>
            <w:r w:rsidR="00775522" w:rsidRPr="00812AA0">
              <w:rPr>
                <w:rFonts w:eastAsia="Times New Roman"/>
              </w:rPr>
              <w:t xml:space="preserve"> the Detection Classification </w:t>
            </w:r>
            <w:r w:rsidR="003F6E66" w:rsidRPr="00812AA0">
              <w:rPr>
                <w:rFonts w:eastAsia="Times New Roman"/>
              </w:rPr>
              <w:t xml:space="preserve">that is </w:t>
            </w:r>
            <w:r w:rsidR="00775522" w:rsidRPr="00812AA0">
              <w:rPr>
                <w:rFonts w:eastAsia="Times New Roman"/>
              </w:rPr>
              <w:t>set for each assertion</w:t>
            </w:r>
            <w:r w:rsidR="001516AC" w:rsidRPr="00812AA0">
              <w:rPr>
                <w:rFonts w:eastAsia="Times New Roman"/>
              </w:rPr>
              <w:t xml:space="preserve">; for the Immunization Test Suite, </w:t>
            </w:r>
            <w:r w:rsidR="000B2517" w:rsidRPr="00812AA0">
              <w:rPr>
                <w:rFonts w:eastAsia="Times New Roman"/>
              </w:rPr>
              <w:t xml:space="preserve">this feature is for viewing only as editing capability using </w:t>
            </w:r>
            <w:r w:rsidR="001516AC" w:rsidRPr="00812AA0">
              <w:rPr>
                <w:rFonts w:eastAsia="Times New Roman"/>
              </w:rPr>
              <w:t xml:space="preserve">the Classification dropdown menus is blocked for all users – only </w:t>
            </w:r>
            <w:r w:rsidR="000B2517" w:rsidRPr="00812AA0">
              <w:rPr>
                <w:rFonts w:eastAsia="Times New Roman"/>
              </w:rPr>
              <w:t xml:space="preserve">the </w:t>
            </w:r>
            <w:r w:rsidR="001516AC" w:rsidRPr="00812AA0">
              <w:rPr>
                <w:rFonts w:eastAsia="Times New Roman"/>
              </w:rPr>
              <w:t xml:space="preserve">NIST </w:t>
            </w:r>
            <w:r w:rsidR="000B2517" w:rsidRPr="00812AA0">
              <w:rPr>
                <w:rFonts w:eastAsia="Times New Roman"/>
              </w:rPr>
              <w:t xml:space="preserve">Administrator </w:t>
            </w:r>
            <w:r w:rsidR="006A7AA9" w:rsidRPr="00812AA0">
              <w:rPr>
                <w:rFonts w:eastAsia="Times New Roman"/>
              </w:rPr>
              <w:t xml:space="preserve">for the Test Suite </w:t>
            </w:r>
            <w:r w:rsidR="001516AC" w:rsidRPr="00812AA0">
              <w:rPr>
                <w:rFonts w:eastAsia="Times New Roman"/>
              </w:rPr>
              <w:t>can change the Preferred Validation Detection Classifications for the listed assertions.</w:t>
            </w:r>
          </w:p>
          <w:p w14:paraId="39C50A35" w14:textId="79B8FA00" w:rsidR="00C673C4" w:rsidRPr="00F57017" w:rsidRDefault="001516AC" w:rsidP="00D64779">
            <w:pPr>
              <w:rPr>
                <w:rFonts w:eastAsia="Times New Roman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5BC3E4" wp14:editId="7FAD4F6C">
                  <wp:extent cx="6475863" cy="3210449"/>
                  <wp:effectExtent l="0" t="0" r="127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425" cy="3225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B23" w:rsidRPr="00651823" w14:paraId="765FBC7F" w14:textId="77777777" w:rsidTr="00F57017">
        <w:trPr>
          <w:trHeight w:val="4391"/>
        </w:trPr>
        <w:tc>
          <w:tcPr>
            <w:tcW w:w="6570" w:type="dxa"/>
          </w:tcPr>
          <w:p w14:paraId="52A74B93" w14:textId="15147A19" w:rsidR="00363B23" w:rsidRPr="00363B23" w:rsidRDefault="00363B23" w:rsidP="00363B23">
            <w:pPr>
              <w:rPr>
                <w:rFonts w:eastAsia="Times New Roman"/>
              </w:rPr>
            </w:pPr>
            <w:bookmarkStart w:id="18" w:name="_Hlk105406203"/>
            <w:bookmarkEnd w:id="17"/>
            <w:r w:rsidRPr="00363B23">
              <w:rPr>
                <w:rFonts w:eastAsia="Times New Roman"/>
              </w:rPr>
              <w:lastRenderedPageBreak/>
              <w:t>Additional Validation Detection Classifications</w:t>
            </w:r>
            <w:r w:rsidRPr="00363B23">
              <w:t xml:space="preserve"> (Informational and Spec Error) are now displayed on the Validation Settings list, and </w:t>
            </w:r>
            <w:r w:rsidRPr="00812AA0">
              <w:rPr>
                <w:b/>
                <w:bCs/>
              </w:rPr>
              <w:t>definitions</w:t>
            </w:r>
            <w:r w:rsidRPr="00363B23">
              <w:t xml:space="preserve"> of these </w:t>
            </w:r>
            <w:r w:rsidRPr="00363B23">
              <w:rPr>
                <w:rFonts w:eastAsia="Times New Roman"/>
              </w:rPr>
              <w:t>Detection Classifications</w:t>
            </w:r>
            <w:r w:rsidRPr="00363B23">
              <w:t xml:space="preserve"> are</w:t>
            </w:r>
            <w:r w:rsidRPr="00363B23">
              <w:rPr>
                <w:rFonts w:eastAsia="Times New Roman"/>
              </w:rPr>
              <w:t xml:space="preserve"> not listed on the Message Validation Result “Help” feature.</w:t>
            </w:r>
          </w:p>
          <w:p w14:paraId="3E301BCF" w14:textId="5BC5D9BB" w:rsidR="00363B23" w:rsidRPr="00363B23" w:rsidRDefault="00363B23" w:rsidP="00363B23">
            <w:r w:rsidRPr="00363B23">
              <w:t xml:space="preserve">The current definitions </w:t>
            </w:r>
            <w:r>
              <w:t xml:space="preserve">on the Help feature </w:t>
            </w:r>
            <w:r w:rsidRPr="00363B23">
              <w:t xml:space="preserve">for </w:t>
            </w:r>
            <w:r w:rsidRPr="00812AA0">
              <w:rPr>
                <w:b/>
                <w:bCs/>
              </w:rPr>
              <w:t>Errors</w:t>
            </w:r>
            <w:r w:rsidRPr="00363B23">
              <w:t xml:space="preserve"> and </w:t>
            </w:r>
            <w:r w:rsidRPr="00812AA0">
              <w:rPr>
                <w:b/>
                <w:bCs/>
              </w:rPr>
              <w:t>Warnings</w:t>
            </w:r>
            <w:r w:rsidRPr="00363B23">
              <w:t xml:space="preserve"> need to be updated. </w:t>
            </w:r>
          </w:p>
          <w:p w14:paraId="5AFF83BF" w14:textId="56A7A39F" w:rsidR="00363B23" w:rsidRDefault="00363B23" w:rsidP="00C673C4">
            <w:pPr>
              <w:rPr>
                <w:rFonts w:eastAsia="Times New Roman"/>
              </w:rPr>
            </w:pPr>
          </w:p>
        </w:tc>
        <w:tc>
          <w:tcPr>
            <w:tcW w:w="6655" w:type="dxa"/>
          </w:tcPr>
          <w:p w14:paraId="30F0A634" w14:textId="4E895E2E" w:rsidR="00363B23" w:rsidRPr="00812AA0" w:rsidRDefault="00363B23" w:rsidP="00FF3119">
            <w:pPr>
              <w:rPr>
                <w:rFonts w:eastAsia="Times New Roman"/>
              </w:rPr>
            </w:pPr>
            <w:r w:rsidRPr="00812AA0">
              <w:rPr>
                <w:rFonts w:eastAsia="Times New Roman"/>
              </w:rPr>
              <w:t xml:space="preserve">Definitions on the </w:t>
            </w:r>
            <w:r w:rsidR="00723131" w:rsidRPr="00363B23">
              <w:rPr>
                <w:rFonts w:eastAsia="Times New Roman"/>
              </w:rPr>
              <w:t>Message Validation Result</w:t>
            </w:r>
            <w:r w:rsidR="00723131" w:rsidRPr="00812AA0">
              <w:rPr>
                <w:rFonts w:eastAsia="Times New Roman"/>
              </w:rPr>
              <w:t xml:space="preserve"> </w:t>
            </w:r>
            <w:r w:rsidR="00723131">
              <w:rPr>
                <w:rFonts w:eastAsia="Times New Roman"/>
              </w:rPr>
              <w:t>“</w:t>
            </w:r>
            <w:r w:rsidRPr="00812AA0">
              <w:rPr>
                <w:rFonts w:eastAsia="Times New Roman"/>
              </w:rPr>
              <w:t>Help</w:t>
            </w:r>
            <w:r w:rsidR="00723131">
              <w:rPr>
                <w:rFonts w:eastAsia="Times New Roman"/>
              </w:rPr>
              <w:t>”</w:t>
            </w:r>
            <w:r w:rsidRPr="00812AA0">
              <w:rPr>
                <w:rFonts w:eastAsia="Times New Roman"/>
              </w:rPr>
              <w:t xml:space="preserve"> feature have been modified/added.</w:t>
            </w:r>
          </w:p>
          <w:p w14:paraId="7FB0D0DC" w14:textId="77777777" w:rsidR="00812AA0" w:rsidRDefault="00812AA0" w:rsidP="00FF3119">
            <w:pPr>
              <w:rPr>
                <w:rFonts w:eastAsia="Times New Roman"/>
              </w:rPr>
            </w:pPr>
          </w:p>
          <w:p w14:paraId="6EF45E2E" w14:textId="3A162C5D" w:rsidR="00363B23" w:rsidRPr="00812AA0" w:rsidRDefault="00363B23" w:rsidP="00FF3119">
            <w:pPr>
              <w:rPr>
                <w:rFonts w:eastAsia="Times New Roman"/>
              </w:rPr>
            </w:pPr>
            <w:r w:rsidRPr="00812AA0">
              <w:rPr>
                <w:rFonts w:eastAsia="Times New Roman"/>
              </w:rPr>
              <w:t>Previous List of Definitions</w:t>
            </w:r>
          </w:p>
          <w:p w14:paraId="0C497E6B" w14:textId="501446A3" w:rsidR="00363B23" w:rsidRDefault="00363B23" w:rsidP="00FF3119">
            <w:pPr>
              <w:rPr>
                <w:rFonts w:eastAsia="Times New Roman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4E6B175" wp14:editId="39589A6E">
                  <wp:extent cx="6501831" cy="1080654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7340" cy="11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8E319" w14:textId="77777777" w:rsidR="00812AA0" w:rsidRDefault="00812AA0" w:rsidP="00FF3119">
            <w:pPr>
              <w:rPr>
                <w:rFonts w:eastAsia="Times New Roman"/>
              </w:rPr>
            </w:pPr>
          </w:p>
          <w:p w14:paraId="22787A64" w14:textId="3D498966" w:rsidR="00363B23" w:rsidRPr="00812AA0" w:rsidRDefault="00363B23" w:rsidP="00FF3119">
            <w:pPr>
              <w:rPr>
                <w:rFonts w:eastAsia="Times New Roman"/>
              </w:rPr>
            </w:pPr>
            <w:r w:rsidRPr="00812AA0">
              <w:rPr>
                <w:rFonts w:eastAsia="Times New Roman"/>
              </w:rPr>
              <w:t>Updated List of Definitions</w:t>
            </w:r>
          </w:p>
          <w:p w14:paraId="176E1D1E" w14:textId="2ECCE714" w:rsidR="00363B23" w:rsidRPr="00F57017" w:rsidRDefault="00363B23" w:rsidP="00FF3119">
            <w:pPr>
              <w:rPr>
                <w:rFonts w:eastAsia="Times New Roman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5C9C6CE" wp14:editId="3B640248">
                  <wp:extent cx="6462944" cy="2133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1429" cy="215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5"/>
      <w:bookmarkEnd w:id="18"/>
    </w:tbl>
    <w:p w14:paraId="3F36B16B" w14:textId="5B2547B0" w:rsidR="002723C8" w:rsidRDefault="002723C8" w:rsidP="001141CD">
      <w:pPr>
        <w:jc w:val="center"/>
        <w:rPr>
          <w:b/>
          <w:sz w:val="28"/>
          <w:szCs w:val="28"/>
        </w:rPr>
      </w:pPr>
    </w:p>
    <w:p w14:paraId="2A638014" w14:textId="77777777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 Functionality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244C7A53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6353969" w14:textId="77777777" w:rsidR="001141CD" w:rsidRPr="00651823" w:rsidRDefault="001141CD" w:rsidP="001141CD">
            <w:pPr>
              <w:rPr>
                <w:b/>
              </w:rPr>
            </w:pPr>
            <w:bookmarkStart w:id="19" w:name="_Hlk504731492"/>
            <w:bookmarkStart w:id="20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02E84930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580331DF" w14:textId="77777777" w:rsidTr="006C0101">
        <w:tc>
          <w:tcPr>
            <w:tcW w:w="6390" w:type="dxa"/>
          </w:tcPr>
          <w:p w14:paraId="24FD8B5D" w14:textId="77777777" w:rsidR="001141CD" w:rsidRPr="00B24D6B" w:rsidRDefault="001141CD" w:rsidP="001141CD">
            <w:pPr>
              <w:rPr>
                <w:rFonts w:cstheme="minorHAnsi"/>
              </w:rPr>
            </w:pPr>
            <w:bookmarkStart w:id="21" w:name="_Hlk503271311"/>
            <w:bookmarkStart w:id="22" w:name="_Hlk504731504"/>
            <w:bookmarkEnd w:id="19"/>
            <w:bookmarkEnd w:id="20"/>
          </w:p>
        </w:tc>
        <w:tc>
          <w:tcPr>
            <w:tcW w:w="6835" w:type="dxa"/>
          </w:tcPr>
          <w:p w14:paraId="2DD824A9" w14:textId="77777777" w:rsidR="001141CD" w:rsidRPr="00946109" w:rsidRDefault="001141CD" w:rsidP="001141CD">
            <w:pPr>
              <w:rPr>
                <w:rFonts w:cstheme="minorHAnsi"/>
              </w:rPr>
            </w:pPr>
          </w:p>
        </w:tc>
      </w:tr>
      <w:bookmarkEnd w:id="21"/>
      <w:bookmarkEnd w:id="22"/>
    </w:tbl>
    <w:p w14:paraId="589E0847" w14:textId="77777777" w:rsidR="009A511D" w:rsidRDefault="009A511D" w:rsidP="001141CD">
      <w:pPr>
        <w:jc w:val="center"/>
        <w:rPr>
          <w:b/>
          <w:sz w:val="28"/>
          <w:szCs w:val="28"/>
        </w:rPr>
      </w:pPr>
    </w:p>
    <w:p w14:paraId="60ED4565" w14:textId="4D0F2B55" w:rsidR="001141CD" w:rsidRPr="00CD7F5B" w:rsidRDefault="001141CD" w:rsidP="001141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14:paraId="552BD5BB" w14:textId="77777777" w:rsidTr="006C0101">
        <w:trPr>
          <w:cantSplit/>
          <w:tblHeader/>
        </w:trPr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8C2835" w14:textId="77777777" w:rsidR="001141CD" w:rsidRPr="00412050" w:rsidRDefault="001141CD" w:rsidP="001141CD">
            <w:pPr>
              <w:rPr>
                <w:b/>
              </w:rPr>
            </w:pPr>
            <w:bookmarkStart w:id="23" w:name="_Hlk101537422"/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EF3E09" w14:textId="77777777" w:rsidR="001141CD" w:rsidRPr="00770C68" w:rsidRDefault="001141CD" w:rsidP="001141CD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1141CD" w:rsidRPr="009868C0" w14:paraId="7699669A" w14:textId="77777777" w:rsidTr="00430F8C"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0DB34772" w14:textId="7F112233" w:rsidR="00430F8C" w:rsidRPr="003174C8" w:rsidRDefault="00E26F59" w:rsidP="001141CD">
            <w:pPr>
              <w:rPr>
                <w:rFonts w:cstheme="minorHAnsi"/>
              </w:rPr>
            </w:pPr>
            <w:r w:rsidRPr="003174C8">
              <w:rPr>
                <w:rFonts w:cstheme="minorHAnsi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31C89218" w14:textId="690BA6F6" w:rsidR="00430F8C" w:rsidRPr="003174C8" w:rsidRDefault="00430F8C" w:rsidP="00430F8C">
            <w:pPr>
              <w:ind w:left="430"/>
            </w:pPr>
          </w:p>
        </w:tc>
      </w:tr>
    </w:tbl>
    <w:bookmarkEnd w:id="23"/>
    <w:p w14:paraId="4E535317" w14:textId="77777777" w:rsidR="001141CD" w:rsidRPr="001424E9" w:rsidRDefault="001141CD" w:rsidP="001141CD">
      <w:pPr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lastRenderedPageBreak/>
        <w:t>SOAP Functionality</w:t>
      </w:r>
    </w:p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3870"/>
        <w:gridCol w:w="4410"/>
        <w:gridCol w:w="5040"/>
      </w:tblGrid>
      <w:tr w:rsidR="001141CD" w:rsidRPr="0024144B" w14:paraId="058F8266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6DA76FE5" w14:textId="77777777" w:rsidR="001141CD" w:rsidRPr="00990721" w:rsidRDefault="001141CD" w:rsidP="001141CD">
            <w:pPr>
              <w:rPr>
                <w:b/>
              </w:rPr>
            </w:pPr>
            <w:bookmarkStart w:id="24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B7C9C87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68DB619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1141CD" w:rsidRPr="0024144B" w14:paraId="4A53DBC7" w14:textId="77777777" w:rsidTr="006C0101">
        <w:trPr>
          <w:trHeight w:val="287"/>
        </w:trPr>
        <w:tc>
          <w:tcPr>
            <w:tcW w:w="3870" w:type="dxa"/>
          </w:tcPr>
          <w:p w14:paraId="6D8A4810" w14:textId="77777777" w:rsidR="001141CD" w:rsidRPr="002E3748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6CFB72D0" w14:textId="77777777" w:rsidR="001141CD" w:rsidRPr="001141CD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5709013" w14:textId="77777777" w:rsidR="001141CD" w:rsidRPr="001141CD" w:rsidRDefault="001141CD" w:rsidP="001141CD"/>
        </w:tc>
      </w:tr>
      <w:bookmarkEnd w:id="24"/>
    </w:tbl>
    <w:p w14:paraId="0DEAC644" w14:textId="77777777" w:rsidR="00BA3DA7" w:rsidRDefault="00BA3DA7" w:rsidP="001141CD">
      <w:pPr>
        <w:rPr>
          <w:b/>
          <w:sz w:val="28"/>
          <w:szCs w:val="28"/>
        </w:rPr>
      </w:pPr>
    </w:p>
    <w:p w14:paraId="7A8BE2E8" w14:textId="77777777" w:rsidR="001141CD" w:rsidRPr="00CD7F5B" w:rsidRDefault="001141CD" w:rsidP="001141CD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225"/>
      </w:tblGrid>
      <w:tr w:rsidR="001141CD" w:rsidRPr="00651823" w14:paraId="2C0F85F0" w14:textId="77777777" w:rsidTr="006C0101">
        <w:trPr>
          <w:trHeight w:val="260"/>
        </w:trPr>
        <w:tc>
          <w:tcPr>
            <w:tcW w:w="13225" w:type="dxa"/>
          </w:tcPr>
          <w:p w14:paraId="638CCFDF" w14:textId="77777777" w:rsidR="001141CD" w:rsidRPr="00651823" w:rsidRDefault="001141CD" w:rsidP="001141CD">
            <w:bookmarkStart w:id="25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25"/>
    </w:tbl>
    <w:p w14:paraId="483A0D85" w14:textId="274646BD" w:rsidR="00D64779" w:rsidRDefault="00D64779" w:rsidP="001141CD">
      <w:pPr>
        <w:jc w:val="center"/>
        <w:rPr>
          <w:b/>
          <w:sz w:val="28"/>
          <w:szCs w:val="32"/>
        </w:rPr>
      </w:pPr>
    </w:p>
    <w:p w14:paraId="02D15C7D" w14:textId="382A4230" w:rsidR="001141CD" w:rsidRDefault="001141CD" w:rsidP="001141CD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839"/>
        <w:gridCol w:w="10386"/>
      </w:tblGrid>
      <w:tr w:rsidR="001141CD" w14:paraId="6DA871DE" w14:textId="77777777" w:rsidTr="00332D78">
        <w:trPr>
          <w:tblHeader/>
        </w:trPr>
        <w:tc>
          <w:tcPr>
            <w:tcW w:w="2839" w:type="dxa"/>
            <w:shd w:val="clear" w:color="auto" w:fill="D9D9D9" w:themeFill="background1" w:themeFillShade="D9"/>
          </w:tcPr>
          <w:p w14:paraId="088C070D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10386" w:type="dxa"/>
            <w:shd w:val="clear" w:color="auto" w:fill="D9D9D9" w:themeFill="background1" w:themeFillShade="D9"/>
          </w:tcPr>
          <w:p w14:paraId="7EF73B3C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1141CD" w:rsidRPr="0024144B" w14:paraId="5900AD58" w14:textId="77777777" w:rsidTr="00332D78">
        <w:trPr>
          <w:trHeight w:val="251"/>
        </w:trPr>
        <w:tc>
          <w:tcPr>
            <w:tcW w:w="2839" w:type="dxa"/>
          </w:tcPr>
          <w:p w14:paraId="72254243" w14:textId="1D196EA8" w:rsidR="001141CD" w:rsidRPr="004274A4" w:rsidRDefault="001141CD" w:rsidP="001141CD">
            <w:r w:rsidRPr="004274A4">
              <w:t>All Test Steps with a VXU message</w:t>
            </w:r>
            <w:r w:rsidR="009932C2">
              <w:t>/All Test Plans</w:t>
            </w:r>
          </w:p>
        </w:tc>
        <w:tc>
          <w:tcPr>
            <w:tcW w:w="10386" w:type="dxa"/>
          </w:tcPr>
          <w:p w14:paraId="1A6C04D8" w14:textId="77777777" w:rsidR="001141CD" w:rsidRPr="007739ED" w:rsidRDefault="001141CD" w:rsidP="001141CD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3D0299BA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27D04472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7BDE9503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25079EDC" w14:textId="77777777" w:rsidR="001141CD" w:rsidRPr="007739ED" w:rsidRDefault="001141CD" w:rsidP="001141CD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306620AF" w14:textId="77777777" w:rsidR="001141CD" w:rsidRPr="007739ED" w:rsidRDefault="001141CD" w:rsidP="001141CD">
            <w:r w:rsidRPr="007739ED">
              <w:t>The Tool will be modified to make the Error notification more specific and meaningful.</w:t>
            </w:r>
          </w:p>
        </w:tc>
      </w:tr>
      <w:tr w:rsidR="001141CD" w:rsidRPr="0024144B" w14:paraId="0B72495A" w14:textId="77777777" w:rsidTr="00332D78">
        <w:trPr>
          <w:trHeight w:val="611"/>
        </w:trPr>
        <w:tc>
          <w:tcPr>
            <w:tcW w:w="2839" w:type="dxa"/>
          </w:tcPr>
          <w:p w14:paraId="0A06E5A9" w14:textId="77777777" w:rsidR="001141CD" w:rsidRPr="004274A4" w:rsidRDefault="001141CD" w:rsidP="001141CD">
            <w:r w:rsidRPr="004274A4">
              <w:t>Context-free Data Quality Assurance (DQA) function</w:t>
            </w:r>
          </w:p>
        </w:tc>
        <w:tc>
          <w:tcPr>
            <w:tcW w:w="10386" w:type="dxa"/>
          </w:tcPr>
          <w:p w14:paraId="45A52BF5" w14:textId="77777777" w:rsidR="001141CD" w:rsidRPr="007739ED" w:rsidRDefault="001141CD" w:rsidP="001141CD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6C942C3E" w14:textId="77777777" w:rsidR="001141CD" w:rsidRPr="007739ED" w:rsidRDefault="001141CD" w:rsidP="001141CD">
            <w:r w:rsidRPr="007739ED">
              <w:t>(Demonstration of how DQA is intended to function has been deleted from the updated Tool Tutorial.)</w:t>
            </w:r>
          </w:p>
        </w:tc>
      </w:tr>
    </w:tbl>
    <w:p w14:paraId="14C5103C" w14:textId="77777777" w:rsidR="00984859" w:rsidRDefault="00984859" w:rsidP="001141CD"/>
    <w:p w14:paraId="237EDB49" w14:textId="18D3EB9F" w:rsidR="00984859" w:rsidRDefault="00984859" w:rsidP="001141CD"/>
    <w:sectPr w:rsidR="00984859" w:rsidSect="001141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4DC"/>
    <w:multiLevelType w:val="multilevel"/>
    <w:tmpl w:val="8D961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81612"/>
    <w:multiLevelType w:val="multilevel"/>
    <w:tmpl w:val="AC8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D40E9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A333F"/>
    <w:multiLevelType w:val="multilevel"/>
    <w:tmpl w:val="AE183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BCA426F"/>
    <w:multiLevelType w:val="hybridMultilevel"/>
    <w:tmpl w:val="E0FE00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4B489D"/>
    <w:multiLevelType w:val="hybridMultilevel"/>
    <w:tmpl w:val="087A8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AD7A1C"/>
    <w:multiLevelType w:val="multilevel"/>
    <w:tmpl w:val="A91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54BBD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849F7"/>
    <w:multiLevelType w:val="hybridMultilevel"/>
    <w:tmpl w:val="FE3E5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E81DE4"/>
    <w:multiLevelType w:val="hybridMultilevel"/>
    <w:tmpl w:val="DC900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7E203B"/>
    <w:multiLevelType w:val="multilevel"/>
    <w:tmpl w:val="81DA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D36F8"/>
    <w:multiLevelType w:val="multilevel"/>
    <w:tmpl w:val="F8D48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A0F2F"/>
    <w:multiLevelType w:val="multilevel"/>
    <w:tmpl w:val="443E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663043"/>
    <w:multiLevelType w:val="hybridMultilevel"/>
    <w:tmpl w:val="6F6C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4623D"/>
    <w:multiLevelType w:val="hybridMultilevel"/>
    <w:tmpl w:val="C15A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C976F2"/>
    <w:multiLevelType w:val="hybridMultilevel"/>
    <w:tmpl w:val="041E2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D84A52"/>
    <w:multiLevelType w:val="multilevel"/>
    <w:tmpl w:val="F2182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2B1796"/>
    <w:multiLevelType w:val="hybridMultilevel"/>
    <w:tmpl w:val="631C8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1F2712"/>
    <w:multiLevelType w:val="multilevel"/>
    <w:tmpl w:val="4AB6B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003976"/>
    <w:multiLevelType w:val="hybridMultilevel"/>
    <w:tmpl w:val="045A65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DD6A1B"/>
    <w:multiLevelType w:val="multilevel"/>
    <w:tmpl w:val="DD3CF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29142D"/>
    <w:multiLevelType w:val="multilevel"/>
    <w:tmpl w:val="5AD2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8B1E33"/>
    <w:multiLevelType w:val="hybridMultilevel"/>
    <w:tmpl w:val="71A65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8C2342"/>
    <w:multiLevelType w:val="multilevel"/>
    <w:tmpl w:val="9E30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C141B4"/>
    <w:multiLevelType w:val="hybridMultilevel"/>
    <w:tmpl w:val="D1F65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7A490D"/>
    <w:multiLevelType w:val="hybridMultilevel"/>
    <w:tmpl w:val="94A87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5A68E5"/>
    <w:multiLevelType w:val="multilevel"/>
    <w:tmpl w:val="D3D2A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95BA2"/>
    <w:multiLevelType w:val="hybridMultilevel"/>
    <w:tmpl w:val="579C9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02770A"/>
    <w:multiLevelType w:val="hybridMultilevel"/>
    <w:tmpl w:val="74FA39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76DE7D7D"/>
    <w:multiLevelType w:val="multilevel"/>
    <w:tmpl w:val="DCB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BB3D1D"/>
    <w:multiLevelType w:val="hybridMultilevel"/>
    <w:tmpl w:val="FE221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0000B9"/>
    <w:multiLevelType w:val="hybridMultilevel"/>
    <w:tmpl w:val="C71E7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81510F"/>
    <w:multiLevelType w:val="multilevel"/>
    <w:tmpl w:val="EE4A3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1"/>
  </w:num>
  <w:num w:numId="3">
    <w:abstractNumId w:val="8"/>
  </w:num>
  <w:num w:numId="4">
    <w:abstractNumId w:val="15"/>
  </w:num>
  <w:num w:numId="5">
    <w:abstractNumId w:val="18"/>
  </w:num>
  <w:num w:numId="6">
    <w:abstractNumId w:val="25"/>
  </w:num>
  <w:num w:numId="7">
    <w:abstractNumId w:val="28"/>
  </w:num>
  <w:num w:numId="8">
    <w:abstractNumId w:val="1"/>
  </w:num>
  <w:num w:numId="9">
    <w:abstractNumId w:val="2"/>
  </w:num>
  <w:num w:numId="10">
    <w:abstractNumId w:val="30"/>
  </w:num>
  <w:num w:numId="11">
    <w:abstractNumId w:val="22"/>
  </w:num>
  <w:num w:numId="12">
    <w:abstractNumId w:val="10"/>
  </w:num>
  <w:num w:numId="13">
    <w:abstractNumId w:val="24"/>
  </w:num>
  <w:num w:numId="14">
    <w:abstractNumId w:val="6"/>
  </w:num>
  <w:num w:numId="15">
    <w:abstractNumId w:val="7"/>
  </w:num>
  <w:num w:numId="16">
    <w:abstractNumId w:val="19"/>
  </w:num>
  <w:num w:numId="17">
    <w:abstractNumId w:val="21"/>
  </w:num>
  <w:num w:numId="18">
    <w:abstractNumId w:val="32"/>
  </w:num>
  <w:num w:numId="19">
    <w:abstractNumId w:val="33"/>
  </w:num>
  <w:num w:numId="20">
    <w:abstractNumId w:val="11"/>
  </w:num>
  <w:num w:numId="2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3"/>
  </w:num>
  <w:num w:numId="24">
    <w:abstractNumId w:val="0"/>
  </w:num>
  <w:num w:numId="25">
    <w:abstractNumId w:val="9"/>
  </w:num>
  <w:num w:numId="26">
    <w:abstractNumId w:val="23"/>
  </w:num>
  <w:num w:numId="27">
    <w:abstractNumId w:val="26"/>
  </w:num>
  <w:num w:numId="28">
    <w:abstractNumId w:val="2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29"/>
  </w:num>
  <w:num w:numId="31">
    <w:abstractNumId w:val="29"/>
  </w:num>
  <w:num w:numId="32">
    <w:abstractNumId w:val="13"/>
  </w:num>
  <w:num w:numId="33">
    <w:abstractNumId w:val="5"/>
  </w:num>
  <w:num w:numId="34">
    <w:abstractNumId w:val="20"/>
  </w:num>
  <w:num w:numId="35">
    <w:abstractNumId w:val="4"/>
  </w:num>
  <w:num w:numId="36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D"/>
    <w:rsid w:val="00003F13"/>
    <w:rsid w:val="00005947"/>
    <w:rsid w:val="0000611E"/>
    <w:rsid w:val="000114B4"/>
    <w:rsid w:val="000168A9"/>
    <w:rsid w:val="000208EC"/>
    <w:rsid w:val="00026780"/>
    <w:rsid w:val="00031E6C"/>
    <w:rsid w:val="00037CB5"/>
    <w:rsid w:val="00045239"/>
    <w:rsid w:val="0006469B"/>
    <w:rsid w:val="0007294E"/>
    <w:rsid w:val="00076476"/>
    <w:rsid w:val="000771BB"/>
    <w:rsid w:val="000A5329"/>
    <w:rsid w:val="000B2517"/>
    <w:rsid w:val="000B6DD3"/>
    <w:rsid w:val="000C4C97"/>
    <w:rsid w:val="000C6AEB"/>
    <w:rsid w:val="000C77C9"/>
    <w:rsid w:val="000F472B"/>
    <w:rsid w:val="001009F7"/>
    <w:rsid w:val="001048E5"/>
    <w:rsid w:val="0011267F"/>
    <w:rsid w:val="001141CD"/>
    <w:rsid w:val="001154B7"/>
    <w:rsid w:val="00125FC1"/>
    <w:rsid w:val="001304FF"/>
    <w:rsid w:val="001313D8"/>
    <w:rsid w:val="001325F8"/>
    <w:rsid w:val="0014210E"/>
    <w:rsid w:val="001424D8"/>
    <w:rsid w:val="00145DA2"/>
    <w:rsid w:val="001516AC"/>
    <w:rsid w:val="00153738"/>
    <w:rsid w:val="0017552D"/>
    <w:rsid w:val="00182C9E"/>
    <w:rsid w:val="00185AC4"/>
    <w:rsid w:val="00186B59"/>
    <w:rsid w:val="001919C1"/>
    <w:rsid w:val="001B3609"/>
    <w:rsid w:val="001C0368"/>
    <w:rsid w:val="001C131C"/>
    <w:rsid w:val="001E04A1"/>
    <w:rsid w:val="001E2EA2"/>
    <w:rsid w:val="001E47EC"/>
    <w:rsid w:val="001F0179"/>
    <w:rsid w:val="001F502F"/>
    <w:rsid w:val="0020055F"/>
    <w:rsid w:val="00205D14"/>
    <w:rsid w:val="00206E9B"/>
    <w:rsid w:val="0021171E"/>
    <w:rsid w:val="00211C44"/>
    <w:rsid w:val="0021341A"/>
    <w:rsid w:val="002222A2"/>
    <w:rsid w:val="002270E7"/>
    <w:rsid w:val="00237E1E"/>
    <w:rsid w:val="00240DA1"/>
    <w:rsid w:val="002415E7"/>
    <w:rsid w:val="00241835"/>
    <w:rsid w:val="00250B30"/>
    <w:rsid w:val="00256A4A"/>
    <w:rsid w:val="002723C8"/>
    <w:rsid w:val="002725F5"/>
    <w:rsid w:val="002753BD"/>
    <w:rsid w:val="002777B0"/>
    <w:rsid w:val="0029052C"/>
    <w:rsid w:val="00296232"/>
    <w:rsid w:val="002A21E7"/>
    <w:rsid w:val="002A587F"/>
    <w:rsid w:val="002A7BD1"/>
    <w:rsid w:val="002C166D"/>
    <w:rsid w:val="00313656"/>
    <w:rsid w:val="003174C8"/>
    <w:rsid w:val="00331EFF"/>
    <w:rsid w:val="00332D78"/>
    <w:rsid w:val="003354B8"/>
    <w:rsid w:val="003363FF"/>
    <w:rsid w:val="00363B23"/>
    <w:rsid w:val="00363E63"/>
    <w:rsid w:val="003A0592"/>
    <w:rsid w:val="003A73A2"/>
    <w:rsid w:val="003B0BB3"/>
    <w:rsid w:val="003B58CF"/>
    <w:rsid w:val="003B6BAB"/>
    <w:rsid w:val="003B707A"/>
    <w:rsid w:val="003C43E6"/>
    <w:rsid w:val="003D3CBC"/>
    <w:rsid w:val="003D4081"/>
    <w:rsid w:val="003E015A"/>
    <w:rsid w:val="003E1D3A"/>
    <w:rsid w:val="003F1516"/>
    <w:rsid w:val="003F377E"/>
    <w:rsid w:val="003F6E66"/>
    <w:rsid w:val="00405865"/>
    <w:rsid w:val="00406CD6"/>
    <w:rsid w:val="00411976"/>
    <w:rsid w:val="00414EB4"/>
    <w:rsid w:val="00424836"/>
    <w:rsid w:val="0042504D"/>
    <w:rsid w:val="004304CA"/>
    <w:rsid w:val="00430F8C"/>
    <w:rsid w:val="00436495"/>
    <w:rsid w:val="00441555"/>
    <w:rsid w:val="0044476D"/>
    <w:rsid w:val="00457196"/>
    <w:rsid w:val="004617FD"/>
    <w:rsid w:val="00486E92"/>
    <w:rsid w:val="004A25AF"/>
    <w:rsid w:val="004A522B"/>
    <w:rsid w:val="004A7CB3"/>
    <w:rsid w:val="004D08B9"/>
    <w:rsid w:val="004D3DD0"/>
    <w:rsid w:val="004F5726"/>
    <w:rsid w:val="00502162"/>
    <w:rsid w:val="005076DF"/>
    <w:rsid w:val="0051060F"/>
    <w:rsid w:val="00523631"/>
    <w:rsid w:val="005330E1"/>
    <w:rsid w:val="00533553"/>
    <w:rsid w:val="005454C8"/>
    <w:rsid w:val="00552345"/>
    <w:rsid w:val="00552688"/>
    <w:rsid w:val="00553736"/>
    <w:rsid w:val="005546B0"/>
    <w:rsid w:val="00571B44"/>
    <w:rsid w:val="00571D5C"/>
    <w:rsid w:val="00590008"/>
    <w:rsid w:val="00597E6D"/>
    <w:rsid w:val="005A3215"/>
    <w:rsid w:val="005A797B"/>
    <w:rsid w:val="005B3ED8"/>
    <w:rsid w:val="005B6B28"/>
    <w:rsid w:val="005C7798"/>
    <w:rsid w:val="005D1117"/>
    <w:rsid w:val="005D7E32"/>
    <w:rsid w:val="005E36B9"/>
    <w:rsid w:val="005F54D4"/>
    <w:rsid w:val="006102A3"/>
    <w:rsid w:val="0061332D"/>
    <w:rsid w:val="006146E4"/>
    <w:rsid w:val="0062067F"/>
    <w:rsid w:val="006268CF"/>
    <w:rsid w:val="00632A93"/>
    <w:rsid w:val="00641060"/>
    <w:rsid w:val="00650747"/>
    <w:rsid w:val="006549F4"/>
    <w:rsid w:val="00655227"/>
    <w:rsid w:val="00655354"/>
    <w:rsid w:val="0065654D"/>
    <w:rsid w:val="006669F8"/>
    <w:rsid w:val="006678D7"/>
    <w:rsid w:val="00670511"/>
    <w:rsid w:val="00671F93"/>
    <w:rsid w:val="00674101"/>
    <w:rsid w:val="00676C33"/>
    <w:rsid w:val="006819AB"/>
    <w:rsid w:val="00683560"/>
    <w:rsid w:val="00684315"/>
    <w:rsid w:val="006A24EF"/>
    <w:rsid w:val="006A2EDD"/>
    <w:rsid w:val="006A7AA9"/>
    <w:rsid w:val="006B7FA2"/>
    <w:rsid w:val="006C0101"/>
    <w:rsid w:val="006C7AD0"/>
    <w:rsid w:val="006D7A32"/>
    <w:rsid w:val="006E6007"/>
    <w:rsid w:val="006F06E0"/>
    <w:rsid w:val="006F1686"/>
    <w:rsid w:val="006F2CD6"/>
    <w:rsid w:val="00705DA8"/>
    <w:rsid w:val="00706155"/>
    <w:rsid w:val="00714CC1"/>
    <w:rsid w:val="00723131"/>
    <w:rsid w:val="0072748C"/>
    <w:rsid w:val="00727491"/>
    <w:rsid w:val="007423AD"/>
    <w:rsid w:val="00774768"/>
    <w:rsid w:val="00775522"/>
    <w:rsid w:val="007945E1"/>
    <w:rsid w:val="007A33BE"/>
    <w:rsid w:val="007A69A8"/>
    <w:rsid w:val="007A6D4F"/>
    <w:rsid w:val="007B60DF"/>
    <w:rsid w:val="007C3D7E"/>
    <w:rsid w:val="007D51DE"/>
    <w:rsid w:val="007D5984"/>
    <w:rsid w:val="007E48CD"/>
    <w:rsid w:val="007E4E36"/>
    <w:rsid w:val="007E64D7"/>
    <w:rsid w:val="007F7218"/>
    <w:rsid w:val="00812AA0"/>
    <w:rsid w:val="008216D9"/>
    <w:rsid w:val="00822DC9"/>
    <w:rsid w:val="00823F17"/>
    <w:rsid w:val="00830AF3"/>
    <w:rsid w:val="00832E1C"/>
    <w:rsid w:val="00840144"/>
    <w:rsid w:val="00847591"/>
    <w:rsid w:val="0085249C"/>
    <w:rsid w:val="008602B4"/>
    <w:rsid w:val="00863AE3"/>
    <w:rsid w:val="00895B51"/>
    <w:rsid w:val="00895CBB"/>
    <w:rsid w:val="008A259B"/>
    <w:rsid w:val="008A2A6C"/>
    <w:rsid w:val="008A7ABC"/>
    <w:rsid w:val="008B0944"/>
    <w:rsid w:val="008B2B7C"/>
    <w:rsid w:val="008B549F"/>
    <w:rsid w:val="008B5EC2"/>
    <w:rsid w:val="008D265F"/>
    <w:rsid w:val="008D3DCF"/>
    <w:rsid w:val="008E1B7C"/>
    <w:rsid w:val="008F02DC"/>
    <w:rsid w:val="008F6371"/>
    <w:rsid w:val="00912152"/>
    <w:rsid w:val="00917815"/>
    <w:rsid w:val="009200EE"/>
    <w:rsid w:val="00920BAC"/>
    <w:rsid w:val="00922F69"/>
    <w:rsid w:val="00933204"/>
    <w:rsid w:val="009338A2"/>
    <w:rsid w:val="00935E6E"/>
    <w:rsid w:val="00937B86"/>
    <w:rsid w:val="00950735"/>
    <w:rsid w:val="00951438"/>
    <w:rsid w:val="00952517"/>
    <w:rsid w:val="009600DF"/>
    <w:rsid w:val="00966CCC"/>
    <w:rsid w:val="00972794"/>
    <w:rsid w:val="00976346"/>
    <w:rsid w:val="00980A33"/>
    <w:rsid w:val="0098166D"/>
    <w:rsid w:val="00983E81"/>
    <w:rsid w:val="00984859"/>
    <w:rsid w:val="00984EDE"/>
    <w:rsid w:val="00986570"/>
    <w:rsid w:val="00987C07"/>
    <w:rsid w:val="009932C2"/>
    <w:rsid w:val="00993552"/>
    <w:rsid w:val="009A511D"/>
    <w:rsid w:val="009B3D6D"/>
    <w:rsid w:val="009C0618"/>
    <w:rsid w:val="009C174F"/>
    <w:rsid w:val="009C1CA6"/>
    <w:rsid w:val="009C4D1D"/>
    <w:rsid w:val="009C7249"/>
    <w:rsid w:val="009E1004"/>
    <w:rsid w:val="009F61CC"/>
    <w:rsid w:val="00A12DA1"/>
    <w:rsid w:val="00A14E9B"/>
    <w:rsid w:val="00A26FA5"/>
    <w:rsid w:val="00A448E1"/>
    <w:rsid w:val="00A72391"/>
    <w:rsid w:val="00AB28B5"/>
    <w:rsid w:val="00AB4308"/>
    <w:rsid w:val="00AC0817"/>
    <w:rsid w:val="00AC1443"/>
    <w:rsid w:val="00AC49D5"/>
    <w:rsid w:val="00AD32FA"/>
    <w:rsid w:val="00AE4245"/>
    <w:rsid w:val="00AE7DC2"/>
    <w:rsid w:val="00AF2BA4"/>
    <w:rsid w:val="00B21EA4"/>
    <w:rsid w:val="00B24F5B"/>
    <w:rsid w:val="00B269EF"/>
    <w:rsid w:val="00B33BB0"/>
    <w:rsid w:val="00B520BB"/>
    <w:rsid w:val="00B52A4B"/>
    <w:rsid w:val="00B579F2"/>
    <w:rsid w:val="00B64991"/>
    <w:rsid w:val="00B82D73"/>
    <w:rsid w:val="00B92E02"/>
    <w:rsid w:val="00BA1EFC"/>
    <w:rsid w:val="00BA3DA7"/>
    <w:rsid w:val="00BA42C2"/>
    <w:rsid w:val="00BB0A52"/>
    <w:rsid w:val="00BB6437"/>
    <w:rsid w:val="00BD285C"/>
    <w:rsid w:val="00BF7E5A"/>
    <w:rsid w:val="00C0089A"/>
    <w:rsid w:val="00C17C5E"/>
    <w:rsid w:val="00C27D97"/>
    <w:rsid w:val="00C31DD5"/>
    <w:rsid w:val="00C36A41"/>
    <w:rsid w:val="00C442BA"/>
    <w:rsid w:val="00C57D72"/>
    <w:rsid w:val="00C6078B"/>
    <w:rsid w:val="00C63BCF"/>
    <w:rsid w:val="00C673C4"/>
    <w:rsid w:val="00C73845"/>
    <w:rsid w:val="00C85F85"/>
    <w:rsid w:val="00C868D6"/>
    <w:rsid w:val="00C92A78"/>
    <w:rsid w:val="00CA13F3"/>
    <w:rsid w:val="00CA15F5"/>
    <w:rsid w:val="00CA6615"/>
    <w:rsid w:val="00CB4E2C"/>
    <w:rsid w:val="00CB536B"/>
    <w:rsid w:val="00CC331F"/>
    <w:rsid w:val="00CC5AF4"/>
    <w:rsid w:val="00CC6CCB"/>
    <w:rsid w:val="00CD3C29"/>
    <w:rsid w:val="00CE3996"/>
    <w:rsid w:val="00CE7B59"/>
    <w:rsid w:val="00CF469D"/>
    <w:rsid w:val="00D02BF6"/>
    <w:rsid w:val="00D06E7C"/>
    <w:rsid w:val="00D2255D"/>
    <w:rsid w:val="00D35FFB"/>
    <w:rsid w:val="00D44884"/>
    <w:rsid w:val="00D45218"/>
    <w:rsid w:val="00D55AE5"/>
    <w:rsid w:val="00D605E6"/>
    <w:rsid w:val="00D64779"/>
    <w:rsid w:val="00D7346F"/>
    <w:rsid w:val="00D87274"/>
    <w:rsid w:val="00D9413E"/>
    <w:rsid w:val="00DA1564"/>
    <w:rsid w:val="00DB3AEC"/>
    <w:rsid w:val="00DC4C48"/>
    <w:rsid w:val="00DE3784"/>
    <w:rsid w:val="00DE4FA6"/>
    <w:rsid w:val="00DF30E7"/>
    <w:rsid w:val="00DF5066"/>
    <w:rsid w:val="00DF5600"/>
    <w:rsid w:val="00E072D4"/>
    <w:rsid w:val="00E21D68"/>
    <w:rsid w:val="00E250D2"/>
    <w:rsid w:val="00E26F59"/>
    <w:rsid w:val="00E306EB"/>
    <w:rsid w:val="00E31BB7"/>
    <w:rsid w:val="00E3636E"/>
    <w:rsid w:val="00E37FA4"/>
    <w:rsid w:val="00E401B9"/>
    <w:rsid w:val="00E41034"/>
    <w:rsid w:val="00E44756"/>
    <w:rsid w:val="00E57E6D"/>
    <w:rsid w:val="00E62D08"/>
    <w:rsid w:val="00E64A3F"/>
    <w:rsid w:val="00E6757B"/>
    <w:rsid w:val="00E74142"/>
    <w:rsid w:val="00E744C4"/>
    <w:rsid w:val="00E833F8"/>
    <w:rsid w:val="00E8463E"/>
    <w:rsid w:val="00E93D78"/>
    <w:rsid w:val="00E94352"/>
    <w:rsid w:val="00EA289C"/>
    <w:rsid w:val="00EA3345"/>
    <w:rsid w:val="00EA356E"/>
    <w:rsid w:val="00EB4FCD"/>
    <w:rsid w:val="00EB5BA1"/>
    <w:rsid w:val="00EC0E4A"/>
    <w:rsid w:val="00EC1DE8"/>
    <w:rsid w:val="00ED189B"/>
    <w:rsid w:val="00ED400C"/>
    <w:rsid w:val="00ED7C45"/>
    <w:rsid w:val="00EE1B6F"/>
    <w:rsid w:val="00EE1E85"/>
    <w:rsid w:val="00EF35BE"/>
    <w:rsid w:val="00EF39FD"/>
    <w:rsid w:val="00F14285"/>
    <w:rsid w:val="00F14DE6"/>
    <w:rsid w:val="00F22EC9"/>
    <w:rsid w:val="00F23FAF"/>
    <w:rsid w:val="00F25D3F"/>
    <w:rsid w:val="00F32176"/>
    <w:rsid w:val="00F57017"/>
    <w:rsid w:val="00F57120"/>
    <w:rsid w:val="00F57D31"/>
    <w:rsid w:val="00F83CD0"/>
    <w:rsid w:val="00F84B0B"/>
    <w:rsid w:val="00FA2EEC"/>
    <w:rsid w:val="00FA5725"/>
    <w:rsid w:val="00FA6206"/>
    <w:rsid w:val="00FB3308"/>
    <w:rsid w:val="00FB4761"/>
    <w:rsid w:val="00FC3AFF"/>
    <w:rsid w:val="00FC791E"/>
    <w:rsid w:val="00FD5D48"/>
    <w:rsid w:val="00FD6E95"/>
    <w:rsid w:val="00FE27BE"/>
    <w:rsid w:val="00FE6306"/>
    <w:rsid w:val="00FF0C7F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59"/>
  <w15:chartTrackingRefBased/>
  <w15:docId w15:val="{FFDB221F-8687-4C8E-8117-899F6DE3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32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CD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1141CD"/>
    <w:rPr>
      <w:b/>
      <w:bCs/>
    </w:rPr>
  </w:style>
  <w:style w:type="paragraph" w:styleId="NormalWeb">
    <w:name w:val="Normal (Web)"/>
    <w:basedOn w:val="Normal"/>
    <w:uiPriority w:val="99"/>
    <w:unhideWhenUsed/>
    <w:rsid w:val="001141C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141CD"/>
  </w:style>
  <w:style w:type="paragraph" w:styleId="BalloonText">
    <w:name w:val="Balloon Text"/>
    <w:basedOn w:val="Normal"/>
    <w:link w:val="BalloonTextChar"/>
    <w:uiPriority w:val="99"/>
    <w:semiHidden/>
    <w:unhideWhenUsed/>
    <w:rsid w:val="00823F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63A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57FE-5462-46A2-B74C-AE223D55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Sheryl L. (Fed)</dc:creator>
  <cp:keywords/>
  <dc:description/>
  <cp:lastModifiedBy>Taylor, Sheryl L. (Fed)</cp:lastModifiedBy>
  <cp:revision>3</cp:revision>
  <dcterms:created xsi:type="dcterms:W3CDTF">2022-06-07T13:35:00Z</dcterms:created>
  <dcterms:modified xsi:type="dcterms:W3CDTF">2022-06-07T13:36:00Z</dcterms:modified>
</cp:coreProperties>
</file>