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D8727" w14:textId="77777777" w:rsidR="005D4E15" w:rsidRPr="00F928EA" w:rsidRDefault="000A1218" w:rsidP="005D4E15">
      <w:pPr>
        <w:pStyle w:val="Heading2"/>
        <w:numPr>
          <w:ilvl w:val="0"/>
          <w:numId w:val="0"/>
        </w:numPr>
        <w:rPr>
          <w:rFonts w:ascii="Arial Narrow" w:hAnsi="Arial Narrow"/>
          <w:szCs w:val="32"/>
        </w:rPr>
      </w:pPr>
      <w:r>
        <w:t>Test Procedure for</w:t>
      </w:r>
      <w:r w:rsidR="00AA3447">
        <w:t xml:space="preserve"> </w:t>
      </w:r>
      <w:r w:rsidR="002318F2">
        <w:t>Receiver</w:t>
      </w:r>
      <w:r w:rsidR="00D92792">
        <w:t xml:space="preserve"> </w:t>
      </w:r>
      <w:r w:rsidR="00F230E7">
        <w:rPr>
          <w:rFonts w:ascii="Arial Narrow" w:hAnsi="Arial Narrow" w:cs="Calibri"/>
          <w:szCs w:val="32"/>
        </w:rPr>
        <w:t xml:space="preserve">SOAP Envelope Testing – </w:t>
      </w:r>
      <w:r w:rsidR="00D92792">
        <w:t xml:space="preserve">NIST-CDC </w:t>
      </w:r>
      <w:r w:rsidR="00A523F4">
        <w:rPr>
          <w:rFonts w:ascii="Arial Narrow" w:hAnsi="Arial Narrow" w:cs="Calibri"/>
          <w:szCs w:val="32"/>
        </w:rPr>
        <w:t xml:space="preserve">Immunization </w:t>
      </w:r>
      <w:r w:rsidR="00F230E7">
        <w:rPr>
          <w:rFonts w:ascii="Arial Narrow" w:hAnsi="Arial Narrow" w:cs="Calibri"/>
          <w:szCs w:val="32"/>
        </w:rPr>
        <w:t>Test Suite</w:t>
      </w:r>
    </w:p>
    <w:p w14:paraId="682658B7" w14:textId="10160852" w:rsidR="00171B75" w:rsidRDefault="00171B75" w:rsidP="00171B75">
      <w:pPr>
        <w:spacing w:line="300" w:lineRule="atLeast"/>
        <w:jc w:val="both"/>
      </w:pPr>
      <w:r w:rsidRPr="00AA3447">
        <w:t xml:space="preserve">This document describes the test procedure for evaluating </w:t>
      </w:r>
      <w:r>
        <w:t xml:space="preserve">a </w:t>
      </w:r>
      <w:r>
        <w:t>receiver</w:t>
      </w:r>
      <w:r>
        <w:t xml:space="preserve"> technology’s ability </w:t>
      </w:r>
    </w:p>
    <w:p w14:paraId="22264451" w14:textId="06B38A75" w:rsidR="00171B75" w:rsidRDefault="00171B75" w:rsidP="00171B75">
      <w:pPr>
        <w:pStyle w:val="ListParagraph"/>
        <w:numPr>
          <w:ilvl w:val="0"/>
          <w:numId w:val="37"/>
        </w:numPr>
        <w:spacing w:line="300" w:lineRule="atLeast"/>
        <w:ind w:left="720"/>
        <w:jc w:val="both"/>
      </w:pPr>
      <w:r>
        <w:t xml:space="preserve">to generate a connectivity </w:t>
      </w:r>
      <w:r>
        <w:t xml:space="preserve">response </w:t>
      </w:r>
      <w:r>
        <w:t xml:space="preserve">message that is conformant to the </w:t>
      </w:r>
      <w:r w:rsidRPr="00C02FD1">
        <w:rPr>
          <w:lang w:val="en"/>
        </w:rPr>
        <w:t>Simple Object Access protocol</w:t>
      </w:r>
      <w:r w:rsidRPr="00C02FD1">
        <w:rPr>
          <w:b/>
          <w:lang w:val="en"/>
        </w:rPr>
        <w:t xml:space="preserve"> (</w:t>
      </w:r>
      <w:r>
        <w:t>SOAP) standard and to the CDC</w:t>
      </w:r>
      <w:r>
        <w:rPr>
          <w:rStyle w:val="FootnoteReference"/>
        </w:rPr>
        <w:footnoteReference w:id="1"/>
      </w:r>
      <w:r>
        <w:t xml:space="preserve"> Web Service Description Language (WSDL); and </w:t>
      </w:r>
    </w:p>
    <w:p w14:paraId="3117971E" w14:textId="30D34DB9" w:rsidR="00171B75" w:rsidRDefault="00171B75" w:rsidP="00171B75">
      <w:pPr>
        <w:pStyle w:val="ListParagraph"/>
        <w:numPr>
          <w:ilvl w:val="0"/>
          <w:numId w:val="37"/>
        </w:numPr>
        <w:spacing w:line="300" w:lineRule="atLeast"/>
        <w:ind w:left="720"/>
        <w:jc w:val="both"/>
      </w:pPr>
      <w:proofErr w:type="gramStart"/>
      <w:r>
        <w:t>to</w:t>
      </w:r>
      <w:proofErr w:type="gramEnd"/>
      <w:r>
        <w:t xml:space="preserve"> generate a </w:t>
      </w:r>
      <w:r>
        <w:t xml:space="preserve">response </w:t>
      </w:r>
      <w:r>
        <w:t xml:space="preserve">message envelope in conformance </w:t>
      </w:r>
      <w:r w:rsidRPr="00AA3447">
        <w:t xml:space="preserve">to </w:t>
      </w:r>
      <w:r>
        <w:t>the SOAP standard and to the CDC WSDL.</w:t>
      </w:r>
    </w:p>
    <w:p w14:paraId="710D1C82" w14:textId="77777777" w:rsidR="00171B75" w:rsidRDefault="00171B75" w:rsidP="00171B75">
      <w:pPr>
        <w:spacing w:line="300" w:lineRule="atLeast"/>
        <w:jc w:val="both"/>
      </w:pPr>
      <w:r>
        <w:t>The test procedure</w:t>
      </w:r>
      <w:r w:rsidRPr="00EB6960">
        <w:t xml:space="preserve"> may be updated to reflect on-going feedback received during the </w:t>
      </w:r>
      <w:r>
        <w:t>testing</w:t>
      </w:r>
      <w:r w:rsidRPr="00EB6960">
        <w:t xml:space="preserve"> activities.</w:t>
      </w:r>
    </w:p>
    <w:p w14:paraId="2771664A" w14:textId="77777777" w:rsidR="00171B75" w:rsidRDefault="00171B75" w:rsidP="006A0971">
      <w:pPr>
        <w:spacing w:line="300" w:lineRule="atLeast"/>
        <w:jc w:val="both"/>
      </w:pPr>
    </w:p>
    <w:p w14:paraId="2C1C5616" w14:textId="77777777" w:rsidR="00FB51D0" w:rsidRDefault="00FB51D0" w:rsidP="006A0971">
      <w:pPr>
        <w:spacing w:line="300" w:lineRule="atLeast"/>
        <w:jc w:val="both"/>
      </w:pPr>
      <w:r w:rsidRPr="00EB6960">
        <w:t xml:space="preserve">Questions </w:t>
      </w:r>
      <w:r>
        <w:t>or concerns regarding th</w:t>
      </w:r>
      <w:r w:rsidR="00AA3447">
        <w:t xml:space="preserve">is test procedure document </w:t>
      </w:r>
      <w:r w:rsidRPr="00EB6960">
        <w:t xml:space="preserve">should be directed to </w:t>
      </w:r>
      <w:r w:rsidR="00AA3447">
        <w:t>___</w:t>
      </w:r>
      <w:r w:rsidRPr="00EB6960">
        <w:t xml:space="preserve"> at </w:t>
      </w:r>
      <w:hyperlink r:id="rId8" w:history="1">
        <w:r w:rsidR="00AA3447" w:rsidRPr="001B0451">
          <w:rPr>
            <w:rStyle w:val="Hyperlink"/>
          </w:rPr>
          <w:t>___.___@___.___</w:t>
        </w:r>
      </w:hyperlink>
      <w:r w:rsidR="00AA3447">
        <w:t xml:space="preserve"> </w:t>
      </w:r>
      <w:r w:rsidRPr="00EB6960">
        <w:t xml:space="preserve">.  </w:t>
      </w:r>
    </w:p>
    <w:p w14:paraId="561F45B6" w14:textId="77777777" w:rsidR="00916626" w:rsidRDefault="00916626" w:rsidP="00AE52F0">
      <w:pPr>
        <w:spacing w:line="300" w:lineRule="atLeast"/>
      </w:pPr>
    </w:p>
    <w:p w14:paraId="08C2280B" w14:textId="77777777" w:rsidR="009F5456" w:rsidRDefault="009F5456" w:rsidP="008B6FE7">
      <w:pPr>
        <w:pStyle w:val="Heading3"/>
        <w:numPr>
          <w:ilvl w:val="0"/>
          <w:numId w:val="0"/>
        </w:numPr>
        <w:spacing w:line="300" w:lineRule="atLeast"/>
      </w:pPr>
    </w:p>
    <w:p w14:paraId="1B86E811" w14:textId="77777777" w:rsidR="003D7B79" w:rsidRDefault="00470176" w:rsidP="008B6FE7">
      <w:pPr>
        <w:pStyle w:val="Heading3"/>
        <w:numPr>
          <w:ilvl w:val="0"/>
          <w:numId w:val="0"/>
        </w:numPr>
        <w:spacing w:line="300" w:lineRule="atLeast"/>
      </w:pPr>
      <w:r>
        <w:t>Test Criterion</w:t>
      </w:r>
      <w:r w:rsidR="00B72893">
        <w:t xml:space="preserve"> Description</w:t>
      </w:r>
    </w:p>
    <w:p w14:paraId="32865DDB" w14:textId="77BF2EB4" w:rsidR="00CE607C" w:rsidRPr="008E651B" w:rsidRDefault="00CE607C" w:rsidP="00CE607C">
      <w:pPr>
        <w:spacing w:line="300" w:lineRule="atLeast"/>
        <w:jc w:val="both"/>
        <w:rPr>
          <w:rFonts w:cs="Arial"/>
        </w:rPr>
      </w:pPr>
      <w:r w:rsidRPr="008E651B">
        <w:rPr>
          <w:rFonts w:cs="Arial"/>
          <w:u w:val="single"/>
        </w:rPr>
        <w:t xml:space="preserve">Creation of a </w:t>
      </w:r>
      <w:r>
        <w:rPr>
          <w:rFonts w:cs="Arial"/>
          <w:u w:val="single"/>
        </w:rPr>
        <w:t xml:space="preserve">response </w:t>
      </w:r>
      <w:r w:rsidRPr="008E651B">
        <w:rPr>
          <w:rFonts w:cs="Arial"/>
          <w:u w:val="single"/>
        </w:rPr>
        <w:t xml:space="preserve">message envelope by a </w:t>
      </w:r>
      <w:r>
        <w:rPr>
          <w:rFonts w:cs="Arial"/>
          <w:u w:val="single"/>
        </w:rPr>
        <w:t>receiver</w:t>
      </w:r>
      <w:r w:rsidRPr="008E651B">
        <w:rPr>
          <w:rFonts w:cs="Arial"/>
          <w:u w:val="single"/>
        </w:rPr>
        <w:t xml:space="preserve"> using specified standards</w:t>
      </w:r>
      <w:r w:rsidRPr="008E651B">
        <w:rPr>
          <w:rFonts w:cs="Arial"/>
        </w:rPr>
        <w:t xml:space="preserve">. </w:t>
      </w:r>
      <w:r>
        <w:rPr>
          <w:rFonts w:cs="Arial"/>
        </w:rPr>
        <w:t>Receiver</w:t>
      </w:r>
      <w:r w:rsidRPr="008E651B">
        <w:rPr>
          <w:rFonts w:cs="Arial"/>
        </w:rPr>
        <w:t xml:space="preserve"> technology </w:t>
      </w:r>
      <w:r>
        <w:rPr>
          <w:rFonts w:cs="Arial"/>
        </w:rPr>
        <w:t xml:space="preserve">(e.g., </w:t>
      </w:r>
      <w:r w:rsidRPr="008E651B">
        <w:rPr>
          <w:rFonts w:cs="Arial"/>
          <w:color w:val="000000"/>
        </w:rPr>
        <w:t>immunization information system</w:t>
      </w:r>
      <w:r w:rsidRPr="008E651B">
        <w:rPr>
          <w:rFonts w:cs="Arial"/>
        </w:rPr>
        <w:t xml:space="preserve"> </w:t>
      </w:r>
      <w:r>
        <w:rPr>
          <w:rFonts w:cs="Arial"/>
        </w:rPr>
        <w:t>(</w:t>
      </w:r>
      <w:r w:rsidRPr="008E651B">
        <w:rPr>
          <w:rFonts w:cs="Arial"/>
        </w:rPr>
        <w:t>IIS</w:t>
      </w:r>
      <w:r>
        <w:rPr>
          <w:rFonts w:cs="Arial"/>
        </w:rPr>
        <w:t>))</w:t>
      </w:r>
      <w:r w:rsidRPr="008E651B">
        <w:rPr>
          <w:rFonts w:cs="Arial"/>
        </w:rPr>
        <w:t xml:space="preserve"> must be able to electronically generate:</w:t>
      </w:r>
      <w:r>
        <w:rPr>
          <w:rFonts w:cs="Arial"/>
        </w:rPr>
        <w:t xml:space="preserve"> </w:t>
      </w:r>
    </w:p>
    <w:p w14:paraId="67CB609D" w14:textId="785B8E0E" w:rsidR="00CE607C" w:rsidRPr="008E651B" w:rsidRDefault="00CE607C" w:rsidP="00CE607C">
      <w:pPr>
        <w:pStyle w:val="ListParagraph"/>
        <w:numPr>
          <w:ilvl w:val="0"/>
          <w:numId w:val="38"/>
        </w:numPr>
        <w:spacing w:line="300" w:lineRule="atLeast"/>
        <w:jc w:val="both"/>
        <w:rPr>
          <w:rFonts w:ascii="Arial" w:hAnsi="Arial" w:cs="Arial"/>
          <w:sz w:val="20"/>
          <w:szCs w:val="20"/>
        </w:rPr>
      </w:pPr>
      <w:r w:rsidRPr="008E651B">
        <w:rPr>
          <w:rFonts w:ascii="Arial" w:hAnsi="Arial" w:cs="Arial"/>
          <w:sz w:val="20"/>
          <w:szCs w:val="20"/>
        </w:rPr>
        <w:t xml:space="preserve">A connectivity </w:t>
      </w:r>
      <w:r>
        <w:rPr>
          <w:rFonts w:ascii="Arial" w:hAnsi="Arial" w:cs="Arial"/>
          <w:sz w:val="20"/>
          <w:szCs w:val="20"/>
        </w:rPr>
        <w:t xml:space="preserve">response </w:t>
      </w:r>
      <w:r w:rsidRPr="008E651B">
        <w:rPr>
          <w:rFonts w:ascii="Arial" w:hAnsi="Arial" w:cs="Arial"/>
          <w:sz w:val="20"/>
          <w:szCs w:val="20"/>
        </w:rPr>
        <w:t xml:space="preserve">message conforming to the SOAP 1.2 standard and CDC WSDL 1.0 that may be used to electronically </w:t>
      </w:r>
      <w:r>
        <w:rPr>
          <w:rFonts w:ascii="Arial" w:hAnsi="Arial" w:cs="Arial"/>
          <w:sz w:val="20"/>
          <w:szCs w:val="20"/>
        </w:rPr>
        <w:t>confirm</w:t>
      </w:r>
      <w:r w:rsidRPr="008E651B">
        <w:rPr>
          <w:rFonts w:ascii="Arial" w:hAnsi="Arial" w:cs="Arial"/>
          <w:sz w:val="20"/>
          <w:szCs w:val="20"/>
        </w:rPr>
        <w:t xml:space="preserve"> the accessibility of an IIS Web Service</w:t>
      </w:r>
    </w:p>
    <w:p w14:paraId="26FF0BD4" w14:textId="3E452F20" w:rsidR="00CE607C" w:rsidRPr="00CE607C" w:rsidRDefault="00CE607C" w:rsidP="00786467">
      <w:pPr>
        <w:pStyle w:val="ListParagraph"/>
        <w:numPr>
          <w:ilvl w:val="0"/>
          <w:numId w:val="38"/>
        </w:numPr>
        <w:spacing w:line="300" w:lineRule="atLeast"/>
        <w:jc w:val="both"/>
        <w:rPr>
          <w:rFonts w:cs="Arial"/>
        </w:rPr>
      </w:pPr>
      <w:r w:rsidRPr="00CE607C">
        <w:rPr>
          <w:rFonts w:ascii="Arial" w:hAnsi="Arial" w:cs="Arial"/>
          <w:sz w:val="20"/>
          <w:szCs w:val="20"/>
        </w:rPr>
        <w:t xml:space="preserve">A </w:t>
      </w:r>
      <w:r w:rsidRPr="00CE607C">
        <w:rPr>
          <w:rFonts w:ascii="Arial" w:hAnsi="Arial" w:cs="Arial"/>
          <w:sz w:val="20"/>
          <w:szCs w:val="20"/>
        </w:rPr>
        <w:t xml:space="preserve">response </w:t>
      </w:r>
      <w:r w:rsidRPr="00CE607C">
        <w:rPr>
          <w:rFonts w:ascii="Arial" w:hAnsi="Arial" w:cs="Arial"/>
          <w:sz w:val="20"/>
          <w:szCs w:val="20"/>
        </w:rPr>
        <w:t>message envelope for electronic transmission in accordance with the SOAP 1.2 standard and CDC WSDL 1.0</w:t>
      </w:r>
      <w:r w:rsidRPr="00CE607C">
        <w:rPr>
          <w:rFonts w:ascii="Arial" w:hAnsi="Arial" w:cs="Arial"/>
          <w:color w:val="000000"/>
          <w:sz w:val="20"/>
          <w:szCs w:val="20"/>
        </w:rPr>
        <w:t xml:space="preserve"> that may be used for transporting an HL7 </w:t>
      </w:r>
      <w:r w:rsidRPr="00CE607C">
        <w:rPr>
          <w:rFonts w:ascii="Arial" w:hAnsi="Arial" w:cs="Arial"/>
          <w:color w:val="000000"/>
          <w:sz w:val="20"/>
          <w:szCs w:val="20"/>
        </w:rPr>
        <w:t xml:space="preserve">response </w:t>
      </w:r>
      <w:r w:rsidRPr="00CE607C">
        <w:rPr>
          <w:rFonts w:ascii="Arial" w:hAnsi="Arial" w:cs="Arial"/>
          <w:color w:val="000000"/>
          <w:sz w:val="20"/>
          <w:szCs w:val="20"/>
        </w:rPr>
        <w:t xml:space="preserve">message to </w:t>
      </w:r>
      <w:r>
        <w:rPr>
          <w:rFonts w:cs="Arial"/>
        </w:rPr>
        <w:t xml:space="preserve">a </w:t>
      </w:r>
      <w:r w:rsidRPr="008E651B">
        <w:rPr>
          <w:rFonts w:cs="Arial"/>
        </w:rPr>
        <w:t xml:space="preserve">Sender technology </w:t>
      </w:r>
      <w:r>
        <w:rPr>
          <w:rFonts w:cs="Arial"/>
        </w:rPr>
        <w:t xml:space="preserve">(e.g., electronic health record system (EHR-S) or </w:t>
      </w:r>
      <w:r w:rsidRPr="008E651B">
        <w:rPr>
          <w:rFonts w:cs="Arial"/>
          <w:color w:val="000000"/>
        </w:rPr>
        <w:t>immunization information system</w:t>
      </w:r>
      <w:r w:rsidRPr="008E651B">
        <w:rPr>
          <w:rFonts w:cs="Arial"/>
        </w:rPr>
        <w:t xml:space="preserve"> </w:t>
      </w:r>
      <w:r>
        <w:rPr>
          <w:rFonts w:cs="Arial"/>
        </w:rPr>
        <w:t>(</w:t>
      </w:r>
      <w:r w:rsidRPr="008E651B">
        <w:rPr>
          <w:rFonts w:cs="Arial"/>
        </w:rPr>
        <w:t>IIS</w:t>
      </w:r>
      <w:r>
        <w:rPr>
          <w:rFonts w:cs="Arial"/>
        </w:rPr>
        <w:t>)).</w:t>
      </w:r>
      <w:r>
        <w:rPr>
          <w:rFonts w:cs="Arial"/>
        </w:rPr>
        <w:t xml:space="preserve"> </w:t>
      </w:r>
    </w:p>
    <w:p w14:paraId="6761EB22" w14:textId="77777777" w:rsidR="00CE607C" w:rsidRDefault="00CE607C" w:rsidP="008315E6">
      <w:pPr>
        <w:spacing w:line="300" w:lineRule="atLeast"/>
        <w:jc w:val="both"/>
        <w:rPr>
          <w:rFonts w:cs="Arial"/>
        </w:rPr>
      </w:pPr>
    </w:p>
    <w:p w14:paraId="025BEC2D" w14:textId="77777777" w:rsidR="008315E6" w:rsidRDefault="008315E6" w:rsidP="008315E6">
      <w:pPr>
        <w:spacing w:line="300" w:lineRule="atLeast"/>
        <w:jc w:val="both"/>
      </w:pPr>
    </w:p>
    <w:p w14:paraId="64ECBCCE" w14:textId="77777777" w:rsidR="005D4E15" w:rsidRPr="004F16BD" w:rsidRDefault="00F14470" w:rsidP="0029602B">
      <w:pPr>
        <w:pStyle w:val="Heading3"/>
        <w:numPr>
          <w:ilvl w:val="0"/>
          <w:numId w:val="0"/>
        </w:numPr>
      </w:pPr>
      <w:r>
        <w:t xml:space="preserve">Informative </w:t>
      </w:r>
      <w:r w:rsidR="005D4E15" w:rsidRPr="004F16BD">
        <w:t>Test Description</w:t>
      </w:r>
    </w:p>
    <w:p w14:paraId="691419F4" w14:textId="77777777" w:rsidR="00F96769" w:rsidRPr="000C4139" w:rsidRDefault="00F96769" w:rsidP="006A0971">
      <w:pPr>
        <w:spacing w:line="300" w:lineRule="atLeast"/>
        <w:jc w:val="both"/>
      </w:pPr>
      <w:r w:rsidRPr="000C4139">
        <w:t xml:space="preserve">This section provides an informative description of how the test procedure is organized and conducted.  It </w:t>
      </w:r>
      <w:r w:rsidR="00B008E9">
        <w:t>does</w:t>
      </w:r>
      <w:r w:rsidRPr="000C4139">
        <w:t xml:space="preserve"> not provide normative statements of the </w:t>
      </w:r>
      <w:r w:rsidR="001E5911">
        <w:t>testing</w:t>
      </w:r>
      <w:r w:rsidRPr="000C4139">
        <w:t xml:space="preserve"> requirements.  </w:t>
      </w:r>
    </w:p>
    <w:p w14:paraId="43348DCB" w14:textId="77777777" w:rsidR="00F96769" w:rsidRPr="000C4139" w:rsidRDefault="00F96769" w:rsidP="006A0971">
      <w:pPr>
        <w:spacing w:line="300" w:lineRule="atLeast"/>
        <w:jc w:val="both"/>
      </w:pPr>
    </w:p>
    <w:p w14:paraId="52306AA7" w14:textId="25AE992A" w:rsidR="00C33DF2" w:rsidRPr="00213537" w:rsidRDefault="00F72D51" w:rsidP="005B5B3D">
      <w:pPr>
        <w:spacing w:line="300" w:lineRule="atLeast"/>
        <w:jc w:val="both"/>
        <w:rPr>
          <w:rFonts w:cs="Arial"/>
        </w:rPr>
      </w:pPr>
      <w:r>
        <w:rPr>
          <w:rFonts w:cs="Arial"/>
          <w:color w:val="000000"/>
        </w:rPr>
        <w:t>A</w:t>
      </w:r>
      <w:r w:rsidRPr="00DA0A05">
        <w:rPr>
          <w:rFonts w:cs="Arial"/>
          <w:color w:val="000000"/>
        </w:rPr>
        <w:t xml:space="preserve">s illustrated in </w:t>
      </w:r>
      <w:r w:rsidRPr="00DA0A05">
        <w:rPr>
          <w:rFonts w:cs="Arial"/>
          <w:b/>
          <w:color w:val="FF0000"/>
        </w:rPr>
        <w:t>Figure 1</w:t>
      </w:r>
      <w:r>
        <w:rPr>
          <w:rFonts w:cs="Arial"/>
          <w:color w:val="000000"/>
        </w:rPr>
        <w:t>, t</w:t>
      </w:r>
      <w:r w:rsidR="00755BCC" w:rsidRPr="00DA0A05">
        <w:rPr>
          <w:rFonts w:cs="Arial"/>
        </w:rPr>
        <w:t xml:space="preserve">his test evaluates the capability for </w:t>
      </w:r>
      <w:r w:rsidR="00AF753F">
        <w:rPr>
          <w:rFonts w:cs="Arial"/>
        </w:rPr>
        <w:t xml:space="preserve">a </w:t>
      </w:r>
      <w:r w:rsidR="0025280B">
        <w:rPr>
          <w:rFonts w:cs="Arial"/>
        </w:rPr>
        <w:t>receiv</w:t>
      </w:r>
      <w:r w:rsidR="00D96F5F">
        <w:rPr>
          <w:rFonts w:cs="Arial"/>
        </w:rPr>
        <w:t xml:space="preserve">er </w:t>
      </w:r>
      <w:r w:rsidR="00C067BF" w:rsidRPr="00DA0A05">
        <w:rPr>
          <w:rFonts w:cs="Arial"/>
        </w:rPr>
        <w:t>technology</w:t>
      </w:r>
      <w:r w:rsidR="00755BCC" w:rsidRPr="00DA0A05">
        <w:rPr>
          <w:rFonts w:cs="Arial"/>
        </w:rPr>
        <w:t xml:space="preserve"> to</w:t>
      </w:r>
      <w:r w:rsidR="005B5B3D">
        <w:rPr>
          <w:rFonts w:cs="Arial"/>
        </w:rPr>
        <w:t xml:space="preserve"> e</w:t>
      </w:r>
      <w:r w:rsidR="00BA1875" w:rsidRPr="00DA0A05">
        <w:rPr>
          <w:rFonts w:cs="Arial"/>
        </w:rPr>
        <w:t xml:space="preserve">lectronically </w:t>
      </w:r>
      <w:r w:rsidR="006274F0" w:rsidRPr="00DA0A05">
        <w:rPr>
          <w:rFonts w:cs="Arial"/>
        </w:rPr>
        <w:t>generate</w:t>
      </w:r>
      <w:r w:rsidR="00C067BF" w:rsidRPr="00DA0A05">
        <w:rPr>
          <w:rFonts w:cs="Arial"/>
        </w:rPr>
        <w:t xml:space="preserve"> </w:t>
      </w:r>
      <w:r w:rsidR="00FE5DB8">
        <w:rPr>
          <w:rFonts w:cs="Arial"/>
        </w:rPr>
        <w:t xml:space="preserve">a </w:t>
      </w:r>
      <w:r w:rsidR="00BD23CD">
        <w:rPr>
          <w:rFonts w:cs="Arial"/>
        </w:rPr>
        <w:t xml:space="preserve">response </w:t>
      </w:r>
      <w:r w:rsidR="00FE5DB8">
        <w:rPr>
          <w:rFonts w:cs="Arial"/>
        </w:rPr>
        <w:t>message</w:t>
      </w:r>
      <w:r w:rsidR="006F668D">
        <w:rPr>
          <w:rFonts w:cs="Arial"/>
        </w:rPr>
        <w:t xml:space="preserve"> that is </w:t>
      </w:r>
      <w:r w:rsidR="00DA0A05" w:rsidRPr="00DA0A05">
        <w:rPr>
          <w:rFonts w:cs="Arial"/>
        </w:rPr>
        <w:t xml:space="preserve">in conformance </w:t>
      </w:r>
      <w:r w:rsidR="00376371">
        <w:rPr>
          <w:rFonts w:cs="Arial"/>
        </w:rPr>
        <w:t>with</w:t>
      </w:r>
      <w:r w:rsidR="00A112E0" w:rsidRPr="00DA0A05">
        <w:rPr>
          <w:rFonts w:cs="Arial"/>
        </w:rPr>
        <w:t xml:space="preserve"> </w:t>
      </w:r>
      <w:r w:rsidR="00480F2C" w:rsidRPr="00DA0A05">
        <w:rPr>
          <w:rFonts w:cs="Arial"/>
          <w:color w:val="000000"/>
        </w:rPr>
        <w:t xml:space="preserve">the </w:t>
      </w:r>
      <w:r w:rsidR="005B5B3D">
        <w:rPr>
          <w:rFonts w:cs="Arial"/>
          <w:color w:val="000000"/>
        </w:rPr>
        <w:t xml:space="preserve">SOAP 1.2 </w:t>
      </w:r>
      <w:r w:rsidR="00873C73">
        <w:rPr>
          <w:rFonts w:cs="Arial"/>
          <w:color w:val="000000"/>
        </w:rPr>
        <w:t>standard</w:t>
      </w:r>
      <w:r w:rsidR="005B5B3D">
        <w:rPr>
          <w:rFonts w:cs="Arial"/>
          <w:color w:val="000000"/>
        </w:rPr>
        <w:t xml:space="preserve"> and CDC WSDL 1.0</w:t>
      </w:r>
      <w:r w:rsidR="00764496">
        <w:rPr>
          <w:rFonts w:cs="Arial"/>
          <w:color w:val="000000"/>
        </w:rPr>
        <w:t xml:space="preserve"> </w:t>
      </w:r>
      <w:r w:rsidR="00764496" w:rsidRPr="00213537">
        <w:rPr>
          <w:rFonts w:cs="Arial"/>
        </w:rPr>
        <w:t xml:space="preserve">that may be used for transporting an HL7 </w:t>
      </w:r>
      <w:r w:rsidR="00D96F5F" w:rsidRPr="00213537">
        <w:rPr>
          <w:rFonts w:cs="Arial"/>
        </w:rPr>
        <w:t xml:space="preserve">response </w:t>
      </w:r>
      <w:r w:rsidR="00764496" w:rsidRPr="00213537">
        <w:rPr>
          <w:rFonts w:cs="Arial"/>
        </w:rPr>
        <w:t xml:space="preserve">message to an </w:t>
      </w:r>
      <w:r w:rsidR="00D96F5F" w:rsidRPr="00213537">
        <w:rPr>
          <w:rFonts w:cs="Arial"/>
        </w:rPr>
        <w:t>EHR-S</w:t>
      </w:r>
      <w:r w:rsidR="00705C9F">
        <w:rPr>
          <w:rFonts w:cs="Arial"/>
        </w:rPr>
        <w:t xml:space="preserve"> or IIS</w:t>
      </w:r>
      <w:r w:rsidR="00D96F5F" w:rsidRPr="00213537">
        <w:rPr>
          <w:rFonts w:cs="Arial"/>
        </w:rPr>
        <w:t>.</w:t>
      </w:r>
    </w:p>
    <w:p w14:paraId="26787491" w14:textId="77777777" w:rsidR="002F2C08" w:rsidRPr="00DA0A05" w:rsidRDefault="002F2C08" w:rsidP="006A0971">
      <w:pPr>
        <w:spacing w:line="300" w:lineRule="atLeast"/>
        <w:jc w:val="both"/>
        <w:rPr>
          <w:rFonts w:cs="Arial"/>
        </w:rPr>
      </w:pPr>
    </w:p>
    <w:p w14:paraId="5271AF01" w14:textId="77777777" w:rsidR="00B5650E" w:rsidRPr="00BE7ACA" w:rsidRDefault="00B5650E" w:rsidP="00B5650E">
      <w:pPr>
        <w:spacing w:line="300" w:lineRule="atLeast"/>
        <w:jc w:val="both"/>
        <w:rPr>
          <w:rFonts w:cs="Arial"/>
        </w:rPr>
      </w:pPr>
      <w:r w:rsidRPr="00BE7ACA">
        <w:rPr>
          <w:rFonts w:cs="Arial"/>
        </w:rPr>
        <w:t>The National Institute of S</w:t>
      </w:r>
      <w:r>
        <w:rPr>
          <w:rFonts w:cs="Arial"/>
        </w:rPr>
        <w:t xml:space="preserve">tandards and Technology (NIST), </w:t>
      </w:r>
      <w:r w:rsidRPr="00BE7ACA">
        <w:rPr>
          <w:rFonts w:cs="Arial"/>
        </w:rPr>
        <w:t>provided the test scenarios, test cases, and test data for this test procedure.</w:t>
      </w:r>
    </w:p>
    <w:p w14:paraId="445B8E98" w14:textId="77777777" w:rsidR="002F2C08" w:rsidRDefault="002F2C08" w:rsidP="001E5911">
      <w:pPr>
        <w:spacing w:line="300" w:lineRule="atLeast"/>
        <w:rPr>
          <w:rFonts w:cs="Arial"/>
          <w:color w:val="000000"/>
        </w:rPr>
      </w:pPr>
    </w:p>
    <w:p w14:paraId="077A3929" w14:textId="77777777" w:rsidR="00D43A98" w:rsidRDefault="00D43A98" w:rsidP="001E5911">
      <w:pPr>
        <w:spacing w:line="300" w:lineRule="atLeast"/>
        <w:rPr>
          <w:rFonts w:cs="Arial"/>
          <w:color w:val="000000"/>
        </w:rPr>
      </w:pPr>
    </w:p>
    <w:p w14:paraId="76EF887F" w14:textId="77777777" w:rsidR="00D43A98" w:rsidRDefault="00D43A98">
      <w:pPr>
        <w:rPr>
          <w:b/>
          <w:bCs/>
          <w:sz w:val="18"/>
        </w:rPr>
      </w:pPr>
      <w:r>
        <w:br w:type="page"/>
      </w:r>
    </w:p>
    <w:p w14:paraId="5E546F97" w14:textId="77777777" w:rsidR="00D43A98" w:rsidRDefault="00B31ED4" w:rsidP="00B31ED4">
      <w:pPr>
        <w:pStyle w:val="Caption"/>
      </w:pPr>
      <w:r>
        <w:lastRenderedPageBreak/>
        <w:t xml:space="preserve">Figure </w:t>
      </w:r>
      <w:r w:rsidR="001B49F5">
        <w:fldChar w:fldCharType="begin"/>
      </w:r>
      <w:r w:rsidR="001B49F5">
        <w:instrText xml:space="preserve"> SEQ Figure \* ARABIC </w:instrText>
      </w:r>
      <w:r w:rsidR="001B49F5">
        <w:fldChar w:fldCharType="separate"/>
      </w:r>
      <w:r w:rsidR="00FD62E2">
        <w:rPr>
          <w:noProof/>
        </w:rPr>
        <w:t>1</w:t>
      </w:r>
      <w:r w:rsidR="001B49F5">
        <w:rPr>
          <w:noProof/>
        </w:rPr>
        <w:fldChar w:fldCharType="end"/>
      </w:r>
      <w:r>
        <w:t xml:space="preserve">. </w:t>
      </w:r>
      <w:r w:rsidR="00234449">
        <w:t>Receiver</w:t>
      </w:r>
      <w:r>
        <w:t xml:space="preserve"> Technology SOAP Envelope Testing</w:t>
      </w:r>
    </w:p>
    <w:p w14:paraId="6849CCA5" w14:textId="5835E591" w:rsidR="00AA3447" w:rsidRDefault="00DA644B" w:rsidP="00215D55">
      <w:pPr>
        <w:pStyle w:val="CoverTitleSmall"/>
        <w:spacing w:before="0" w:after="0" w:line="300" w:lineRule="atLeast"/>
        <w:jc w:val="left"/>
        <w:rPr>
          <w:sz w:val="20"/>
          <w:szCs w:val="20"/>
        </w:rPr>
      </w:pPr>
      <w:r>
        <w:rPr>
          <w:noProof/>
        </w:rPr>
        <w:drawing>
          <wp:inline distT="0" distB="0" distL="0" distR="0" wp14:anchorId="26B4E0A4" wp14:editId="041ABBD0">
            <wp:extent cx="549592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4248150"/>
                    </a:xfrm>
                    <a:prstGeom prst="rect">
                      <a:avLst/>
                    </a:prstGeom>
                  </pic:spPr>
                </pic:pic>
              </a:graphicData>
            </a:graphic>
          </wp:inline>
        </w:drawing>
      </w:r>
    </w:p>
    <w:p w14:paraId="723CB925" w14:textId="77777777" w:rsidR="00B75413" w:rsidRPr="00464024" w:rsidRDefault="00B75413" w:rsidP="00B51009">
      <w:pPr>
        <w:spacing w:line="300" w:lineRule="atLeast"/>
      </w:pPr>
    </w:p>
    <w:p w14:paraId="5AD89BDC" w14:textId="4CA0369C" w:rsidR="009F4F91" w:rsidRDefault="003E44E2" w:rsidP="006A0971">
      <w:pPr>
        <w:spacing w:line="300" w:lineRule="atLeast"/>
        <w:jc w:val="both"/>
        <w:rPr>
          <w:rFonts w:cs="Arial"/>
        </w:rPr>
      </w:pPr>
      <w:r w:rsidRPr="00B270BD">
        <w:rPr>
          <w:rFonts w:cs="Arial"/>
        </w:rPr>
        <w:t>The test procedure i</w:t>
      </w:r>
      <w:r w:rsidR="00F96769" w:rsidRPr="00B270BD">
        <w:rPr>
          <w:rFonts w:cs="Arial"/>
        </w:rPr>
        <w:t>s organized into</w:t>
      </w:r>
      <w:r w:rsidR="00B270BD" w:rsidRPr="00B270BD">
        <w:rPr>
          <w:rFonts w:cs="Arial"/>
        </w:rPr>
        <w:t xml:space="preserve"> </w:t>
      </w:r>
      <w:r w:rsidR="009F4F91">
        <w:rPr>
          <w:rFonts w:cs="Arial"/>
        </w:rPr>
        <w:t>two</w:t>
      </w:r>
      <w:r w:rsidR="00B8253E" w:rsidRPr="00B270BD">
        <w:rPr>
          <w:rFonts w:cs="Arial"/>
        </w:rPr>
        <w:t xml:space="preserve"> </w:t>
      </w:r>
      <w:r w:rsidR="00F96769" w:rsidRPr="00B270BD">
        <w:rPr>
          <w:rFonts w:cs="Arial"/>
        </w:rPr>
        <w:t>section</w:t>
      </w:r>
      <w:r w:rsidR="009F4F91">
        <w:rPr>
          <w:rFonts w:cs="Arial"/>
        </w:rPr>
        <w:t>s</w:t>
      </w:r>
      <w:r w:rsidR="00F96769" w:rsidRPr="00B270BD">
        <w:rPr>
          <w:rFonts w:cs="Arial"/>
        </w:rPr>
        <w:t>:</w:t>
      </w:r>
      <w:r w:rsidR="005276FD" w:rsidRPr="00B270BD">
        <w:rPr>
          <w:rFonts w:cs="Arial"/>
        </w:rPr>
        <w:t xml:space="preserve"> </w:t>
      </w:r>
      <w:r w:rsidR="009F4F91">
        <w:rPr>
          <w:rFonts w:cs="Arial"/>
        </w:rPr>
        <w:t xml:space="preserve">Create SOAP Connectivity </w:t>
      </w:r>
      <w:r w:rsidR="009F4F91">
        <w:rPr>
          <w:rFonts w:cs="Arial"/>
        </w:rPr>
        <w:t xml:space="preserve">Response </w:t>
      </w:r>
      <w:r w:rsidR="009F4F91">
        <w:rPr>
          <w:rFonts w:cs="Arial"/>
        </w:rPr>
        <w:t xml:space="preserve">Message and </w:t>
      </w:r>
      <w:r w:rsidR="009F4F91" w:rsidRPr="00B270BD">
        <w:rPr>
          <w:rFonts w:cs="Arial"/>
        </w:rPr>
        <w:t>Create</w:t>
      </w:r>
      <w:r w:rsidR="009F4F91">
        <w:rPr>
          <w:rFonts w:cs="Arial"/>
        </w:rPr>
        <w:t xml:space="preserve"> SOAP </w:t>
      </w:r>
      <w:r w:rsidR="009F4F91">
        <w:rPr>
          <w:rFonts w:cs="Arial"/>
        </w:rPr>
        <w:t xml:space="preserve">Response </w:t>
      </w:r>
      <w:r w:rsidR="009F4F91">
        <w:rPr>
          <w:rFonts w:cs="Arial"/>
        </w:rPr>
        <w:t>Message Envelope.</w:t>
      </w:r>
    </w:p>
    <w:p w14:paraId="7EED430D" w14:textId="77777777" w:rsidR="009F4F91" w:rsidRDefault="009F4F91" w:rsidP="006A0971">
      <w:pPr>
        <w:spacing w:line="300" w:lineRule="atLeast"/>
        <w:jc w:val="both"/>
        <w:rPr>
          <w:rFonts w:cs="Arial"/>
        </w:rPr>
      </w:pPr>
    </w:p>
    <w:p w14:paraId="77F47349" w14:textId="34214BC7" w:rsidR="009F4F91" w:rsidRPr="00EA4CC3" w:rsidRDefault="009F4F91" w:rsidP="009F4F91">
      <w:pPr>
        <w:numPr>
          <w:ilvl w:val="0"/>
          <w:numId w:val="10"/>
        </w:numPr>
        <w:spacing w:line="300" w:lineRule="atLeast"/>
        <w:ind w:left="360"/>
        <w:jc w:val="both"/>
        <w:rPr>
          <w:rFonts w:cs="Arial"/>
          <w:color w:val="000000"/>
        </w:rPr>
      </w:pPr>
      <w:r w:rsidRPr="00EA4CC3">
        <w:rPr>
          <w:rFonts w:cs="Arial"/>
          <w:u w:val="single"/>
        </w:rPr>
        <w:t xml:space="preserve">Create SOAP Connectivity </w:t>
      </w:r>
      <w:r>
        <w:rPr>
          <w:rFonts w:cs="Arial"/>
          <w:u w:val="single"/>
        </w:rPr>
        <w:t xml:space="preserve">Response </w:t>
      </w:r>
      <w:r w:rsidRPr="00EA4CC3">
        <w:rPr>
          <w:rFonts w:cs="Arial"/>
          <w:u w:val="single"/>
        </w:rPr>
        <w:t>Message</w:t>
      </w:r>
      <w:r w:rsidRPr="00EA4CC3">
        <w:rPr>
          <w:rFonts w:cs="Arial"/>
        </w:rPr>
        <w:t xml:space="preserve"> – evaluates the capability of the </w:t>
      </w:r>
      <w:r w:rsidR="00304DF7">
        <w:rPr>
          <w:rFonts w:cs="Arial"/>
        </w:rPr>
        <w:t>receiver</w:t>
      </w:r>
      <w:r w:rsidRPr="00EA4CC3">
        <w:rPr>
          <w:rFonts w:cs="Arial"/>
        </w:rPr>
        <w:t xml:space="preserve"> technology to electronically generate a </w:t>
      </w:r>
      <w:r>
        <w:rPr>
          <w:rFonts w:cs="Arial"/>
        </w:rPr>
        <w:t xml:space="preserve">connectivity </w:t>
      </w:r>
      <w:r w:rsidR="00304DF7">
        <w:rPr>
          <w:rFonts w:cs="Arial"/>
        </w:rPr>
        <w:t xml:space="preserve">response </w:t>
      </w:r>
      <w:r w:rsidRPr="00EA4CC3">
        <w:rPr>
          <w:rFonts w:cs="Arial"/>
        </w:rPr>
        <w:t xml:space="preserve">message </w:t>
      </w:r>
      <w:r w:rsidRPr="00EA4CC3">
        <w:rPr>
          <w:rFonts w:cs="Arial"/>
          <w:color w:val="000000"/>
        </w:rPr>
        <w:t xml:space="preserve">that may be used to electronically </w:t>
      </w:r>
      <w:r w:rsidR="00304DF7">
        <w:rPr>
          <w:rFonts w:cs="Arial"/>
          <w:color w:val="000000"/>
        </w:rPr>
        <w:t>confirm</w:t>
      </w:r>
      <w:r w:rsidRPr="00EA4CC3">
        <w:rPr>
          <w:rFonts w:cs="Arial"/>
          <w:color w:val="000000"/>
        </w:rPr>
        <w:t xml:space="preserve"> the accessibility of a IIS Web Service</w:t>
      </w:r>
      <w:r>
        <w:rPr>
          <w:rFonts w:cs="Arial"/>
          <w:color w:val="000000"/>
        </w:rPr>
        <w:t xml:space="preserve">, and that is </w:t>
      </w:r>
      <w:r w:rsidRPr="00EA4CC3">
        <w:rPr>
          <w:rFonts w:cs="Arial"/>
          <w:color w:val="000000"/>
        </w:rPr>
        <w:t>conform</w:t>
      </w:r>
      <w:r>
        <w:rPr>
          <w:rFonts w:cs="Arial"/>
          <w:color w:val="000000"/>
        </w:rPr>
        <w:t>ant</w:t>
      </w:r>
      <w:r w:rsidRPr="00EA4CC3">
        <w:rPr>
          <w:rFonts w:cs="Arial"/>
          <w:color w:val="000000"/>
        </w:rPr>
        <w:t xml:space="preserve"> to the SOAP 1.2 standard and CDC WSDL 1.0</w:t>
      </w:r>
    </w:p>
    <w:p w14:paraId="77F7B851" w14:textId="4E4D22E8" w:rsidR="009F4F91" w:rsidRPr="00160C16" w:rsidRDefault="009F4F91" w:rsidP="009F4F91">
      <w:pPr>
        <w:pStyle w:val="ListParagraph"/>
        <w:numPr>
          <w:ilvl w:val="0"/>
          <w:numId w:val="34"/>
        </w:numPr>
        <w:spacing w:line="300" w:lineRule="atLeast"/>
        <w:ind w:left="1080"/>
        <w:contextualSpacing w:val="0"/>
        <w:jc w:val="both"/>
        <w:rPr>
          <w:rFonts w:ascii="Arial" w:hAnsi="Arial" w:cs="Arial"/>
          <w:sz w:val="20"/>
          <w:szCs w:val="20"/>
        </w:rPr>
      </w:pPr>
      <w:r w:rsidRPr="00160C16">
        <w:rPr>
          <w:rFonts w:ascii="Arial" w:hAnsi="Arial" w:cs="Arial"/>
          <w:sz w:val="20"/>
          <w:szCs w:val="20"/>
        </w:rPr>
        <w:t>Using the Vendor-identified system function(s), the Tester causes the system to generate the indicated connectivity</w:t>
      </w:r>
      <w:r w:rsidR="00304DF7">
        <w:rPr>
          <w:rFonts w:ascii="Arial" w:hAnsi="Arial" w:cs="Arial"/>
          <w:sz w:val="20"/>
          <w:szCs w:val="20"/>
        </w:rPr>
        <w:t xml:space="preserve"> response </w:t>
      </w:r>
      <w:r w:rsidRPr="00160C16">
        <w:rPr>
          <w:rFonts w:ascii="Arial" w:hAnsi="Arial" w:cs="Arial"/>
          <w:sz w:val="20"/>
          <w:szCs w:val="20"/>
        </w:rPr>
        <w:t>message that is conformant with the SOAP 1.2 standard and CDC WSDL 1.0</w:t>
      </w:r>
    </w:p>
    <w:p w14:paraId="756704EB" w14:textId="00410B3B" w:rsidR="009F4F91" w:rsidRPr="00160C16" w:rsidRDefault="009F4F91" w:rsidP="009F4F91">
      <w:pPr>
        <w:pStyle w:val="ListParagraph"/>
        <w:numPr>
          <w:ilvl w:val="0"/>
          <w:numId w:val="34"/>
        </w:numPr>
        <w:spacing w:line="300" w:lineRule="atLeast"/>
        <w:ind w:left="1080"/>
        <w:contextualSpacing w:val="0"/>
        <w:jc w:val="both"/>
        <w:rPr>
          <w:rFonts w:ascii="Arial" w:hAnsi="Arial" w:cs="Arial"/>
          <w:sz w:val="20"/>
          <w:szCs w:val="20"/>
        </w:rPr>
      </w:pPr>
      <w:r w:rsidRPr="00160C16">
        <w:rPr>
          <w:rFonts w:ascii="Arial" w:hAnsi="Arial" w:cs="Arial"/>
          <w:sz w:val="20"/>
          <w:szCs w:val="20"/>
        </w:rPr>
        <w:t xml:space="preserve">Using the Vendor-identified system function(s), the Tester imports the SOAP and WSDL conformant connectivity </w:t>
      </w:r>
      <w:r w:rsidR="00304DF7">
        <w:rPr>
          <w:rFonts w:ascii="Arial" w:hAnsi="Arial" w:cs="Arial"/>
          <w:sz w:val="20"/>
          <w:szCs w:val="20"/>
        </w:rPr>
        <w:t xml:space="preserve">response </w:t>
      </w:r>
      <w:r w:rsidRPr="00160C16">
        <w:rPr>
          <w:rFonts w:ascii="Arial" w:hAnsi="Arial" w:cs="Arial"/>
          <w:sz w:val="20"/>
          <w:szCs w:val="20"/>
        </w:rPr>
        <w:t>message into the NIST Immunization Test Tool</w:t>
      </w:r>
    </w:p>
    <w:p w14:paraId="0C349134" w14:textId="5A588DF4" w:rsidR="009F4F91" w:rsidRPr="00160C16" w:rsidRDefault="009F4F91" w:rsidP="009F4F91">
      <w:pPr>
        <w:pStyle w:val="ListParagraph"/>
        <w:numPr>
          <w:ilvl w:val="0"/>
          <w:numId w:val="34"/>
        </w:numPr>
        <w:spacing w:line="300" w:lineRule="atLeast"/>
        <w:ind w:left="1080"/>
        <w:contextualSpacing w:val="0"/>
        <w:jc w:val="both"/>
        <w:rPr>
          <w:rFonts w:ascii="Arial" w:hAnsi="Arial" w:cs="Arial"/>
          <w:sz w:val="20"/>
          <w:szCs w:val="20"/>
        </w:rPr>
      </w:pPr>
      <w:r w:rsidRPr="00160C16">
        <w:rPr>
          <w:rFonts w:ascii="Arial" w:hAnsi="Arial" w:cs="Arial"/>
          <w:sz w:val="20"/>
          <w:szCs w:val="20"/>
        </w:rPr>
        <w:t>Using the Evaluation Criteria listed in the Test Case Package</w:t>
      </w:r>
      <w:r>
        <w:rPr>
          <w:rFonts w:ascii="Arial" w:hAnsi="Arial" w:cs="Arial"/>
          <w:sz w:val="20"/>
          <w:szCs w:val="20"/>
        </w:rPr>
        <w:t>*</w:t>
      </w:r>
      <w:r w:rsidRPr="00160C16">
        <w:rPr>
          <w:rFonts w:ascii="Arial" w:hAnsi="Arial" w:cs="Arial"/>
          <w:sz w:val="20"/>
          <w:szCs w:val="20"/>
        </w:rPr>
        <w:t xml:space="preserve"> and the Validation Report produced by the NIST Immunization Test Tool, the Tester verifies that the connectivity </w:t>
      </w:r>
      <w:r w:rsidR="00304DF7">
        <w:rPr>
          <w:rFonts w:ascii="Arial" w:hAnsi="Arial" w:cs="Arial"/>
          <w:sz w:val="20"/>
          <w:szCs w:val="20"/>
        </w:rPr>
        <w:t xml:space="preserve">response </w:t>
      </w:r>
      <w:r w:rsidRPr="00160C16">
        <w:rPr>
          <w:rFonts w:ascii="Arial" w:hAnsi="Arial" w:cs="Arial"/>
          <w:sz w:val="20"/>
          <w:szCs w:val="20"/>
        </w:rPr>
        <w:t>message meets the SOAP and WSDL conformance requirements being tested</w:t>
      </w:r>
    </w:p>
    <w:p w14:paraId="57B325AC" w14:textId="77777777" w:rsidR="009F4F91" w:rsidRDefault="009F4F91" w:rsidP="009F4F91">
      <w:pPr>
        <w:spacing w:line="300" w:lineRule="atLeast"/>
        <w:jc w:val="both"/>
        <w:rPr>
          <w:rFonts w:cs="Arial"/>
        </w:rPr>
      </w:pPr>
    </w:p>
    <w:p w14:paraId="0EB910A7" w14:textId="77777777" w:rsidR="009F4F91" w:rsidRDefault="009F4F91" w:rsidP="009F4F91">
      <w:pPr>
        <w:autoSpaceDE w:val="0"/>
        <w:autoSpaceDN w:val="0"/>
        <w:adjustRightInd w:val="0"/>
        <w:spacing w:line="300" w:lineRule="atLeast"/>
        <w:jc w:val="both"/>
        <w:rPr>
          <w:rFonts w:cs="Arial"/>
        </w:rPr>
      </w:pPr>
      <w:r>
        <w:rPr>
          <w:rFonts w:cs="Arial"/>
        </w:rPr>
        <w:t>*The Test Case Package contains the Evaluation Criteria associated with each Test Case and is available via the Test Tool as a PDF document.</w:t>
      </w:r>
    </w:p>
    <w:p w14:paraId="6CC08FFC" w14:textId="77777777" w:rsidR="009F4F91" w:rsidRPr="00160C16" w:rsidRDefault="009F4F91" w:rsidP="009F4F91">
      <w:pPr>
        <w:spacing w:line="300" w:lineRule="atLeast"/>
        <w:jc w:val="both"/>
        <w:rPr>
          <w:rFonts w:cs="Arial"/>
        </w:rPr>
      </w:pPr>
    </w:p>
    <w:p w14:paraId="6F324E58" w14:textId="77777777" w:rsidR="009F4F91" w:rsidRPr="00B270BD" w:rsidRDefault="009F4F91" w:rsidP="006A0971">
      <w:pPr>
        <w:spacing w:line="300" w:lineRule="atLeast"/>
        <w:jc w:val="both"/>
        <w:rPr>
          <w:rFonts w:cs="Arial"/>
        </w:rPr>
      </w:pPr>
    </w:p>
    <w:p w14:paraId="3BDAED50" w14:textId="77777777" w:rsidR="00CB676B" w:rsidRDefault="00CB676B" w:rsidP="006A0971">
      <w:pPr>
        <w:spacing w:line="300" w:lineRule="atLeast"/>
        <w:jc w:val="both"/>
        <w:rPr>
          <w:rFonts w:cs="Arial"/>
        </w:rPr>
      </w:pPr>
    </w:p>
    <w:p w14:paraId="58CEF3B9" w14:textId="395BEBB1" w:rsidR="0049462B" w:rsidRPr="009E1BFA" w:rsidRDefault="0049462B" w:rsidP="006A0971">
      <w:pPr>
        <w:numPr>
          <w:ilvl w:val="0"/>
          <w:numId w:val="10"/>
        </w:numPr>
        <w:spacing w:line="300" w:lineRule="atLeast"/>
        <w:ind w:left="360"/>
        <w:jc w:val="both"/>
        <w:rPr>
          <w:rFonts w:cs="Arial"/>
        </w:rPr>
      </w:pPr>
      <w:r w:rsidRPr="00675C9C">
        <w:rPr>
          <w:rFonts w:cs="Arial"/>
          <w:u w:val="single"/>
        </w:rPr>
        <w:t>Create</w:t>
      </w:r>
      <w:r w:rsidR="00B270BD" w:rsidRPr="00675C9C">
        <w:rPr>
          <w:rFonts w:cs="Arial"/>
          <w:u w:val="single"/>
        </w:rPr>
        <w:t xml:space="preserve"> SOAP</w:t>
      </w:r>
      <w:r w:rsidR="00992906" w:rsidRPr="00675C9C">
        <w:rPr>
          <w:rFonts w:cs="Arial"/>
          <w:u w:val="single"/>
        </w:rPr>
        <w:t xml:space="preserve"> </w:t>
      </w:r>
      <w:r w:rsidR="00A324A1">
        <w:rPr>
          <w:rFonts w:cs="Arial"/>
          <w:u w:val="single"/>
        </w:rPr>
        <w:t xml:space="preserve">Response </w:t>
      </w:r>
      <w:r w:rsidR="00342210">
        <w:rPr>
          <w:rFonts w:cs="Arial"/>
          <w:u w:val="single"/>
        </w:rPr>
        <w:t>Message</w:t>
      </w:r>
      <w:r w:rsidR="009F4F91">
        <w:rPr>
          <w:rFonts w:cs="Arial"/>
          <w:u w:val="single"/>
        </w:rPr>
        <w:t xml:space="preserve"> Envelope</w:t>
      </w:r>
      <w:r w:rsidR="00342210" w:rsidRPr="00675C9C">
        <w:rPr>
          <w:rFonts w:cs="Arial"/>
        </w:rPr>
        <w:t xml:space="preserve"> </w:t>
      </w:r>
      <w:r w:rsidRPr="00675C9C">
        <w:rPr>
          <w:rFonts w:cs="Arial"/>
        </w:rPr>
        <w:t xml:space="preserve">– evaluates the capability of the </w:t>
      </w:r>
      <w:r w:rsidR="00DA644B">
        <w:rPr>
          <w:rFonts w:cs="Arial"/>
        </w:rPr>
        <w:t xml:space="preserve">receiver </w:t>
      </w:r>
      <w:r w:rsidRPr="00675C9C">
        <w:rPr>
          <w:rFonts w:cs="Arial"/>
        </w:rPr>
        <w:t xml:space="preserve">technology to electronically </w:t>
      </w:r>
      <w:r w:rsidR="00B8253E" w:rsidRPr="009E1BFA">
        <w:rPr>
          <w:rFonts w:cs="Arial"/>
        </w:rPr>
        <w:t xml:space="preserve">generate </w:t>
      </w:r>
      <w:r w:rsidR="00342210" w:rsidRPr="009E1BFA">
        <w:rPr>
          <w:rFonts w:cs="Arial"/>
        </w:rPr>
        <w:t xml:space="preserve">a </w:t>
      </w:r>
      <w:r w:rsidR="002710BA" w:rsidRPr="009E1BFA">
        <w:rPr>
          <w:rFonts w:cs="Arial"/>
        </w:rPr>
        <w:t xml:space="preserve">response </w:t>
      </w:r>
      <w:r w:rsidR="00342210" w:rsidRPr="009E1BFA">
        <w:rPr>
          <w:rFonts w:cs="Arial"/>
        </w:rPr>
        <w:t>message</w:t>
      </w:r>
      <w:r w:rsidR="00160DCE" w:rsidRPr="009E1BFA">
        <w:rPr>
          <w:rFonts w:cs="Arial"/>
        </w:rPr>
        <w:t xml:space="preserve"> </w:t>
      </w:r>
      <w:r w:rsidR="00376371" w:rsidRPr="009E1BFA">
        <w:rPr>
          <w:rFonts w:cs="Arial"/>
        </w:rPr>
        <w:t xml:space="preserve">conformant to </w:t>
      </w:r>
      <w:r w:rsidR="00160DCE" w:rsidRPr="009E1BFA">
        <w:rPr>
          <w:rFonts w:cs="Arial"/>
        </w:rPr>
        <w:t xml:space="preserve">the </w:t>
      </w:r>
      <w:r w:rsidR="00376371" w:rsidRPr="009E1BFA">
        <w:rPr>
          <w:rFonts w:cs="Arial"/>
        </w:rPr>
        <w:t xml:space="preserve">SOAP 1.2 </w:t>
      </w:r>
      <w:r w:rsidR="00B31ED4" w:rsidRPr="009E1BFA">
        <w:rPr>
          <w:rFonts w:cs="Arial"/>
        </w:rPr>
        <w:t>standard</w:t>
      </w:r>
      <w:r w:rsidR="00992906" w:rsidRPr="009E1BFA">
        <w:rPr>
          <w:rFonts w:cs="Arial"/>
        </w:rPr>
        <w:t xml:space="preserve"> and CDC WSDL 1.0</w:t>
      </w:r>
    </w:p>
    <w:p w14:paraId="1668DBFF" w14:textId="77777777" w:rsidR="0049462B" w:rsidRPr="009E1BFA" w:rsidRDefault="0049462B" w:rsidP="006A0971">
      <w:pPr>
        <w:pStyle w:val="ListParagraph"/>
        <w:numPr>
          <w:ilvl w:val="1"/>
          <w:numId w:val="11"/>
        </w:numPr>
        <w:autoSpaceDE/>
        <w:autoSpaceDN/>
        <w:adjustRightInd/>
        <w:spacing w:line="300" w:lineRule="atLeast"/>
        <w:ind w:left="1080"/>
        <w:contextualSpacing w:val="0"/>
        <w:jc w:val="both"/>
        <w:rPr>
          <w:rFonts w:ascii="Arial" w:hAnsi="Arial" w:cs="Arial"/>
          <w:sz w:val="20"/>
          <w:szCs w:val="20"/>
        </w:rPr>
      </w:pPr>
      <w:r w:rsidRPr="009E1BFA">
        <w:rPr>
          <w:rFonts w:ascii="Arial" w:hAnsi="Arial" w:cs="Arial"/>
          <w:sz w:val="20"/>
          <w:szCs w:val="20"/>
        </w:rPr>
        <w:t xml:space="preserve">Using the Vendor-identified </w:t>
      </w:r>
      <w:r w:rsidR="00342210" w:rsidRPr="009E1BFA">
        <w:rPr>
          <w:rFonts w:ascii="Arial" w:hAnsi="Arial" w:cs="Arial"/>
          <w:sz w:val="20"/>
          <w:szCs w:val="20"/>
        </w:rPr>
        <w:t>system (e.g., IIS)</w:t>
      </w:r>
      <w:r w:rsidRPr="009E1BFA">
        <w:rPr>
          <w:rFonts w:ascii="Arial" w:hAnsi="Arial" w:cs="Arial"/>
          <w:sz w:val="20"/>
          <w:szCs w:val="20"/>
        </w:rPr>
        <w:t xml:space="preserve"> function(s), the Tester inputs the</w:t>
      </w:r>
      <w:r w:rsidR="00B85E6B" w:rsidRPr="009E1BFA">
        <w:rPr>
          <w:rFonts w:ascii="Arial" w:hAnsi="Arial" w:cs="Arial"/>
          <w:sz w:val="20"/>
          <w:szCs w:val="20"/>
        </w:rPr>
        <w:t xml:space="preserve"> </w:t>
      </w:r>
      <w:r w:rsidR="00BA6EC3" w:rsidRPr="009E1BFA">
        <w:rPr>
          <w:rFonts w:ascii="Arial" w:hAnsi="Arial" w:cs="Arial"/>
          <w:sz w:val="20"/>
          <w:szCs w:val="20"/>
        </w:rPr>
        <w:t>provided</w:t>
      </w:r>
      <w:r w:rsidRPr="009E1BFA">
        <w:rPr>
          <w:rFonts w:ascii="Arial" w:hAnsi="Arial" w:cs="Arial"/>
          <w:sz w:val="20"/>
          <w:szCs w:val="20"/>
        </w:rPr>
        <w:t xml:space="preserve"> </w:t>
      </w:r>
      <w:r w:rsidR="00BA6EC3" w:rsidRPr="009E1BFA">
        <w:rPr>
          <w:rFonts w:ascii="Arial" w:hAnsi="Arial" w:cs="Arial"/>
          <w:sz w:val="20"/>
          <w:szCs w:val="20"/>
        </w:rPr>
        <w:t>t</w:t>
      </w:r>
      <w:r w:rsidRPr="009E1BFA">
        <w:rPr>
          <w:rFonts w:ascii="Arial" w:hAnsi="Arial" w:cs="Arial"/>
          <w:sz w:val="20"/>
          <w:szCs w:val="20"/>
        </w:rPr>
        <w:t xml:space="preserve">est </w:t>
      </w:r>
      <w:r w:rsidR="00BA6EC3" w:rsidRPr="009E1BFA">
        <w:rPr>
          <w:rFonts w:ascii="Arial" w:hAnsi="Arial" w:cs="Arial"/>
          <w:sz w:val="20"/>
          <w:szCs w:val="20"/>
        </w:rPr>
        <w:t>d</w:t>
      </w:r>
      <w:r w:rsidRPr="009E1BFA">
        <w:rPr>
          <w:rFonts w:ascii="Arial" w:hAnsi="Arial" w:cs="Arial"/>
          <w:sz w:val="20"/>
          <w:szCs w:val="20"/>
        </w:rPr>
        <w:t xml:space="preserve">ata </w:t>
      </w:r>
      <w:r w:rsidR="009D7404" w:rsidRPr="009E1BFA">
        <w:rPr>
          <w:rFonts w:ascii="Arial" w:hAnsi="Arial" w:cs="Arial"/>
          <w:sz w:val="20"/>
          <w:szCs w:val="20"/>
        </w:rPr>
        <w:t xml:space="preserve">for the test patients </w:t>
      </w:r>
      <w:r w:rsidRPr="009E1BFA">
        <w:rPr>
          <w:rFonts w:ascii="Arial" w:hAnsi="Arial" w:cs="Arial"/>
          <w:sz w:val="20"/>
          <w:szCs w:val="20"/>
        </w:rPr>
        <w:t>(input can be performed using a manual or automated process)</w:t>
      </w:r>
    </w:p>
    <w:p w14:paraId="4FCC8CAB" w14:textId="77777777" w:rsidR="00A875AE" w:rsidRPr="00812782" w:rsidRDefault="0049462B" w:rsidP="00B270BD">
      <w:pPr>
        <w:pStyle w:val="ListParagraph"/>
        <w:numPr>
          <w:ilvl w:val="0"/>
          <w:numId w:val="34"/>
        </w:numPr>
        <w:spacing w:line="300" w:lineRule="atLeast"/>
        <w:ind w:left="1080"/>
        <w:contextualSpacing w:val="0"/>
        <w:jc w:val="both"/>
        <w:rPr>
          <w:rFonts w:ascii="Arial" w:hAnsi="Arial" w:cs="Arial"/>
          <w:sz w:val="20"/>
          <w:szCs w:val="20"/>
        </w:rPr>
      </w:pPr>
      <w:r w:rsidRPr="009E1BFA">
        <w:rPr>
          <w:rFonts w:ascii="Arial" w:hAnsi="Arial" w:cs="Arial"/>
          <w:sz w:val="20"/>
          <w:szCs w:val="20"/>
        </w:rPr>
        <w:t xml:space="preserve">Using the Vendor-identified </w:t>
      </w:r>
      <w:r w:rsidR="00342210" w:rsidRPr="009E1BFA">
        <w:rPr>
          <w:rFonts w:ascii="Arial" w:hAnsi="Arial" w:cs="Arial"/>
          <w:sz w:val="20"/>
          <w:szCs w:val="20"/>
        </w:rPr>
        <w:t>system</w:t>
      </w:r>
      <w:r w:rsidRPr="009E1BFA">
        <w:rPr>
          <w:rFonts w:ascii="Arial" w:hAnsi="Arial" w:cs="Arial"/>
          <w:sz w:val="20"/>
          <w:szCs w:val="20"/>
        </w:rPr>
        <w:t xml:space="preserve"> function(s) and the </w:t>
      </w:r>
      <w:r w:rsidR="00BA6EC3" w:rsidRPr="009E1BFA">
        <w:rPr>
          <w:rFonts w:ascii="Arial" w:hAnsi="Arial" w:cs="Arial"/>
          <w:sz w:val="20"/>
          <w:szCs w:val="20"/>
        </w:rPr>
        <w:t>provided</w:t>
      </w:r>
      <w:r w:rsidRPr="009E1BFA">
        <w:rPr>
          <w:rFonts w:ascii="Arial" w:hAnsi="Arial" w:cs="Arial"/>
          <w:sz w:val="20"/>
          <w:szCs w:val="20"/>
        </w:rPr>
        <w:t xml:space="preserve"> </w:t>
      </w:r>
      <w:r w:rsidR="00BA6EC3" w:rsidRPr="009E1BFA">
        <w:rPr>
          <w:rFonts w:ascii="Arial" w:hAnsi="Arial" w:cs="Arial"/>
          <w:sz w:val="20"/>
          <w:szCs w:val="20"/>
        </w:rPr>
        <w:t>t</w:t>
      </w:r>
      <w:r w:rsidRPr="009E1BFA">
        <w:rPr>
          <w:rFonts w:ascii="Arial" w:hAnsi="Arial" w:cs="Arial"/>
          <w:sz w:val="20"/>
          <w:szCs w:val="20"/>
        </w:rPr>
        <w:t xml:space="preserve">est </w:t>
      </w:r>
      <w:r w:rsidR="00BA6EC3" w:rsidRPr="009E1BFA">
        <w:rPr>
          <w:rFonts w:ascii="Arial" w:hAnsi="Arial" w:cs="Arial"/>
          <w:sz w:val="20"/>
          <w:szCs w:val="20"/>
        </w:rPr>
        <w:t>d</w:t>
      </w:r>
      <w:r w:rsidRPr="009E1BFA">
        <w:rPr>
          <w:rFonts w:ascii="Arial" w:hAnsi="Arial" w:cs="Arial"/>
          <w:sz w:val="20"/>
          <w:szCs w:val="20"/>
        </w:rPr>
        <w:t xml:space="preserve">ata, the Tester causes the </w:t>
      </w:r>
      <w:r w:rsidR="002710BA" w:rsidRPr="009E1BFA">
        <w:rPr>
          <w:rFonts w:ascii="Arial" w:hAnsi="Arial" w:cs="Arial"/>
          <w:sz w:val="20"/>
          <w:szCs w:val="20"/>
        </w:rPr>
        <w:t>system</w:t>
      </w:r>
      <w:r w:rsidRPr="009E1BFA">
        <w:rPr>
          <w:rFonts w:ascii="Arial" w:hAnsi="Arial" w:cs="Arial"/>
          <w:sz w:val="20"/>
          <w:szCs w:val="20"/>
        </w:rPr>
        <w:t xml:space="preserve"> to generate </w:t>
      </w:r>
      <w:r w:rsidR="009D7404" w:rsidRPr="009E1BFA">
        <w:rPr>
          <w:rFonts w:ascii="Arial" w:hAnsi="Arial" w:cs="Arial"/>
          <w:sz w:val="20"/>
          <w:szCs w:val="20"/>
        </w:rPr>
        <w:t>the indicated</w:t>
      </w:r>
      <w:r w:rsidRPr="009E1BFA">
        <w:rPr>
          <w:rFonts w:ascii="Arial" w:hAnsi="Arial" w:cs="Arial"/>
          <w:sz w:val="20"/>
          <w:szCs w:val="20"/>
        </w:rPr>
        <w:t xml:space="preserve"> </w:t>
      </w:r>
      <w:r w:rsidR="008E1A37">
        <w:rPr>
          <w:rFonts w:ascii="Arial" w:hAnsi="Arial" w:cs="Arial"/>
          <w:sz w:val="20"/>
          <w:szCs w:val="20"/>
        </w:rPr>
        <w:t xml:space="preserve">response </w:t>
      </w:r>
      <w:r w:rsidR="00376371" w:rsidRPr="00675C9C">
        <w:rPr>
          <w:rFonts w:ascii="Arial" w:hAnsi="Arial" w:cs="Arial"/>
          <w:sz w:val="20"/>
          <w:szCs w:val="20"/>
        </w:rPr>
        <w:t xml:space="preserve">message using the SOAP 1.2 </w:t>
      </w:r>
      <w:r w:rsidR="00812782" w:rsidRPr="00812782">
        <w:rPr>
          <w:rFonts w:ascii="Arial" w:hAnsi="Arial" w:cs="Arial"/>
          <w:sz w:val="20"/>
          <w:szCs w:val="20"/>
        </w:rPr>
        <w:t>standard</w:t>
      </w:r>
      <w:r w:rsidR="00376371" w:rsidRPr="00812782">
        <w:rPr>
          <w:rFonts w:ascii="Arial" w:hAnsi="Arial" w:cs="Arial"/>
          <w:sz w:val="20"/>
          <w:szCs w:val="20"/>
        </w:rPr>
        <w:t xml:space="preserve"> </w:t>
      </w:r>
      <w:r w:rsidR="00992906" w:rsidRPr="00812782">
        <w:rPr>
          <w:rFonts w:ascii="Arial" w:hAnsi="Arial" w:cs="Arial"/>
          <w:sz w:val="20"/>
          <w:szCs w:val="20"/>
        </w:rPr>
        <w:t>and CDC WSDL 1.0</w:t>
      </w:r>
    </w:p>
    <w:p w14:paraId="753D5D73" w14:textId="77777777" w:rsidR="00A875AE" w:rsidRPr="009E1BFA" w:rsidRDefault="00A875AE" w:rsidP="00B270BD">
      <w:pPr>
        <w:pStyle w:val="ListParagraph"/>
        <w:numPr>
          <w:ilvl w:val="0"/>
          <w:numId w:val="34"/>
        </w:numPr>
        <w:spacing w:line="300" w:lineRule="atLeast"/>
        <w:ind w:left="1080"/>
        <w:contextualSpacing w:val="0"/>
        <w:jc w:val="both"/>
        <w:rPr>
          <w:rFonts w:ascii="Arial" w:hAnsi="Arial" w:cs="Arial"/>
          <w:sz w:val="20"/>
          <w:szCs w:val="20"/>
        </w:rPr>
      </w:pPr>
      <w:r w:rsidRPr="009E1BFA">
        <w:rPr>
          <w:rFonts w:ascii="Arial" w:hAnsi="Arial" w:cs="Arial"/>
          <w:sz w:val="20"/>
          <w:szCs w:val="20"/>
        </w:rPr>
        <w:t xml:space="preserve">Using the Vendor-identified </w:t>
      </w:r>
      <w:r w:rsidR="00342210" w:rsidRPr="009E1BFA">
        <w:rPr>
          <w:rFonts w:ascii="Arial" w:hAnsi="Arial" w:cs="Arial"/>
          <w:sz w:val="20"/>
          <w:szCs w:val="20"/>
        </w:rPr>
        <w:t>system</w:t>
      </w:r>
      <w:r w:rsidR="00812782" w:rsidRPr="009E1BFA">
        <w:rPr>
          <w:rFonts w:ascii="Arial" w:hAnsi="Arial" w:cs="Arial"/>
          <w:sz w:val="20"/>
          <w:szCs w:val="20"/>
        </w:rPr>
        <w:t xml:space="preserve"> function(s), the Tester</w:t>
      </w:r>
      <w:r w:rsidRPr="009E1BFA">
        <w:rPr>
          <w:rFonts w:ascii="Arial" w:hAnsi="Arial" w:cs="Arial"/>
          <w:sz w:val="20"/>
          <w:szCs w:val="20"/>
        </w:rPr>
        <w:t xml:space="preserve"> imports the </w:t>
      </w:r>
      <w:r w:rsidR="00342210" w:rsidRPr="009E1BFA">
        <w:rPr>
          <w:rFonts w:ascii="Arial" w:hAnsi="Arial" w:cs="Arial"/>
          <w:sz w:val="20"/>
          <w:szCs w:val="20"/>
        </w:rPr>
        <w:t xml:space="preserve">SOAP and WSDL conformant </w:t>
      </w:r>
      <w:r w:rsidR="008E1A37" w:rsidRPr="009E1BFA">
        <w:rPr>
          <w:rFonts w:ascii="Arial" w:hAnsi="Arial" w:cs="Arial"/>
          <w:sz w:val="20"/>
          <w:szCs w:val="20"/>
        </w:rPr>
        <w:t xml:space="preserve">response </w:t>
      </w:r>
      <w:r w:rsidR="00160DCE" w:rsidRPr="009E1BFA">
        <w:rPr>
          <w:rFonts w:ascii="Arial" w:hAnsi="Arial" w:cs="Arial"/>
          <w:sz w:val="20"/>
          <w:szCs w:val="20"/>
        </w:rPr>
        <w:t xml:space="preserve">message </w:t>
      </w:r>
      <w:r w:rsidRPr="009E1BFA">
        <w:rPr>
          <w:rFonts w:ascii="Arial" w:hAnsi="Arial" w:cs="Arial"/>
          <w:sz w:val="20"/>
          <w:szCs w:val="20"/>
        </w:rPr>
        <w:t>into the NIST Immunization Test Tool</w:t>
      </w:r>
    </w:p>
    <w:p w14:paraId="4E37031B" w14:textId="77777777" w:rsidR="00A875AE" w:rsidRPr="00675C9C" w:rsidRDefault="00A875AE" w:rsidP="00B270BD">
      <w:pPr>
        <w:pStyle w:val="ListParagraph"/>
        <w:numPr>
          <w:ilvl w:val="0"/>
          <w:numId w:val="34"/>
        </w:numPr>
        <w:spacing w:line="300" w:lineRule="atLeast"/>
        <w:ind w:left="1080"/>
        <w:contextualSpacing w:val="0"/>
        <w:jc w:val="both"/>
        <w:rPr>
          <w:rFonts w:ascii="Arial" w:hAnsi="Arial" w:cs="Arial"/>
          <w:sz w:val="20"/>
          <w:szCs w:val="20"/>
        </w:rPr>
      </w:pPr>
      <w:r w:rsidRPr="009E1BFA">
        <w:rPr>
          <w:rFonts w:ascii="Arial" w:hAnsi="Arial" w:cs="Arial"/>
          <w:sz w:val="20"/>
          <w:szCs w:val="20"/>
        </w:rPr>
        <w:t xml:space="preserve">Using </w:t>
      </w:r>
      <w:r w:rsidR="006F59BC" w:rsidRPr="009E1BFA">
        <w:rPr>
          <w:rFonts w:ascii="Arial" w:hAnsi="Arial" w:cs="Arial"/>
          <w:sz w:val="20"/>
          <w:szCs w:val="20"/>
        </w:rPr>
        <w:t xml:space="preserve">the Evaluation Criteria listed in the Test </w:t>
      </w:r>
      <w:r w:rsidR="00940035" w:rsidRPr="009E1BFA">
        <w:rPr>
          <w:rFonts w:ascii="Arial" w:hAnsi="Arial" w:cs="Arial"/>
          <w:sz w:val="20"/>
          <w:szCs w:val="20"/>
        </w:rPr>
        <w:t xml:space="preserve">Case </w:t>
      </w:r>
      <w:r w:rsidR="006F59BC" w:rsidRPr="009E1BFA">
        <w:rPr>
          <w:rFonts w:ascii="Arial" w:hAnsi="Arial" w:cs="Arial"/>
          <w:sz w:val="20"/>
          <w:szCs w:val="20"/>
        </w:rPr>
        <w:t xml:space="preserve">Package* and </w:t>
      </w:r>
      <w:r w:rsidRPr="009E1BFA">
        <w:rPr>
          <w:rFonts w:ascii="Arial" w:hAnsi="Arial" w:cs="Arial"/>
          <w:sz w:val="20"/>
          <w:szCs w:val="20"/>
        </w:rPr>
        <w:t xml:space="preserve">the Validation Report produced by the NIST Immunization Test Tool, the Tester </w:t>
      </w:r>
      <w:r w:rsidRPr="00675C9C">
        <w:rPr>
          <w:rFonts w:ascii="Arial" w:hAnsi="Arial" w:cs="Arial"/>
          <w:sz w:val="20"/>
          <w:szCs w:val="20"/>
        </w:rPr>
        <w:t xml:space="preserve">verifies that the </w:t>
      </w:r>
      <w:r w:rsidR="008E1A37">
        <w:rPr>
          <w:rFonts w:ascii="Arial" w:hAnsi="Arial" w:cs="Arial"/>
          <w:sz w:val="20"/>
          <w:szCs w:val="20"/>
        </w:rPr>
        <w:t xml:space="preserve">response </w:t>
      </w:r>
      <w:r w:rsidR="00342210">
        <w:rPr>
          <w:rFonts w:ascii="Arial" w:hAnsi="Arial" w:cs="Arial"/>
          <w:sz w:val="20"/>
          <w:szCs w:val="20"/>
        </w:rPr>
        <w:t>message</w:t>
      </w:r>
      <w:r w:rsidR="00342210" w:rsidRPr="00634893">
        <w:rPr>
          <w:rFonts w:ascii="Arial" w:hAnsi="Arial" w:cs="Arial"/>
          <w:sz w:val="20"/>
          <w:szCs w:val="20"/>
        </w:rPr>
        <w:t xml:space="preserve"> </w:t>
      </w:r>
      <w:r w:rsidR="000F7F6F">
        <w:rPr>
          <w:rFonts w:ascii="Arial" w:hAnsi="Arial" w:cs="Arial"/>
          <w:sz w:val="20"/>
          <w:szCs w:val="20"/>
        </w:rPr>
        <w:t xml:space="preserve">meets the </w:t>
      </w:r>
      <w:r w:rsidR="000F7F6F" w:rsidRPr="00812782">
        <w:rPr>
          <w:rFonts w:ascii="Arial" w:hAnsi="Arial" w:cs="Arial"/>
          <w:sz w:val="20"/>
          <w:szCs w:val="20"/>
        </w:rPr>
        <w:t xml:space="preserve">SOAP and WSDL </w:t>
      </w:r>
      <w:r w:rsidRPr="00812782">
        <w:rPr>
          <w:rFonts w:ascii="Arial" w:hAnsi="Arial" w:cs="Arial"/>
          <w:sz w:val="20"/>
          <w:szCs w:val="20"/>
        </w:rPr>
        <w:t xml:space="preserve">conformance </w:t>
      </w:r>
      <w:r w:rsidRPr="00675C9C">
        <w:rPr>
          <w:rFonts w:ascii="Arial" w:hAnsi="Arial" w:cs="Arial"/>
          <w:sz w:val="20"/>
          <w:szCs w:val="20"/>
        </w:rPr>
        <w:t xml:space="preserve">requirements </w:t>
      </w:r>
      <w:r w:rsidR="000F7F6F">
        <w:rPr>
          <w:rFonts w:ascii="Arial" w:hAnsi="Arial" w:cs="Arial"/>
          <w:sz w:val="20"/>
          <w:szCs w:val="20"/>
        </w:rPr>
        <w:t>being tested</w:t>
      </w:r>
    </w:p>
    <w:p w14:paraId="2F7F063D" w14:textId="77777777" w:rsidR="001A6280" w:rsidRDefault="001A6280" w:rsidP="006A0971">
      <w:pPr>
        <w:autoSpaceDE w:val="0"/>
        <w:autoSpaceDN w:val="0"/>
        <w:adjustRightInd w:val="0"/>
        <w:spacing w:line="300" w:lineRule="atLeast"/>
        <w:jc w:val="both"/>
        <w:rPr>
          <w:rFonts w:cs="Arial"/>
        </w:rPr>
      </w:pPr>
    </w:p>
    <w:p w14:paraId="421E6B37" w14:textId="77777777" w:rsidR="006F59BC" w:rsidRPr="00B85E6B" w:rsidRDefault="006F59BC" w:rsidP="006A0971">
      <w:pPr>
        <w:autoSpaceDE w:val="0"/>
        <w:autoSpaceDN w:val="0"/>
        <w:adjustRightInd w:val="0"/>
        <w:spacing w:line="300" w:lineRule="atLeast"/>
        <w:jc w:val="both"/>
        <w:rPr>
          <w:rFonts w:cs="Arial"/>
        </w:rPr>
      </w:pPr>
    </w:p>
    <w:p w14:paraId="2403F4CC" w14:textId="77777777" w:rsidR="00195A60" w:rsidRDefault="00195A60" w:rsidP="00195A60">
      <w:pPr>
        <w:pStyle w:val="Heading3"/>
        <w:numPr>
          <w:ilvl w:val="0"/>
          <w:numId w:val="0"/>
        </w:numPr>
      </w:pPr>
      <w:r w:rsidRPr="000E34D6">
        <w:t>Referenced Standards</w:t>
      </w:r>
    </w:p>
    <w:p w14:paraId="46D30B74" w14:textId="77777777" w:rsidR="005F5EF9" w:rsidRPr="005F5EF9" w:rsidRDefault="005F5EF9" w:rsidP="005F5EF9"/>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5148"/>
        <w:gridCol w:w="4068"/>
      </w:tblGrid>
      <w:tr w:rsidR="00FB6EC3" w:rsidRPr="00FB6EC3" w14:paraId="6028972E" w14:textId="77777777" w:rsidTr="00174666">
        <w:trPr>
          <w:cantSplit/>
          <w:jc w:val="center"/>
        </w:trPr>
        <w:tc>
          <w:tcPr>
            <w:tcW w:w="5148" w:type="dxa"/>
            <w:tcMar>
              <w:top w:w="43" w:type="dxa"/>
              <w:bottom w:w="43" w:type="dxa"/>
            </w:tcMar>
          </w:tcPr>
          <w:p w14:paraId="296B36B6" w14:textId="2804F42F" w:rsidR="005F5EF9" w:rsidRPr="00FB6EC3" w:rsidRDefault="00251070" w:rsidP="00DC2B98">
            <w:pPr>
              <w:autoSpaceDE w:val="0"/>
              <w:autoSpaceDN w:val="0"/>
              <w:adjustRightInd w:val="0"/>
              <w:rPr>
                <w:rFonts w:cs="Arial"/>
                <w:sz w:val="18"/>
                <w:szCs w:val="18"/>
              </w:rPr>
            </w:pPr>
            <w:r w:rsidRPr="00FB6EC3">
              <w:rPr>
                <w:rFonts w:cs="Arial"/>
                <w:sz w:val="18"/>
                <w:szCs w:val="18"/>
                <w:u w:val="single"/>
              </w:rPr>
              <w:t>Standard</w:t>
            </w:r>
            <w:r w:rsidRPr="00FB6EC3">
              <w:rPr>
                <w:rFonts w:cs="Arial"/>
                <w:sz w:val="18"/>
                <w:szCs w:val="18"/>
              </w:rPr>
              <w:t xml:space="preserve">. </w:t>
            </w:r>
            <w:r w:rsidR="00FB6EC3" w:rsidRPr="00FB6EC3">
              <w:rPr>
                <w:rFonts w:cs="Arial"/>
                <w:sz w:val="18"/>
                <w:szCs w:val="18"/>
              </w:rPr>
              <w:t xml:space="preserve">SOAP 1.2 </w:t>
            </w:r>
          </w:p>
        </w:tc>
        <w:tc>
          <w:tcPr>
            <w:tcW w:w="4068" w:type="dxa"/>
            <w:tcMar>
              <w:top w:w="43" w:type="dxa"/>
              <w:bottom w:w="43" w:type="dxa"/>
            </w:tcMar>
          </w:tcPr>
          <w:p w14:paraId="111EA83B" w14:textId="77777777" w:rsidR="005F5EF9" w:rsidRPr="00FB6EC3" w:rsidRDefault="005F5EF9" w:rsidP="00251070">
            <w:pPr>
              <w:rPr>
                <w:rFonts w:cs="Arial"/>
                <w:sz w:val="18"/>
                <w:szCs w:val="18"/>
              </w:rPr>
            </w:pPr>
          </w:p>
        </w:tc>
      </w:tr>
      <w:tr w:rsidR="005F5EF9" w:rsidRPr="00251070" w14:paraId="27C6FDB6" w14:textId="77777777" w:rsidTr="00FB6EC3">
        <w:trPr>
          <w:cantSplit/>
          <w:trHeight w:val="235"/>
          <w:jc w:val="center"/>
        </w:trPr>
        <w:tc>
          <w:tcPr>
            <w:tcW w:w="5148" w:type="dxa"/>
            <w:tcMar>
              <w:top w:w="43" w:type="dxa"/>
              <w:bottom w:w="43" w:type="dxa"/>
            </w:tcMar>
          </w:tcPr>
          <w:p w14:paraId="103C9EF3" w14:textId="77777777" w:rsidR="00A112E0" w:rsidRPr="00BD72EF" w:rsidRDefault="00251070" w:rsidP="00FB6EC3">
            <w:pPr>
              <w:autoSpaceDE w:val="0"/>
              <w:autoSpaceDN w:val="0"/>
              <w:adjustRightInd w:val="0"/>
              <w:rPr>
                <w:rFonts w:cs="Arial"/>
                <w:color w:val="000000"/>
                <w:sz w:val="18"/>
                <w:szCs w:val="18"/>
              </w:rPr>
            </w:pPr>
            <w:r w:rsidRPr="00FB6EC3">
              <w:rPr>
                <w:rFonts w:cs="Arial"/>
                <w:color w:val="000000"/>
                <w:sz w:val="18"/>
                <w:szCs w:val="18"/>
                <w:u w:val="single"/>
              </w:rPr>
              <w:t>Standard</w:t>
            </w:r>
            <w:r w:rsidRPr="00251070">
              <w:rPr>
                <w:rFonts w:cs="Arial"/>
                <w:color w:val="000000"/>
                <w:sz w:val="18"/>
                <w:szCs w:val="18"/>
              </w:rPr>
              <w:t xml:space="preserve">. </w:t>
            </w:r>
            <w:r w:rsidR="00FB6EC3">
              <w:rPr>
                <w:rFonts w:cs="Arial"/>
                <w:color w:val="000000"/>
                <w:sz w:val="18"/>
                <w:szCs w:val="18"/>
              </w:rPr>
              <w:t>CDC WSDL 1.0</w:t>
            </w:r>
          </w:p>
        </w:tc>
        <w:tc>
          <w:tcPr>
            <w:tcW w:w="4068" w:type="dxa"/>
            <w:tcMar>
              <w:top w:w="43" w:type="dxa"/>
              <w:bottom w:w="43" w:type="dxa"/>
            </w:tcMar>
          </w:tcPr>
          <w:p w14:paraId="00AA7E96" w14:textId="77777777" w:rsidR="005F5EF9" w:rsidRPr="00251070" w:rsidRDefault="005F5EF9" w:rsidP="00251070">
            <w:pPr>
              <w:rPr>
                <w:rFonts w:cs="Arial"/>
                <w:sz w:val="18"/>
                <w:szCs w:val="18"/>
              </w:rPr>
            </w:pPr>
          </w:p>
        </w:tc>
      </w:tr>
    </w:tbl>
    <w:p w14:paraId="17FFF1F5" w14:textId="77777777" w:rsidR="005F5EF9" w:rsidRDefault="005F5EF9" w:rsidP="005D4E15">
      <w:pPr>
        <w:spacing w:line="300" w:lineRule="atLeast"/>
        <w:rPr>
          <w:rFonts w:cs="Arial"/>
        </w:rPr>
      </w:pPr>
    </w:p>
    <w:p w14:paraId="50F203E1" w14:textId="77777777" w:rsidR="00B75413" w:rsidRPr="00576661" w:rsidRDefault="00B75413" w:rsidP="00267B33">
      <w:pPr>
        <w:pStyle w:val="Heading3"/>
        <w:numPr>
          <w:ilvl w:val="0"/>
          <w:numId w:val="0"/>
        </w:numPr>
        <w:rPr>
          <w:sz w:val="20"/>
          <w:szCs w:val="20"/>
        </w:rPr>
      </w:pPr>
    </w:p>
    <w:p w14:paraId="64D8BA16" w14:textId="77777777" w:rsidR="003263A7" w:rsidRDefault="003263A7">
      <w:pPr>
        <w:rPr>
          <w:rFonts w:ascii="Arial Narrow Bold" w:hAnsi="Arial Narrow Bold" w:cs="Arial"/>
          <w:b/>
          <w:bCs/>
          <w:smallCaps/>
          <w:sz w:val="28"/>
          <w:szCs w:val="26"/>
        </w:rPr>
      </w:pPr>
      <w:r>
        <w:br w:type="page"/>
      </w:r>
    </w:p>
    <w:p w14:paraId="44723718" w14:textId="77777777" w:rsidR="004B55BF" w:rsidRDefault="004B55BF" w:rsidP="00267B33">
      <w:pPr>
        <w:pStyle w:val="Heading3"/>
        <w:numPr>
          <w:ilvl w:val="0"/>
          <w:numId w:val="0"/>
        </w:numPr>
      </w:pPr>
    </w:p>
    <w:p w14:paraId="6F8BB5F3" w14:textId="4684846A" w:rsidR="00BF038D" w:rsidRPr="00B80F6C" w:rsidRDefault="00267B33" w:rsidP="00267B33">
      <w:pPr>
        <w:pStyle w:val="Heading3"/>
        <w:numPr>
          <w:ilvl w:val="0"/>
          <w:numId w:val="0"/>
        </w:numPr>
      </w:pPr>
      <w:r>
        <w:t>Normative Test Procedures</w:t>
      </w:r>
    </w:p>
    <w:p w14:paraId="5DD02050" w14:textId="77777777" w:rsidR="00BF038D" w:rsidRPr="0074783F" w:rsidRDefault="00BF038D" w:rsidP="0074783F">
      <w:pPr>
        <w:spacing w:line="300" w:lineRule="atLeast"/>
        <w:rPr>
          <w:rFonts w:cs="Arial"/>
          <w:b/>
        </w:rPr>
      </w:pPr>
      <w:r w:rsidRPr="0074783F">
        <w:rPr>
          <w:rFonts w:cs="Arial"/>
          <w:b/>
        </w:rPr>
        <w:t>Derived Test Requirements</w:t>
      </w:r>
    </w:p>
    <w:p w14:paraId="572F9D7B" w14:textId="77777777" w:rsidR="00E40745" w:rsidRDefault="00E40745" w:rsidP="0074783F">
      <w:pPr>
        <w:spacing w:line="300" w:lineRule="atLeast"/>
        <w:rPr>
          <w:rFonts w:cs="Arial"/>
        </w:rPr>
      </w:pPr>
    </w:p>
    <w:p w14:paraId="4503B761" w14:textId="6D7FE3A5" w:rsidR="003263A7" w:rsidRDefault="003263A7" w:rsidP="003263A7">
      <w:pPr>
        <w:spacing w:line="300" w:lineRule="atLeast"/>
        <w:rPr>
          <w:rFonts w:cs="Arial"/>
        </w:rPr>
      </w:pPr>
      <w:r w:rsidRPr="0074783F">
        <w:rPr>
          <w:rFonts w:cs="Arial"/>
        </w:rPr>
        <w:t>DTR</w:t>
      </w:r>
      <w:r>
        <w:rPr>
          <w:rFonts w:cs="Arial"/>
        </w:rPr>
        <w:t>-IZ-CRT-</w:t>
      </w:r>
      <w:r w:rsidR="009B5F99">
        <w:rPr>
          <w:rFonts w:cs="Arial"/>
        </w:rPr>
        <w:t>RCVR</w:t>
      </w:r>
      <w:r>
        <w:rPr>
          <w:rFonts w:cs="Arial"/>
        </w:rPr>
        <w:t>CON-SOAP</w:t>
      </w:r>
      <w:r w:rsidRPr="0074783F">
        <w:rPr>
          <w:rFonts w:cs="Arial"/>
        </w:rPr>
        <w:t xml:space="preserve"> - 1: Electronically Create </w:t>
      </w:r>
      <w:r>
        <w:rPr>
          <w:rFonts w:cs="Arial"/>
        </w:rPr>
        <w:t>a SOAP</w:t>
      </w:r>
      <w:r w:rsidRPr="0074783F">
        <w:rPr>
          <w:rFonts w:cs="Arial"/>
        </w:rPr>
        <w:t xml:space="preserve"> </w:t>
      </w:r>
      <w:r>
        <w:rPr>
          <w:rFonts w:cs="Arial"/>
        </w:rPr>
        <w:t xml:space="preserve">Connectivity </w:t>
      </w:r>
      <w:r>
        <w:rPr>
          <w:rFonts w:cs="Arial"/>
        </w:rPr>
        <w:t>Response Message</w:t>
      </w:r>
    </w:p>
    <w:p w14:paraId="3A9ED204" w14:textId="14C0EA74" w:rsidR="003263A7" w:rsidRDefault="003263A7" w:rsidP="003263A7">
      <w:pPr>
        <w:spacing w:line="300" w:lineRule="atLeast"/>
        <w:rPr>
          <w:rFonts w:cs="Arial"/>
        </w:rPr>
      </w:pPr>
      <w:r w:rsidRPr="0074783F">
        <w:rPr>
          <w:rFonts w:cs="Arial"/>
        </w:rPr>
        <w:t>DTR</w:t>
      </w:r>
      <w:r>
        <w:rPr>
          <w:rFonts w:cs="Arial"/>
        </w:rPr>
        <w:t>-IZ-CRT-</w:t>
      </w:r>
      <w:r>
        <w:rPr>
          <w:rFonts w:cs="Arial"/>
        </w:rPr>
        <w:t>R</w:t>
      </w:r>
      <w:r w:rsidR="009B5F99">
        <w:rPr>
          <w:rFonts w:cs="Arial"/>
        </w:rPr>
        <w:t>CVR</w:t>
      </w:r>
      <w:r>
        <w:rPr>
          <w:rFonts w:cs="Arial"/>
        </w:rPr>
        <w:t>-SOAPENV</w:t>
      </w:r>
      <w:r w:rsidRPr="0074783F">
        <w:rPr>
          <w:rFonts w:cs="Arial"/>
        </w:rPr>
        <w:t xml:space="preserve"> - 1: Electronically Create </w:t>
      </w:r>
      <w:r>
        <w:rPr>
          <w:rFonts w:cs="Arial"/>
        </w:rPr>
        <w:t>a SOAP</w:t>
      </w:r>
      <w:r w:rsidRPr="0074783F">
        <w:rPr>
          <w:rFonts w:cs="Arial"/>
        </w:rPr>
        <w:t xml:space="preserve"> </w:t>
      </w:r>
      <w:r>
        <w:rPr>
          <w:rFonts w:cs="Arial"/>
        </w:rPr>
        <w:t xml:space="preserve">Response </w:t>
      </w:r>
      <w:r>
        <w:rPr>
          <w:rFonts w:cs="Arial"/>
        </w:rPr>
        <w:t xml:space="preserve">Message </w:t>
      </w:r>
    </w:p>
    <w:p w14:paraId="16473688" w14:textId="77777777" w:rsidR="003263A7" w:rsidRDefault="003263A7" w:rsidP="0074783F">
      <w:pPr>
        <w:spacing w:line="300" w:lineRule="atLeast"/>
        <w:rPr>
          <w:rFonts w:cs="Arial"/>
        </w:rPr>
      </w:pPr>
    </w:p>
    <w:p w14:paraId="0DF81A21" w14:textId="00422C70" w:rsidR="003263A7" w:rsidRPr="0074783F" w:rsidRDefault="003263A7" w:rsidP="003263A7">
      <w:pPr>
        <w:spacing w:line="300" w:lineRule="atLeast"/>
        <w:jc w:val="both"/>
        <w:rPr>
          <w:rFonts w:cs="Arial"/>
          <w:b/>
        </w:rPr>
      </w:pPr>
      <w:r w:rsidRPr="005D734D">
        <w:rPr>
          <w:rFonts w:cs="Arial"/>
          <w:b/>
        </w:rPr>
        <w:t>DTR-IZ-CRT-</w:t>
      </w:r>
      <w:r>
        <w:rPr>
          <w:rFonts w:cs="Arial"/>
          <w:b/>
        </w:rPr>
        <w:t>R</w:t>
      </w:r>
      <w:r w:rsidR="009B5F99">
        <w:rPr>
          <w:rFonts w:cs="Arial"/>
          <w:b/>
        </w:rPr>
        <w:t>CVR</w:t>
      </w:r>
      <w:r>
        <w:rPr>
          <w:rFonts w:cs="Arial"/>
          <w:b/>
        </w:rPr>
        <w:t>CON-SOAP</w:t>
      </w:r>
      <w:r w:rsidRPr="0074783F">
        <w:rPr>
          <w:rFonts w:cs="Arial"/>
        </w:rPr>
        <w:t xml:space="preserve"> </w:t>
      </w:r>
      <w:r w:rsidRPr="0074783F">
        <w:rPr>
          <w:rFonts w:cs="Arial"/>
          <w:b/>
        </w:rPr>
        <w:t xml:space="preserve">- 1: </w:t>
      </w:r>
      <w:r w:rsidRPr="00992906">
        <w:rPr>
          <w:rFonts w:cs="Arial"/>
          <w:b/>
        </w:rPr>
        <w:t xml:space="preserve">Electronically Create </w:t>
      </w:r>
      <w:r>
        <w:rPr>
          <w:rFonts w:cs="Arial"/>
          <w:b/>
        </w:rPr>
        <w:t>a</w:t>
      </w:r>
      <w:r w:rsidRPr="00992906">
        <w:rPr>
          <w:rFonts w:cs="Arial"/>
          <w:b/>
        </w:rPr>
        <w:t xml:space="preserve"> SOAP Con</w:t>
      </w:r>
      <w:r>
        <w:rPr>
          <w:rFonts w:cs="Arial"/>
          <w:b/>
        </w:rPr>
        <w:t xml:space="preserve">nectivity </w:t>
      </w:r>
      <w:r>
        <w:rPr>
          <w:rFonts w:cs="Arial"/>
          <w:b/>
        </w:rPr>
        <w:t xml:space="preserve">Response </w:t>
      </w:r>
      <w:r w:rsidRPr="00992906">
        <w:rPr>
          <w:rFonts w:cs="Arial"/>
          <w:b/>
        </w:rPr>
        <w:t>Message</w:t>
      </w:r>
      <w:r>
        <w:rPr>
          <w:rFonts w:cs="Arial"/>
          <w:b/>
        </w:rPr>
        <w:t xml:space="preserve"> </w:t>
      </w:r>
    </w:p>
    <w:p w14:paraId="020F17FE" w14:textId="77777777" w:rsidR="003263A7" w:rsidRDefault="003263A7" w:rsidP="003263A7">
      <w:pPr>
        <w:spacing w:line="300" w:lineRule="atLeast"/>
        <w:rPr>
          <w:rFonts w:cs="Arial"/>
        </w:rPr>
      </w:pPr>
    </w:p>
    <w:p w14:paraId="18182100" w14:textId="77777777" w:rsidR="003263A7" w:rsidRDefault="003263A7" w:rsidP="003263A7">
      <w:pPr>
        <w:pStyle w:val="Caption"/>
        <w:rPr>
          <w:rFonts w:cs="Arial"/>
        </w:rPr>
      </w:pPr>
      <w:r>
        <w:t xml:space="preserve">Figure </w:t>
      </w:r>
      <w:r>
        <w:fldChar w:fldCharType="begin"/>
      </w:r>
      <w:r>
        <w:instrText xml:space="preserve"> SEQ Figure \* ARABIC </w:instrText>
      </w:r>
      <w:r>
        <w:fldChar w:fldCharType="separate"/>
      </w:r>
      <w:r w:rsidR="00FD62E2">
        <w:rPr>
          <w:noProof/>
        </w:rPr>
        <w:t>2</w:t>
      </w:r>
      <w:r>
        <w:rPr>
          <w:noProof/>
        </w:rPr>
        <w:fldChar w:fldCharType="end"/>
      </w:r>
      <w:r>
        <w:t xml:space="preserve">. </w:t>
      </w:r>
      <w:r w:rsidRPr="00A8008F">
        <w:t>Create SOAP Con</w:t>
      </w:r>
      <w:r>
        <w:t>nectivity</w:t>
      </w:r>
      <w:r w:rsidRPr="00A8008F">
        <w:t xml:space="preserve"> Message</w:t>
      </w:r>
    </w:p>
    <w:p w14:paraId="70B6B98B" w14:textId="5DE0BE8D" w:rsidR="003263A7" w:rsidRDefault="0047326D" w:rsidP="0047326D">
      <w:pPr>
        <w:spacing w:line="300" w:lineRule="atLeast"/>
        <w:jc w:val="center"/>
        <w:rPr>
          <w:rFonts w:cs="Arial"/>
        </w:rPr>
      </w:pPr>
      <w:r>
        <w:rPr>
          <w:noProof/>
        </w:rPr>
        <w:drawing>
          <wp:inline distT="0" distB="0" distL="0" distR="0" wp14:anchorId="11FB04D0" wp14:editId="0CA3BC3F">
            <wp:extent cx="5723500" cy="402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847" cy="4034951"/>
                    </a:xfrm>
                    <a:prstGeom prst="rect">
                      <a:avLst/>
                    </a:prstGeom>
                  </pic:spPr>
                </pic:pic>
              </a:graphicData>
            </a:graphic>
          </wp:inline>
        </w:drawing>
      </w:r>
    </w:p>
    <w:p w14:paraId="2CF8F159" w14:textId="77777777" w:rsidR="003263A7" w:rsidRDefault="003263A7" w:rsidP="003263A7">
      <w:pPr>
        <w:spacing w:line="300" w:lineRule="atLeast"/>
        <w:jc w:val="both"/>
        <w:rPr>
          <w:rFonts w:cs="Arial"/>
        </w:rPr>
      </w:pPr>
      <w:r w:rsidRPr="000F7F5F">
        <w:rPr>
          <w:rFonts w:cs="Arial"/>
        </w:rPr>
        <w:t>The instructions in the derived test procedure</w:t>
      </w:r>
      <w:r>
        <w:rPr>
          <w:rFonts w:cs="Arial"/>
        </w:rPr>
        <w:t>s</w:t>
      </w:r>
      <w:r w:rsidRPr="000F7F5F">
        <w:rPr>
          <w:rFonts w:cs="Arial"/>
        </w:rPr>
        <w:t xml:space="preserve"> listed below reference the</w:t>
      </w:r>
      <w:r>
        <w:rPr>
          <w:rFonts w:cs="Arial"/>
        </w:rPr>
        <w:t xml:space="preserve"> numbered test steps in </w:t>
      </w:r>
      <w:r w:rsidRPr="00BA4F13">
        <w:rPr>
          <w:rFonts w:cs="Arial"/>
          <w:b/>
          <w:color w:val="FF0000"/>
        </w:rPr>
        <w:t xml:space="preserve">Figure </w:t>
      </w:r>
      <w:r>
        <w:rPr>
          <w:rFonts w:cs="Arial"/>
          <w:b/>
          <w:color w:val="FF0000"/>
        </w:rPr>
        <w:t>2</w:t>
      </w:r>
      <w:r w:rsidRPr="000F7F5F">
        <w:rPr>
          <w:rFonts w:cs="Arial"/>
        </w:rPr>
        <w:t>.</w:t>
      </w:r>
    </w:p>
    <w:p w14:paraId="654FB3E1" w14:textId="77777777" w:rsidR="003263A7" w:rsidRDefault="003263A7" w:rsidP="003263A7">
      <w:pPr>
        <w:spacing w:line="300" w:lineRule="atLeast"/>
        <w:jc w:val="both"/>
        <w:rPr>
          <w:rFonts w:cs="Arial"/>
          <w:b/>
        </w:rPr>
      </w:pPr>
    </w:p>
    <w:p w14:paraId="3DB4A2B1" w14:textId="77777777" w:rsidR="003263A7" w:rsidRPr="00267B33" w:rsidRDefault="003263A7" w:rsidP="003263A7">
      <w:pPr>
        <w:spacing w:line="300" w:lineRule="atLeast"/>
        <w:jc w:val="both"/>
        <w:rPr>
          <w:rFonts w:cs="Arial"/>
          <w:u w:val="single"/>
        </w:rPr>
      </w:pPr>
      <w:r w:rsidRPr="00267B33">
        <w:rPr>
          <w:rFonts w:cs="Arial"/>
          <w:u w:val="single"/>
        </w:rPr>
        <w:t>Required Vendor Information</w:t>
      </w:r>
    </w:p>
    <w:p w14:paraId="55D245FA" w14:textId="1AD18A0C" w:rsidR="003263A7" w:rsidRPr="00EB074A" w:rsidRDefault="003263A7" w:rsidP="003263A7">
      <w:pPr>
        <w:pStyle w:val="ListParagraph"/>
        <w:spacing w:line="300" w:lineRule="atLeast"/>
        <w:ind w:left="3420" w:hanging="3420"/>
        <w:jc w:val="both"/>
        <w:rPr>
          <w:rFonts w:ascii="Arial" w:hAnsi="Arial" w:cs="Arial"/>
          <w:sz w:val="20"/>
          <w:szCs w:val="20"/>
        </w:rPr>
      </w:pPr>
      <w:r w:rsidRPr="005D734D">
        <w:rPr>
          <w:rFonts w:ascii="Arial" w:hAnsi="Arial" w:cs="Arial"/>
          <w:sz w:val="20"/>
          <w:szCs w:val="20"/>
        </w:rPr>
        <w:t>VE-IZ-CRT-</w:t>
      </w:r>
      <w:r w:rsidR="0047326D">
        <w:rPr>
          <w:rFonts w:ascii="Arial" w:hAnsi="Arial" w:cs="Arial"/>
          <w:sz w:val="20"/>
          <w:szCs w:val="20"/>
        </w:rPr>
        <w:t>R</w:t>
      </w:r>
      <w:r w:rsidR="009B5F99">
        <w:rPr>
          <w:rFonts w:ascii="Arial" w:hAnsi="Arial" w:cs="Arial"/>
          <w:sz w:val="20"/>
          <w:szCs w:val="20"/>
        </w:rPr>
        <w:t>CVR</w:t>
      </w:r>
      <w:r>
        <w:rPr>
          <w:rFonts w:ascii="Arial" w:hAnsi="Arial" w:cs="Arial"/>
          <w:sz w:val="20"/>
          <w:szCs w:val="20"/>
        </w:rPr>
        <w:t>CON-SOAP</w:t>
      </w:r>
      <w:r w:rsidRPr="005D734D">
        <w:rPr>
          <w:rFonts w:ascii="Arial" w:hAnsi="Arial" w:cs="Arial"/>
          <w:sz w:val="20"/>
          <w:szCs w:val="20"/>
        </w:rPr>
        <w:t xml:space="preserve"> </w:t>
      </w:r>
      <w:r w:rsidRPr="005D734D">
        <w:rPr>
          <w:rFonts w:ascii="Arial" w:hAnsi="Arial" w:cs="Arial"/>
          <w:bCs w:val="0"/>
          <w:sz w:val="20"/>
          <w:szCs w:val="20"/>
        </w:rPr>
        <w:t>– 1.01</w:t>
      </w:r>
      <w:r w:rsidRPr="00267B33">
        <w:rPr>
          <w:rFonts w:ascii="Arial" w:hAnsi="Arial" w:cs="Arial"/>
          <w:bCs w:val="0"/>
          <w:sz w:val="20"/>
          <w:szCs w:val="20"/>
        </w:rPr>
        <w:t xml:space="preserve">: </w:t>
      </w:r>
      <w:r w:rsidRPr="00267B33">
        <w:rPr>
          <w:rFonts w:ascii="Arial" w:hAnsi="Arial" w:cs="Arial"/>
          <w:sz w:val="20"/>
          <w:szCs w:val="20"/>
        </w:rPr>
        <w:t xml:space="preserve">Vendor shall identify the </w:t>
      </w:r>
      <w:r>
        <w:rPr>
          <w:rFonts w:ascii="Arial" w:hAnsi="Arial" w:cs="Arial"/>
          <w:sz w:val="20"/>
          <w:szCs w:val="20"/>
        </w:rPr>
        <w:t>system</w:t>
      </w:r>
      <w:r w:rsidRPr="00267B33">
        <w:rPr>
          <w:rFonts w:ascii="Arial" w:hAnsi="Arial" w:cs="Arial"/>
          <w:sz w:val="20"/>
          <w:szCs w:val="20"/>
        </w:rPr>
        <w:t xml:space="preserve"> function(s) that are available to 1) create </w:t>
      </w:r>
      <w:r>
        <w:rPr>
          <w:rFonts w:ascii="Arial" w:hAnsi="Arial" w:cs="Arial"/>
          <w:sz w:val="20"/>
          <w:szCs w:val="20"/>
        </w:rPr>
        <w:t>SOAP conformant</w:t>
      </w:r>
      <w:r w:rsidRPr="00267B33">
        <w:rPr>
          <w:rFonts w:ascii="Arial" w:hAnsi="Arial" w:cs="Arial"/>
          <w:sz w:val="20"/>
          <w:szCs w:val="20"/>
        </w:rPr>
        <w:t xml:space="preserve"> </w:t>
      </w:r>
      <w:r>
        <w:rPr>
          <w:rFonts w:ascii="Arial" w:hAnsi="Arial" w:cs="Arial"/>
          <w:sz w:val="20"/>
          <w:szCs w:val="20"/>
        </w:rPr>
        <w:t xml:space="preserve">connectivity </w:t>
      </w:r>
      <w:r w:rsidR="0047326D">
        <w:rPr>
          <w:rFonts w:ascii="Arial" w:hAnsi="Arial" w:cs="Arial"/>
          <w:sz w:val="20"/>
          <w:szCs w:val="20"/>
        </w:rPr>
        <w:t xml:space="preserve">response </w:t>
      </w:r>
      <w:r w:rsidRPr="00267B33">
        <w:rPr>
          <w:rFonts w:ascii="Arial" w:hAnsi="Arial" w:cs="Arial"/>
          <w:sz w:val="20"/>
          <w:szCs w:val="20"/>
        </w:rPr>
        <w:t>message</w:t>
      </w:r>
      <w:r>
        <w:rPr>
          <w:rFonts w:ascii="Arial" w:hAnsi="Arial" w:cs="Arial"/>
          <w:sz w:val="20"/>
          <w:szCs w:val="20"/>
        </w:rPr>
        <w:t>s</w:t>
      </w:r>
      <w:r w:rsidRPr="00267B33">
        <w:rPr>
          <w:rFonts w:ascii="Arial" w:hAnsi="Arial" w:cs="Arial"/>
          <w:sz w:val="20"/>
          <w:szCs w:val="20"/>
        </w:rPr>
        <w:t>,</w:t>
      </w:r>
      <w:r>
        <w:rPr>
          <w:rFonts w:ascii="Arial" w:hAnsi="Arial" w:cs="Arial"/>
          <w:sz w:val="20"/>
          <w:szCs w:val="20"/>
        </w:rPr>
        <w:t xml:space="preserve"> and 2</w:t>
      </w:r>
      <w:r w:rsidRPr="00267B33">
        <w:rPr>
          <w:rFonts w:ascii="Arial" w:hAnsi="Arial" w:cs="Arial"/>
          <w:sz w:val="20"/>
          <w:szCs w:val="20"/>
        </w:rPr>
        <w:t xml:space="preserve">) import the </w:t>
      </w:r>
      <w:r>
        <w:rPr>
          <w:rFonts w:ascii="Arial" w:hAnsi="Arial" w:cs="Arial"/>
          <w:sz w:val="20"/>
          <w:szCs w:val="20"/>
        </w:rPr>
        <w:t xml:space="preserve">SOAP connectivity </w:t>
      </w:r>
      <w:r w:rsidR="0047326D">
        <w:rPr>
          <w:rFonts w:ascii="Arial" w:hAnsi="Arial" w:cs="Arial"/>
          <w:sz w:val="20"/>
          <w:szCs w:val="20"/>
        </w:rPr>
        <w:t xml:space="preserve">response </w:t>
      </w:r>
      <w:r w:rsidRPr="00267B33">
        <w:rPr>
          <w:rFonts w:ascii="Arial" w:hAnsi="Arial" w:cs="Arial"/>
          <w:sz w:val="20"/>
          <w:szCs w:val="20"/>
        </w:rPr>
        <w:t>message</w:t>
      </w:r>
      <w:r>
        <w:rPr>
          <w:rFonts w:ascii="Arial" w:hAnsi="Arial" w:cs="Arial"/>
          <w:sz w:val="20"/>
          <w:szCs w:val="20"/>
        </w:rPr>
        <w:t xml:space="preserve">s </w:t>
      </w:r>
      <w:r w:rsidRPr="00EB074A">
        <w:rPr>
          <w:rFonts w:ascii="Arial" w:hAnsi="Arial" w:cs="Arial"/>
          <w:sz w:val="20"/>
          <w:szCs w:val="20"/>
        </w:rPr>
        <w:t xml:space="preserve">into the NIST Immunization Test Tool </w:t>
      </w:r>
    </w:p>
    <w:p w14:paraId="7ED37450" w14:textId="2B59186F" w:rsidR="003263A7" w:rsidRPr="00EB074A" w:rsidRDefault="003263A7" w:rsidP="003263A7">
      <w:pPr>
        <w:pStyle w:val="ListParagraph"/>
        <w:spacing w:line="300" w:lineRule="atLeast"/>
        <w:ind w:left="3420" w:hanging="3420"/>
        <w:jc w:val="both"/>
        <w:rPr>
          <w:rFonts w:ascii="Arial" w:hAnsi="Arial" w:cs="Arial"/>
          <w:sz w:val="20"/>
          <w:szCs w:val="20"/>
        </w:rPr>
      </w:pPr>
      <w:r w:rsidRPr="005D734D">
        <w:rPr>
          <w:rFonts w:ascii="Arial" w:hAnsi="Arial" w:cs="Arial"/>
          <w:sz w:val="20"/>
          <w:szCs w:val="20"/>
        </w:rPr>
        <w:t>VE-IZ-CRT-</w:t>
      </w:r>
      <w:r w:rsidR="0047326D">
        <w:rPr>
          <w:rFonts w:ascii="Arial" w:hAnsi="Arial" w:cs="Arial"/>
          <w:sz w:val="20"/>
          <w:szCs w:val="20"/>
        </w:rPr>
        <w:t>R</w:t>
      </w:r>
      <w:r w:rsidR="009B5F99">
        <w:rPr>
          <w:rFonts w:ascii="Arial" w:hAnsi="Arial" w:cs="Arial"/>
          <w:sz w:val="20"/>
          <w:szCs w:val="20"/>
        </w:rPr>
        <w:t>CVR</w:t>
      </w:r>
      <w:r>
        <w:rPr>
          <w:rFonts w:ascii="Arial" w:hAnsi="Arial" w:cs="Arial"/>
          <w:sz w:val="20"/>
          <w:szCs w:val="20"/>
        </w:rPr>
        <w:t>CON-SOAP</w:t>
      </w:r>
      <w:r w:rsidRPr="005D734D">
        <w:rPr>
          <w:rFonts w:ascii="Arial" w:hAnsi="Arial" w:cs="Arial"/>
          <w:sz w:val="20"/>
          <w:szCs w:val="20"/>
        </w:rPr>
        <w:t xml:space="preserve"> </w:t>
      </w:r>
      <w:r w:rsidRPr="00267B33">
        <w:rPr>
          <w:rFonts w:ascii="Arial" w:hAnsi="Arial" w:cs="Arial"/>
          <w:bCs w:val="0"/>
          <w:sz w:val="20"/>
          <w:szCs w:val="20"/>
        </w:rPr>
        <w:t xml:space="preserve">– 1.02: </w:t>
      </w:r>
      <w:r w:rsidRPr="00267B33">
        <w:rPr>
          <w:rFonts w:ascii="Arial" w:hAnsi="Arial" w:cs="Arial"/>
          <w:sz w:val="20"/>
          <w:szCs w:val="20"/>
        </w:rPr>
        <w:t xml:space="preserve">Vendor shall provide the mechanism necessary to capture and import </w:t>
      </w:r>
      <w:r>
        <w:rPr>
          <w:rFonts w:ascii="Arial" w:hAnsi="Arial" w:cs="Arial"/>
          <w:sz w:val="20"/>
          <w:szCs w:val="20"/>
        </w:rPr>
        <w:t xml:space="preserve">SOAP connectivity </w:t>
      </w:r>
      <w:r w:rsidR="0047326D">
        <w:rPr>
          <w:rFonts w:ascii="Arial" w:hAnsi="Arial" w:cs="Arial"/>
          <w:sz w:val="20"/>
          <w:szCs w:val="20"/>
        </w:rPr>
        <w:t xml:space="preserve">response </w:t>
      </w:r>
      <w:r w:rsidRPr="00EB074A">
        <w:rPr>
          <w:rFonts w:ascii="Arial" w:hAnsi="Arial" w:cs="Arial"/>
          <w:sz w:val="20"/>
          <w:szCs w:val="20"/>
        </w:rPr>
        <w:t xml:space="preserve">messages into the NIST Immunization Test Tool </w:t>
      </w:r>
    </w:p>
    <w:p w14:paraId="112221DE" w14:textId="77777777" w:rsidR="003263A7" w:rsidRPr="00267B33" w:rsidRDefault="003263A7" w:rsidP="003263A7">
      <w:pPr>
        <w:spacing w:line="300" w:lineRule="atLeast"/>
        <w:jc w:val="both"/>
        <w:rPr>
          <w:rFonts w:cs="Arial"/>
          <w:u w:val="single"/>
        </w:rPr>
      </w:pPr>
    </w:p>
    <w:p w14:paraId="6579FE6A" w14:textId="77777777" w:rsidR="003263A7" w:rsidRDefault="003263A7" w:rsidP="003263A7">
      <w:pPr>
        <w:rPr>
          <w:rFonts w:cs="Arial"/>
          <w:u w:val="single"/>
        </w:rPr>
      </w:pPr>
      <w:r>
        <w:rPr>
          <w:rFonts w:cs="Arial"/>
          <w:u w:val="single"/>
        </w:rPr>
        <w:br w:type="page"/>
      </w:r>
    </w:p>
    <w:p w14:paraId="14220E43" w14:textId="77777777" w:rsidR="003263A7" w:rsidRPr="00267B33" w:rsidRDefault="003263A7" w:rsidP="003263A7">
      <w:pPr>
        <w:spacing w:line="300" w:lineRule="atLeast"/>
        <w:jc w:val="both"/>
        <w:rPr>
          <w:rFonts w:cs="Arial"/>
          <w:u w:val="single"/>
        </w:rPr>
      </w:pPr>
      <w:r w:rsidRPr="00267B33">
        <w:rPr>
          <w:rFonts w:cs="Arial"/>
          <w:u w:val="single"/>
        </w:rPr>
        <w:lastRenderedPageBreak/>
        <w:t>Required Test Procedure</w:t>
      </w:r>
      <w:r>
        <w:rPr>
          <w:rFonts w:cs="Arial"/>
          <w:u w:val="single"/>
        </w:rPr>
        <w:t>s</w:t>
      </w:r>
    </w:p>
    <w:p w14:paraId="7989ED70" w14:textId="13B1BCE5" w:rsidR="003263A7" w:rsidRPr="00EA3C16" w:rsidRDefault="003263A7" w:rsidP="003263A7">
      <w:pPr>
        <w:pStyle w:val="ListParagraph"/>
        <w:spacing w:line="300" w:lineRule="atLeast"/>
        <w:ind w:left="3420" w:hanging="3420"/>
        <w:jc w:val="both"/>
        <w:rPr>
          <w:rFonts w:ascii="Arial" w:hAnsi="Arial" w:cs="Arial"/>
          <w:sz w:val="20"/>
          <w:szCs w:val="20"/>
        </w:rPr>
      </w:pPr>
      <w:r w:rsidRPr="00EA3C16">
        <w:rPr>
          <w:rFonts w:ascii="Arial" w:hAnsi="Arial" w:cs="Arial"/>
          <w:sz w:val="20"/>
          <w:szCs w:val="20"/>
        </w:rPr>
        <w:t>TE-IZ-CRT-</w:t>
      </w:r>
      <w:r w:rsidR="005122D5">
        <w:rPr>
          <w:rFonts w:ascii="Arial" w:hAnsi="Arial" w:cs="Arial"/>
          <w:sz w:val="20"/>
          <w:szCs w:val="20"/>
        </w:rPr>
        <w:t>R</w:t>
      </w:r>
      <w:r w:rsidR="009B5F99">
        <w:rPr>
          <w:rFonts w:ascii="Arial" w:hAnsi="Arial" w:cs="Arial"/>
          <w:sz w:val="20"/>
          <w:szCs w:val="20"/>
        </w:rPr>
        <w:t>CVR</w:t>
      </w:r>
      <w:r>
        <w:rPr>
          <w:rFonts w:ascii="Arial" w:hAnsi="Arial" w:cs="Arial"/>
          <w:sz w:val="20"/>
          <w:szCs w:val="20"/>
        </w:rPr>
        <w:t>CON-SOAP</w:t>
      </w:r>
      <w:r w:rsidRPr="00EA3C16">
        <w:rPr>
          <w:rFonts w:ascii="Arial" w:hAnsi="Arial" w:cs="Arial"/>
          <w:sz w:val="20"/>
          <w:szCs w:val="20"/>
        </w:rPr>
        <w:t xml:space="preserve"> </w:t>
      </w:r>
      <w:r w:rsidRPr="00EA3C16">
        <w:rPr>
          <w:rFonts w:ascii="Arial" w:hAnsi="Arial" w:cs="Arial"/>
          <w:bCs w:val="0"/>
          <w:sz w:val="20"/>
          <w:szCs w:val="20"/>
        </w:rPr>
        <w:t xml:space="preserve">– 1.01: </w:t>
      </w:r>
      <w:r w:rsidRPr="00EA3C16">
        <w:rPr>
          <w:rFonts w:ascii="Arial" w:hAnsi="Arial" w:cs="Arial"/>
          <w:sz w:val="20"/>
          <w:szCs w:val="20"/>
        </w:rPr>
        <w:t xml:space="preserve">Tester shall select </w:t>
      </w:r>
      <w:r>
        <w:rPr>
          <w:rFonts w:ascii="Arial" w:hAnsi="Arial" w:cs="Arial"/>
          <w:sz w:val="20"/>
          <w:szCs w:val="20"/>
        </w:rPr>
        <w:t>the</w:t>
      </w:r>
      <w:r w:rsidRPr="00EA3C16">
        <w:rPr>
          <w:rFonts w:ascii="Arial" w:hAnsi="Arial" w:cs="Arial"/>
          <w:sz w:val="20"/>
          <w:szCs w:val="20"/>
        </w:rPr>
        <w:t xml:space="preserve"> Test Case </w:t>
      </w:r>
      <w:r>
        <w:rPr>
          <w:rFonts w:ascii="Arial" w:hAnsi="Arial" w:cs="Arial"/>
          <w:sz w:val="20"/>
          <w:szCs w:val="20"/>
        </w:rPr>
        <w:t>for</w:t>
      </w:r>
      <w:r w:rsidRPr="00C6663F">
        <w:rPr>
          <w:rFonts w:ascii="Arial" w:hAnsi="Arial" w:cs="Arial"/>
          <w:sz w:val="20"/>
          <w:szCs w:val="20"/>
        </w:rPr>
        <w:t xml:space="preserve"> </w:t>
      </w:r>
      <w:r>
        <w:rPr>
          <w:rFonts w:ascii="Arial" w:hAnsi="Arial" w:cs="Arial"/>
          <w:sz w:val="20"/>
          <w:szCs w:val="20"/>
        </w:rPr>
        <w:t xml:space="preserve">a </w:t>
      </w:r>
      <w:r w:rsidR="005122D5">
        <w:rPr>
          <w:rFonts w:ascii="Arial" w:hAnsi="Arial" w:cs="Arial"/>
          <w:sz w:val="20"/>
          <w:szCs w:val="20"/>
        </w:rPr>
        <w:t>Receiver</w:t>
      </w:r>
      <w:r w:rsidRPr="00C6663F">
        <w:rPr>
          <w:rFonts w:ascii="Arial" w:hAnsi="Arial" w:cs="Arial"/>
          <w:sz w:val="20"/>
          <w:szCs w:val="20"/>
        </w:rPr>
        <w:t xml:space="preserve"> SOAP </w:t>
      </w:r>
      <w:r>
        <w:rPr>
          <w:rFonts w:ascii="Arial" w:hAnsi="Arial" w:cs="Arial"/>
          <w:sz w:val="20"/>
          <w:szCs w:val="20"/>
        </w:rPr>
        <w:t xml:space="preserve">connectivity </w:t>
      </w:r>
      <w:r w:rsidR="005122D5">
        <w:rPr>
          <w:rFonts w:ascii="Arial" w:hAnsi="Arial" w:cs="Arial"/>
          <w:sz w:val="20"/>
          <w:szCs w:val="20"/>
        </w:rPr>
        <w:t xml:space="preserve">response </w:t>
      </w:r>
      <w:r w:rsidRPr="00267B33">
        <w:rPr>
          <w:rFonts w:ascii="Arial" w:hAnsi="Arial" w:cs="Arial"/>
          <w:sz w:val="20"/>
          <w:szCs w:val="20"/>
        </w:rPr>
        <w:t>message</w:t>
      </w:r>
      <w:r w:rsidRPr="00EA3C16">
        <w:rPr>
          <w:rFonts w:ascii="Arial" w:hAnsi="Arial" w:cs="Arial"/>
          <w:sz w:val="20"/>
          <w:szCs w:val="20"/>
        </w:rPr>
        <w:t xml:space="preserve"> </w:t>
      </w:r>
      <w:r>
        <w:rPr>
          <w:rFonts w:ascii="Arial" w:hAnsi="Arial" w:cs="Arial"/>
          <w:sz w:val="20"/>
          <w:szCs w:val="20"/>
        </w:rPr>
        <w:t>[</w:t>
      </w:r>
      <w:r w:rsidRPr="008825E9">
        <w:rPr>
          <w:rFonts w:ascii="Arial" w:hAnsi="Arial" w:cs="Arial"/>
          <w:color w:val="FF0000"/>
          <w:sz w:val="20"/>
          <w:szCs w:val="20"/>
        </w:rPr>
        <w:t>Figure 2</w:t>
      </w:r>
      <w:r w:rsidRPr="00EA3C16">
        <w:rPr>
          <w:rFonts w:ascii="Arial" w:hAnsi="Arial" w:cs="Arial"/>
          <w:sz w:val="20"/>
          <w:szCs w:val="20"/>
        </w:rPr>
        <w:t>, Step 1]</w:t>
      </w:r>
    </w:p>
    <w:p w14:paraId="3B66DE5E" w14:textId="343DB257" w:rsidR="003263A7" w:rsidRPr="00EA3C16" w:rsidRDefault="003263A7" w:rsidP="003263A7">
      <w:pPr>
        <w:pStyle w:val="ListParagraph"/>
        <w:spacing w:line="300" w:lineRule="atLeast"/>
        <w:ind w:left="3510" w:hanging="3510"/>
        <w:jc w:val="both"/>
        <w:rPr>
          <w:rFonts w:ascii="Arial" w:hAnsi="Arial" w:cs="Arial"/>
          <w:sz w:val="20"/>
          <w:szCs w:val="20"/>
        </w:rPr>
      </w:pPr>
      <w:r w:rsidRPr="00EA3C16">
        <w:rPr>
          <w:rFonts w:ascii="Arial" w:hAnsi="Arial" w:cs="Arial"/>
          <w:sz w:val="20"/>
          <w:szCs w:val="20"/>
        </w:rPr>
        <w:t>TE-IZ-CRT-</w:t>
      </w:r>
      <w:r w:rsidR="005122D5">
        <w:rPr>
          <w:rFonts w:ascii="Arial" w:hAnsi="Arial" w:cs="Arial"/>
          <w:sz w:val="20"/>
          <w:szCs w:val="20"/>
        </w:rPr>
        <w:t>R</w:t>
      </w:r>
      <w:r w:rsidR="009B5F99">
        <w:rPr>
          <w:rFonts w:ascii="Arial" w:hAnsi="Arial" w:cs="Arial"/>
          <w:sz w:val="20"/>
          <w:szCs w:val="20"/>
        </w:rPr>
        <w:t>CVR</w:t>
      </w:r>
      <w:r>
        <w:rPr>
          <w:rFonts w:ascii="Arial" w:hAnsi="Arial" w:cs="Arial"/>
          <w:sz w:val="20"/>
          <w:szCs w:val="20"/>
        </w:rPr>
        <w:t>CON-SOAP</w:t>
      </w:r>
      <w:r w:rsidRPr="00EA3C16">
        <w:rPr>
          <w:rFonts w:ascii="Arial" w:hAnsi="Arial" w:cs="Arial"/>
          <w:sz w:val="20"/>
          <w:szCs w:val="20"/>
        </w:rPr>
        <w:t xml:space="preserve"> </w:t>
      </w:r>
      <w:r w:rsidRPr="00EA3C16">
        <w:rPr>
          <w:rFonts w:ascii="Arial" w:hAnsi="Arial" w:cs="Arial"/>
          <w:bCs w:val="0"/>
          <w:sz w:val="20"/>
          <w:szCs w:val="20"/>
        </w:rPr>
        <w:t>– 1.0</w:t>
      </w:r>
      <w:r>
        <w:rPr>
          <w:rFonts w:ascii="Arial" w:hAnsi="Arial" w:cs="Arial"/>
          <w:bCs w:val="0"/>
          <w:sz w:val="20"/>
          <w:szCs w:val="20"/>
        </w:rPr>
        <w:t>2</w:t>
      </w:r>
      <w:r w:rsidRPr="00EA3C16">
        <w:rPr>
          <w:rFonts w:ascii="Arial" w:hAnsi="Arial" w:cs="Arial"/>
          <w:bCs w:val="0"/>
          <w:sz w:val="20"/>
          <w:szCs w:val="20"/>
        </w:rPr>
        <w:t xml:space="preserve">: </w:t>
      </w:r>
      <w:r w:rsidRPr="00EA3C16">
        <w:rPr>
          <w:rFonts w:ascii="Arial" w:hAnsi="Arial" w:cs="Arial"/>
          <w:sz w:val="20"/>
          <w:szCs w:val="20"/>
        </w:rPr>
        <w:t xml:space="preserve">Using the Vendor-identified </w:t>
      </w:r>
      <w:r>
        <w:rPr>
          <w:rFonts w:ascii="Arial" w:hAnsi="Arial" w:cs="Arial"/>
          <w:sz w:val="20"/>
          <w:szCs w:val="20"/>
        </w:rPr>
        <w:t>system</w:t>
      </w:r>
      <w:r w:rsidRPr="00EA3C16">
        <w:rPr>
          <w:rFonts w:ascii="Arial" w:hAnsi="Arial" w:cs="Arial"/>
          <w:sz w:val="20"/>
          <w:szCs w:val="20"/>
        </w:rPr>
        <w:t xml:space="preserve"> function(s)</w:t>
      </w:r>
      <w:r>
        <w:rPr>
          <w:rFonts w:ascii="Arial" w:hAnsi="Arial" w:cs="Arial"/>
          <w:sz w:val="20"/>
          <w:szCs w:val="20"/>
        </w:rPr>
        <w:t xml:space="preserve"> </w:t>
      </w:r>
      <w:r w:rsidRPr="00EA3C16">
        <w:rPr>
          <w:rFonts w:ascii="Arial" w:hAnsi="Arial" w:cs="Arial"/>
          <w:sz w:val="20"/>
          <w:szCs w:val="20"/>
        </w:rPr>
        <w:t>[</w:t>
      </w:r>
      <w:r w:rsidRPr="008149D9">
        <w:rPr>
          <w:rFonts w:ascii="Arial" w:hAnsi="Arial" w:cs="Arial"/>
          <w:color w:val="FF0000"/>
          <w:sz w:val="20"/>
          <w:szCs w:val="20"/>
        </w:rPr>
        <w:t>Figure 2</w:t>
      </w:r>
      <w:r w:rsidRPr="00EA3C16">
        <w:rPr>
          <w:rFonts w:ascii="Arial" w:hAnsi="Arial" w:cs="Arial"/>
          <w:sz w:val="20"/>
          <w:szCs w:val="20"/>
        </w:rPr>
        <w:t>, Step</w:t>
      </w:r>
      <w:r>
        <w:rPr>
          <w:rFonts w:ascii="Arial" w:hAnsi="Arial" w:cs="Arial"/>
          <w:sz w:val="20"/>
          <w:szCs w:val="20"/>
        </w:rPr>
        <w:t xml:space="preserve"> 2</w:t>
      </w:r>
      <w:r w:rsidRPr="00EA3C16">
        <w:rPr>
          <w:rFonts w:ascii="Arial" w:hAnsi="Arial" w:cs="Arial"/>
          <w:sz w:val="20"/>
          <w:szCs w:val="20"/>
        </w:rPr>
        <w:t xml:space="preserve">], the Tester shall </w:t>
      </w:r>
      <w:r>
        <w:rPr>
          <w:rFonts w:ascii="Arial" w:hAnsi="Arial" w:cs="Arial"/>
          <w:sz w:val="20"/>
          <w:szCs w:val="20"/>
        </w:rPr>
        <w:t xml:space="preserve">  </w:t>
      </w:r>
    </w:p>
    <w:p w14:paraId="746D9F93" w14:textId="4C1FF70D" w:rsidR="003263A7" w:rsidRPr="00EA3C16" w:rsidRDefault="003263A7" w:rsidP="003263A7">
      <w:pPr>
        <w:pStyle w:val="ListParagraph"/>
        <w:numPr>
          <w:ilvl w:val="0"/>
          <w:numId w:val="32"/>
        </w:numPr>
        <w:spacing w:line="300" w:lineRule="atLeast"/>
        <w:ind w:left="3780"/>
        <w:jc w:val="both"/>
        <w:rPr>
          <w:rFonts w:ascii="Arial" w:hAnsi="Arial" w:cs="Arial"/>
          <w:sz w:val="20"/>
          <w:szCs w:val="20"/>
        </w:rPr>
      </w:pPr>
      <w:r w:rsidRPr="00C6663F">
        <w:rPr>
          <w:rFonts w:ascii="Arial" w:hAnsi="Arial" w:cs="Arial"/>
          <w:sz w:val="20"/>
          <w:szCs w:val="20"/>
        </w:rPr>
        <w:t xml:space="preserve">Cause the </w:t>
      </w:r>
      <w:r>
        <w:rPr>
          <w:rFonts w:ascii="Arial" w:hAnsi="Arial" w:cs="Arial"/>
          <w:sz w:val="20"/>
          <w:szCs w:val="20"/>
        </w:rPr>
        <w:t>system</w:t>
      </w:r>
      <w:r w:rsidRPr="00C6663F">
        <w:rPr>
          <w:rFonts w:ascii="Arial" w:hAnsi="Arial" w:cs="Arial"/>
          <w:sz w:val="20"/>
          <w:szCs w:val="20"/>
        </w:rPr>
        <w:t xml:space="preserve"> to generate the indicated </w:t>
      </w:r>
      <w:r w:rsidR="005122D5">
        <w:rPr>
          <w:rFonts w:ascii="Arial" w:hAnsi="Arial" w:cs="Arial"/>
          <w:sz w:val="20"/>
          <w:szCs w:val="20"/>
        </w:rPr>
        <w:t>Receiver</w:t>
      </w:r>
      <w:r w:rsidRPr="00C6663F">
        <w:rPr>
          <w:rFonts w:ascii="Arial" w:hAnsi="Arial" w:cs="Arial"/>
          <w:sz w:val="20"/>
          <w:szCs w:val="20"/>
        </w:rPr>
        <w:t xml:space="preserve"> SOAP </w:t>
      </w:r>
      <w:r>
        <w:rPr>
          <w:rFonts w:ascii="Arial" w:hAnsi="Arial" w:cs="Arial"/>
          <w:sz w:val="20"/>
          <w:szCs w:val="20"/>
        </w:rPr>
        <w:t xml:space="preserve">connectivity </w:t>
      </w:r>
      <w:r w:rsidR="005122D5">
        <w:rPr>
          <w:rFonts w:ascii="Arial" w:hAnsi="Arial" w:cs="Arial"/>
          <w:sz w:val="20"/>
          <w:szCs w:val="20"/>
        </w:rPr>
        <w:t xml:space="preserve">response </w:t>
      </w:r>
      <w:r w:rsidRPr="00267B33">
        <w:rPr>
          <w:rFonts w:ascii="Arial" w:hAnsi="Arial" w:cs="Arial"/>
          <w:sz w:val="20"/>
          <w:szCs w:val="20"/>
        </w:rPr>
        <w:t>message</w:t>
      </w:r>
      <w:r>
        <w:rPr>
          <w:rFonts w:ascii="Arial" w:hAnsi="Arial" w:cs="Arial"/>
          <w:sz w:val="20"/>
          <w:szCs w:val="20"/>
        </w:rPr>
        <w:t xml:space="preserve"> </w:t>
      </w:r>
      <w:r w:rsidRPr="00C6663F">
        <w:rPr>
          <w:rFonts w:ascii="Arial" w:hAnsi="Arial" w:cs="Arial"/>
          <w:sz w:val="20"/>
          <w:szCs w:val="20"/>
        </w:rPr>
        <w:t xml:space="preserve">based on the SOAP 1.2 standard and CDC WSDL 1.0 </w:t>
      </w:r>
      <w:r w:rsidRPr="00EA3C16">
        <w:rPr>
          <w:rFonts w:ascii="Arial" w:hAnsi="Arial" w:cs="Arial"/>
          <w:sz w:val="20"/>
          <w:szCs w:val="20"/>
        </w:rPr>
        <w:t>[</w:t>
      </w:r>
      <w:r w:rsidRPr="008149D9">
        <w:rPr>
          <w:rFonts w:ascii="Arial" w:hAnsi="Arial" w:cs="Arial"/>
          <w:color w:val="FF0000"/>
          <w:sz w:val="20"/>
          <w:szCs w:val="20"/>
        </w:rPr>
        <w:t>Figure 2</w:t>
      </w:r>
      <w:r w:rsidRPr="00EA3C16">
        <w:rPr>
          <w:rFonts w:ascii="Arial" w:hAnsi="Arial" w:cs="Arial"/>
          <w:sz w:val="20"/>
          <w:szCs w:val="20"/>
        </w:rPr>
        <w:t>, Step 3]</w:t>
      </w:r>
    </w:p>
    <w:p w14:paraId="2C8FCC08" w14:textId="492D31C3" w:rsidR="003263A7" w:rsidRDefault="003263A7" w:rsidP="003263A7">
      <w:pPr>
        <w:pStyle w:val="ListParagraph"/>
        <w:numPr>
          <w:ilvl w:val="0"/>
          <w:numId w:val="32"/>
        </w:numPr>
        <w:spacing w:line="300" w:lineRule="atLeast"/>
        <w:ind w:left="3780"/>
        <w:jc w:val="both"/>
        <w:rPr>
          <w:rFonts w:ascii="Arial" w:hAnsi="Arial" w:cs="Arial"/>
          <w:sz w:val="20"/>
          <w:szCs w:val="20"/>
        </w:rPr>
      </w:pPr>
      <w:r>
        <w:rPr>
          <w:rFonts w:ascii="Arial" w:hAnsi="Arial" w:cs="Arial"/>
          <w:sz w:val="20"/>
          <w:szCs w:val="20"/>
        </w:rPr>
        <w:t xml:space="preserve">Load the Test Case selected in </w:t>
      </w:r>
      <w:r w:rsidRPr="00EA3C16">
        <w:rPr>
          <w:rFonts w:ascii="Arial" w:hAnsi="Arial" w:cs="Arial"/>
          <w:sz w:val="20"/>
          <w:szCs w:val="20"/>
        </w:rPr>
        <w:t>TE-IZ-CRT-</w:t>
      </w:r>
      <w:r w:rsidR="005122D5">
        <w:rPr>
          <w:rFonts w:ascii="Arial" w:hAnsi="Arial" w:cs="Arial"/>
          <w:sz w:val="20"/>
          <w:szCs w:val="20"/>
        </w:rPr>
        <w:t>RSP</w:t>
      </w:r>
      <w:r>
        <w:rPr>
          <w:rFonts w:ascii="Arial" w:hAnsi="Arial" w:cs="Arial"/>
          <w:sz w:val="20"/>
          <w:szCs w:val="20"/>
        </w:rPr>
        <w:t>CON-SOAP</w:t>
      </w:r>
      <w:r w:rsidRPr="00EA3C16">
        <w:rPr>
          <w:rFonts w:ascii="Arial" w:hAnsi="Arial" w:cs="Arial"/>
          <w:sz w:val="20"/>
          <w:szCs w:val="20"/>
        </w:rPr>
        <w:t xml:space="preserve"> </w:t>
      </w:r>
      <w:r w:rsidRPr="00EA3C16">
        <w:rPr>
          <w:rFonts w:ascii="Arial" w:hAnsi="Arial" w:cs="Arial"/>
          <w:bCs w:val="0"/>
          <w:sz w:val="20"/>
          <w:szCs w:val="20"/>
        </w:rPr>
        <w:t>– 1.01</w:t>
      </w:r>
      <w:r>
        <w:rPr>
          <w:rFonts w:ascii="Arial" w:hAnsi="Arial" w:cs="Arial"/>
          <w:bCs w:val="0"/>
          <w:sz w:val="20"/>
          <w:szCs w:val="20"/>
        </w:rPr>
        <w:t xml:space="preserve"> </w:t>
      </w:r>
      <w:r w:rsidRPr="00EA3C16">
        <w:rPr>
          <w:rFonts w:ascii="Arial" w:hAnsi="Arial" w:cs="Arial"/>
          <w:sz w:val="20"/>
          <w:szCs w:val="20"/>
        </w:rPr>
        <w:t>[</w:t>
      </w:r>
      <w:r w:rsidRPr="008149D9">
        <w:rPr>
          <w:rFonts w:ascii="Arial" w:hAnsi="Arial" w:cs="Arial"/>
          <w:color w:val="FF0000"/>
          <w:sz w:val="20"/>
          <w:szCs w:val="20"/>
        </w:rPr>
        <w:t>Figure 2</w:t>
      </w:r>
      <w:r>
        <w:rPr>
          <w:rFonts w:ascii="Arial" w:hAnsi="Arial" w:cs="Arial"/>
          <w:sz w:val="20"/>
          <w:szCs w:val="20"/>
        </w:rPr>
        <w:t>, Step 4</w:t>
      </w:r>
      <w:r w:rsidRPr="00EA3C16">
        <w:rPr>
          <w:rFonts w:ascii="Arial" w:hAnsi="Arial" w:cs="Arial"/>
          <w:sz w:val="20"/>
          <w:szCs w:val="20"/>
        </w:rPr>
        <w:t>]</w:t>
      </w:r>
    </w:p>
    <w:p w14:paraId="23930BAD" w14:textId="52A7ED26" w:rsidR="003263A7" w:rsidRPr="00EA3C16" w:rsidRDefault="003263A7" w:rsidP="003263A7">
      <w:pPr>
        <w:pStyle w:val="ListParagraph"/>
        <w:numPr>
          <w:ilvl w:val="0"/>
          <w:numId w:val="32"/>
        </w:numPr>
        <w:spacing w:line="300" w:lineRule="atLeast"/>
        <w:ind w:left="3780"/>
        <w:jc w:val="both"/>
        <w:rPr>
          <w:rFonts w:ascii="Arial" w:hAnsi="Arial" w:cs="Arial"/>
          <w:sz w:val="20"/>
          <w:szCs w:val="20"/>
        </w:rPr>
      </w:pPr>
      <w:r w:rsidRPr="00EA3C16">
        <w:rPr>
          <w:rFonts w:ascii="Arial" w:hAnsi="Arial" w:cs="Arial"/>
          <w:sz w:val="20"/>
          <w:szCs w:val="20"/>
        </w:rPr>
        <w:t xml:space="preserve">Import the </w:t>
      </w:r>
      <w:r w:rsidR="005122D5">
        <w:rPr>
          <w:rFonts w:ascii="Arial" w:hAnsi="Arial" w:cs="Arial"/>
          <w:sz w:val="20"/>
          <w:szCs w:val="20"/>
        </w:rPr>
        <w:t>Receiver</w:t>
      </w:r>
      <w:r w:rsidRPr="00C6663F">
        <w:rPr>
          <w:rFonts w:ascii="Arial" w:hAnsi="Arial" w:cs="Arial"/>
          <w:sz w:val="20"/>
          <w:szCs w:val="20"/>
        </w:rPr>
        <w:t xml:space="preserve"> SOAP </w:t>
      </w:r>
      <w:r>
        <w:rPr>
          <w:rFonts w:ascii="Arial" w:hAnsi="Arial" w:cs="Arial"/>
          <w:sz w:val="20"/>
          <w:szCs w:val="20"/>
        </w:rPr>
        <w:t xml:space="preserve">connectivity </w:t>
      </w:r>
      <w:r w:rsidR="005122D5">
        <w:rPr>
          <w:rFonts w:ascii="Arial" w:hAnsi="Arial" w:cs="Arial"/>
          <w:sz w:val="20"/>
          <w:szCs w:val="20"/>
        </w:rPr>
        <w:t xml:space="preserve">response </w:t>
      </w:r>
      <w:r w:rsidRPr="00EB074A">
        <w:rPr>
          <w:rFonts w:ascii="Arial" w:hAnsi="Arial" w:cs="Arial"/>
          <w:sz w:val="20"/>
          <w:szCs w:val="20"/>
        </w:rPr>
        <w:t xml:space="preserve">message into the NIST Immunization Test Tool identified in the Conformance </w:t>
      </w:r>
      <w:r w:rsidRPr="00EA3C16">
        <w:rPr>
          <w:rFonts w:ascii="Arial" w:hAnsi="Arial" w:cs="Arial"/>
          <w:sz w:val="20"/>
          <w:szCs w:val="20"/>
        </w:rPr>
        <w:t>Test Tools section of this test procedure [</w:t>
      </w:r>
      <w:r w:rsidRPr="008149D9">
        <w:rPr>
          <w:rFonts w:ascii="Arial" w:hAnsi="Arial" w:cs="Arial"/>
          <w:color w:val="FF0000"/>
          <w:sz w:val="20"/>
          <w:szCs w:val="20"/>
        </w:rPr>
        <w:t>Figure 2</w:t>
      </w:r>
      <w:r>
        <w:rPr>
          <w:rFonts w:ascii="Arial" w:hAnsi="Arial" w:cs="Arial"/>
          <w:sz w:val="20"/>
          <w:szCs w:val="20"/>
        </w:rPr>
        <w:t xml:space="preserve">, Step </w:t>
      </w:r>
      <w:r w:rsidRPr="00EA3C16">
        <w:rPr>
          <w:rFonts w:ascii="Arial" w:hAnsi="Arial" w:cs="Arial"/>
          <w:sz w:val="20"/>
          <w:szCs w:val="20"/>
        </w:rPr>
        <w:t>5]</w:t>
      </w:r>
      <w:r>
        <w:rPr>
          <w:rFonts w:ascii="Arial" w:hAnsi="Arial" w:cs="Arial"/>
          <w:sz w:val="20"/>
          <w:szCs w:val="20"/>
        </w:rPr>
        <w:t xml:space="preserve"> </w:t>
      </w:r>
    </w:p>
    <w:p w14:paraId="5B33AB3C" w14:textId="0753C327" w:rsidR="003263A7" w:rsidRDefault="003263A7" w:rsidP="003263A7">
      <w:pPr>
        <w:pStyle w:val="ListParagraph"/>
        <w:spacing w:line="300" w:lineRule="atLeast"/>
        <w:ind w:left="3510" w:hanging="3510"/>
        <w:jc w:val="both"/>
        <w:rPr>
          <w:rFonts w:ascii="Arial" w:hAnsi="Arial" w:cs="Arial"/>
          <w:bCs w:val="0"/>
          <w:sz w:val="20"/>
          <w:szCs w:val="20"/>
        </w:rPr>
      </w:pPr>
      <w:r w:rsidRPr="00EA3C16">
        <w:rPr>
          <w:rFonts w:ascii="Arial" w:hAnsi="Arial" w:cs="Arial"/>
          <w:sz w:val="20"/>
          <w:szCs w:val="20"/>
        </w:rPr>
        <w:t>TE-IZ-CRT-</w:t>
      </w:r>
      <w:r w:rsidR="005122D5">
        <w:rPr>
          <w:rFonts w:ascii="Arial" w:hAnsi="Arial" w:cs="Arial"/>
          <w:sz w:val="20"/>
          <w:szCs w:val="20"/>
        </w:rPr>
        <w:t>R</w:t>
      </w:r>
      <w:r w:rsidR="009B5F99">
        <w:rPr>
          <w:rFonts w:ascii="Arial" w:hAnsi="Arial" w:cs="Arial"/>
          <w:sz w:val="20"/>
          <w:szCs w:val="20"/>
        </w:rPr>
        <w:t>CVR</w:t>
      </w:r>
      <w:r>
        <w:rPr>
          <w:rFonts w:ascii="Arial" w:hAnsi="Arial" w:cs="Arial"/>
          <w:sz w:val="20"/>
          <w:szCs w:val="20"/>
        </w:rPr>
        <w:t>CON-SOAP</w:t>
      </w:r>
      <w:r w:rsidRPr="00EA3C16">
        <w:rPr>
          <w:rFonts w:ascii="Arial" w:hAnsi="Arial" w:cs="Arial"/>
          <w:sz w:val="20"/>
          <w:szCs w:val="20"/>
        </w:rPr>
        <w:t xml:space="preserve"> </w:t>
      </w:r>
      <w:r w:rsidRPr="00EA3C16">
        <w:rPr>
          <w:rFonts w:ascii="Arial" w:hAnsi="Arial" w:cs="Arial"/>
          <w:bCs w:val="0"/>
          <w:sz w:val="20"/>
          <w:szCs w:val="20"/>
        </w:rPr>
        <w:t>– 1.0</w:t>
      </w:r>
      <w:r>
        <w:rPr>
          <w:rFonts w:ascii="Arial" w:hAnsi="Arial" w:cs="Arial"/>
          <w:bCs w:val="0"/>
          <w:sz w:val="20"/>
          <w:szCs w:val="20"/>
        </w:rPr>
        <w:t>3</w:t>
      </w:r>
      <w:r w:rsidRPr="00EA3C16">
        <w:rPr>
          <w:rFonts w:ascii="Arial" w:hAnsi="Arial" w:cs="Arial"/>
          <w:bCs w:val="0"/>
          <w:sz w:val="20"/>
          <w:szCs w:val="20"/>
        </w:rPr>
        <w:t xml:space="preserve">: Using the Inspection Test Guide, the </w:t>
      </w:r>
      <w:r w:rsidRPr="00EA3C16">
        <w:rPr>
          <w:rFonts w:ascii="Arial" w:hAnsi="Arial" w:cs="Arial"/>
          <w:sz w:val="20"/>
          <w:szCs w:val="20"/>
        </w:rPr>
        <w:t xml:space="preserve">Tester shall verify that the </w:t>
      </w:r>
      <w:r>
        <w:rPr>
          <w:rFonts w:ascii="Arial" w:hAnsi="Arial" w:cs="Arial"/>
          <w:sz w:val="20"/>
          <w:szCs w:val="20"/>
        </w:rPr>
        <w:t>SOAP</w:t>
      </w:r>
      <w:r w:rsidRPr="00EA3C16">
        <w:rPr>
          <w:rFonts w:ascii="Arial" w:hAnsi="Arial" w:cs="Arial"/>
          <w:sz w:val="20"/>
          <w:szCs w:val="20"/>
        </w:rPr>
        <w:t xml:space="preserve"> </w:t>
      </w:r>
      <w:r>
        <w:rPr>
          <w:rFonts w:ascii="Arial" w:hAnsi="Arial" w:cs="Arial"/>
          <w:sz w:val="20"/>
          <w:szCs w:val="20"/>
        </w:rPr>
        <w:t xml:space="preserve">connectivity </w:t>
      </w:r>
      <w:r w:rsidR="005122D5">
        <w:rPr>
          <w:rFonts w:ascii="Arial" w:hAnsi="Arial" w:cs="Arial"/>
          <w:sz w:val="20"/>
          <w:szCs w:val="20"/>
        </w:rPr>
        <w:t xml:space="preserve">response </w:t>
      </w:r>
      <w:r w:rsidRPr="00267B33">
        <w:rPr>
          <w:rFonts w:ascii="Arial" w:hAnsi="Arial" w:cs="Arial"/>
          <w:sz w:val="20"/>
          <w:szCs w:val="20"/>
        </w:rPr>
        <w:t>message</w:t>
      </w:r>
      <w:r>
        <w:rPr>
          <w:rFonts w:ascii="Arial" w:hAnsi="Arial" w:cs="Arial"/>
          <w:sz w:val="20"/>
          <w:szCs w:val="20"/>
        </w:rPr>
        <w:t xml:space="preserve"> </w:t>
      </w:r>
      <w:r w:rsidRPr="00EA3C16">
        <w:rPr>
          <w:rFonts w:ascii="Arial" w:hAnsi="Arial" w:cs="Arial"/>
          <w:sz w:val="20"/>
          <w:szCs w:val="20"/>
        </w:rPr>
        <w:t xml:space="preserve">is conformant to the </w:t>
      </w:r>
      <w:r>
        <w:rPr>
          <w:rFonts w:ascii="Arial" w:hAnsi="Arial" w:cs="Arial"/>
          <w:sz w:val="20"/>
          <w:szCs w:val="20"/>
        </w:rPr>
        <w:t>SOAP 1.2 standard</w:t>
      </w:r>
      <w:r w:rsidRPr="00EA3C16">
        <w:rPr>
          <w:rFonts w:ascii="Arial" w:hAnsi="Arial" w:cs="Arial"/>
          <w:bCs w:val="0"/>
          <w:sz w:val="20"/>
          <w:szCs w:val="20"/>
        </w:rPr>
        <w:t xml:space="preserve"> </w:t>
      </w:r>
      <w:r w:rsidR="00FD62E2">
        <w:rPr>
          <w:rFonts w:ascii="Arial" w:hAnsi="Arial" w:cs="Arial"/>
          <w:bCs w:val="0"/>
          <w:sz w:val="20"/>
          <w:szCs w:val="20"/>
        </w:rPr>
        <w:t xml:space="preserve">and </w:t>
      </w:r>
      <w:r w:rsidR="00FD62E2" w:rsidRPr="00301C17">
        <w:rPr>
          <w:rFonts w:ascii="Arial" w:hAnsi="Arial" w:cs="Arial"/>
          <w:sz w:val="20"/>
          <w:szCs w:val="20"/>
        </w:rPr>
        <w:t>CDC WSDL 1.0</w:t>
      </w:r>
    </w:p>
    <w:p w14:paraId="683D1042" w14:textId="77777777" w:rsidR="003263A7" w:rsidRPr="00267B33" w:rsidRDefault="003263A7" w:rsidP="003263A7">
      <w:pPr>
        <w:jc w:val="both"/>
        <w:rPr>
          <w:rFonts w:cs="Arial"/>
          <w:u w:val="single"/>
        </w:rPr>
      </w:pPr>
    </w:p>
    <w:p w14:paraId="09A5B0A9" w14:textId="77777777" w:rsidR="003263A7" w:rsidRPr="00267B33" w:rsidRDefault="003263A7" w:rsidP="003263A7">
      <w:pPr>
        <w:jc w:val="both"/>
        <w:rPr>
          <w:rFonts w:cs="Arial"/>
          <w:u w:val="single"/>
        </w:rPr>
      </w:pPr>
      <w:r w:rsidRPr="00267B33">
        <w:rPr>
          <w:rFonts w:cs="Arial"/>
          <w:u w:val="single"/>
        </w:rPr>
        <w:t>Inspection Test Guide</w:t>
      </w:r>
    </w:p>
    <w:p w14:paraId="34770076" w14:textId="2CE5C949" w:rsidR="003263A7" w:rsidRPr="002C6666" w:rsidRDefault="003263A7" w:rsidP="003263A7">
      <w:pPr>
        <w:spacing w:line="300" w:lineRule="atLeast"/>
        <w:ind w:left="3420" w:hanging="3420"/>
        <w:jc w:val="both"/>
        <w:rPr>
          <w:rFonts w:cs="Arial"/>
        </w:rPr>
      </w:pPr>
      <w:r>
        <w:rPr>
          <w:rFonts w:cs="Arial"/>
        </w:rPr>
        <w:t>IN</w:t>
      </w:r>
      <w:r w:rsidRPr="00EA3C16">
        <w:rPr>
          <w:rFonts w:cs="Arial"/>
        </w:rPr>
        <w:t>-IZ-CRT-</w:t>
      </w:r>
      <w:r w:rsidR="005122D5">
        <w:rPr>
          <w:rFonts w:cs="Arial"/>
        </w:rPr>
        <w:t>R</w:t>
      </w:r>
      <w:r w:rsidR="009B5F99">
        <w:rPr>
          <w:rFonts w:cs="Arial"/>
        </w:rPr>
        <w:t>CVR</w:t>
      </w:r>
      <w:r>
        <w:rPr>
          <w:rFonts w:cs="Arial"/>
        </w:rPr>
        <w:t>CON-SOAP</w:t>
      </w:r>
      <w:r w:rsidRPr="00EA3C16">
        <w:rPr>
          <w:rFonts w:cs="Arial"/>
        </w:rPr>
        <w:t xml:space="preserve"> </w:t>
      </w:r>
      <w:r w:rsidRPr="00EB074A">
        <w:rPr>
          <w:rFonts w:cs="Arial"/>
        </w:rPr>
        <w:t>– 1.0</w:t>
      </w:r>
      <w:r>
        <w:rPr>
          <w:rFonts w:cs="Arial"/>
        </w:rPr>
        <w:t>1</w:t>
      </w:r>
      <w:r w:rsidRPr="00EB074A">
        <w:rPr>
          <w:rFonts w:cs="Arial"/>
        </w:rPr>
        <w:t xml:space="preserve">: </w:t>
      </w:r>
      <w:r w:rsidRPr="00267B33">
        <w:rPr>
          <w:rFonts w:cs="Arial"/>
        </w:rPr>
        <w:t xml:space="preserve">Using the </w:t>
      </w:r>
      <w:r>
        <w:rPr>
          <w:rFonts w:cs="Arial"/>
        </w:rPr>
        <w:t xml:space="preserve">Evaluation </w:t>
      </w:r>
      <w:r w:rsidRPr="00FD62E2">
        <w:rPr>
          <w:rFonts w:cs="Arial"/>
        </w:rPr>
        <w:t>Criteria listed in the Test Case-specific Test Case Package</w:t>
      </w:r>
      <w:r w:rsidRPr="00FD62E2">
        <w:rPr>
          <w:rFonts w:cs="Arial"/>
          <w:b/>
        </w:rPr>
        <w:t xml:space="preserve">, </w:t>
      </w:r>
      <w:r w:rsidRPr="00FD62E2">
        <w:rPr>
          <w:rFonts w:cs="Arial"/>
        </w:rPr>
        <w:t>the</w:t>
      </w:r>
      <w:r w:rsidRPr="00FD62E2">
        <w:rPr>
          <w:rFonts w:cs="Arial"/>
          <w:b/>
        </w:rPr>
        <w:t xml:space="preserve"> </w:t>
      </w:r>
      <w:r w:rsidRPr="00FD62E2">
        <w:rPr>
          <w:rFonts w:cs="Arial"/>
        </w:rPr>
        <w:t xml:space="preserve">Tester shall verify that the SOAP 1.2 standard </w:t>
      </w:r>
      <w:r w:rsidR="00FD62E2" w:rsidRPr="00FD62E2">
        <w:rPr>
          <w:rFonts w:cs="Arial"/>
        </w:rPr>
        <w:t xml:space="preserve">and CDC WSDL 1.0 </w:t>
      </w:r>
      <w:r w:rsidRPr="00FD62E2">
        <w:rPr>
          <w:rFonts w:cs="Arial"/>
        </w:rPr>
        <w:t xml:space="preserve">conformance </w:t>
      </w:r>
      <w:r w:rsidRPr="00267B33">
        <w:rPr>
          <w:rFonts w:cs="Arial"/>
        </w:rPr>
        <w:t xml:space="preserve">requirements </w:t>
      </w:r>
      <w:r>
        <w:rPr>
          <w:rFonts w:cs="Arial"/>
        </w:rPr>
        <w:t xml:space="preserve">being </w:t>
      </w:r>
      <w:r w:rsidRPr="00267B33">
        <w:rPr>
          <w:rFonts w:cs="Arial"/>
        </w:rPr>
        <w:t>tested are met [</w:t>
      </w:r>
      <w:r w:rsidRPr="008149D9">
        <w:rPr>
          <w:rFonts w:cs="Arial"/>
          <w:color w:val="FF0000"/>
        </w:rPr>
        <w:t>Figure 2</w:t>
      </w:r>
      <w:r>
        <w:rPr>
          <w:rFonts w:cs="Arial"/>
        </w:rPr>
        <w:t>, Step 6</w:t>
      </w:r>
      <w:r w:rsidRPr="00267B33">
        <w:rPr>
          <w:rFonts w:cs="Arial"/>
        </w:rPr>
        <w:t>]</w:t>
      </w:r>
      <w:r>
        <w:rPr>
          <w:rFonts w:cs="Arial"/>
        </w:rPr>
        <w:t xml:space="preserve">  </w:t>
      </w:r>
    </w:p>
    <w:p w14:paraId="54598A21" w14:textId="210E025A" w:rsidR="003263A7" w:rsidRDefault="003263A7" w:rsidP="003263A7">
      <w:pPr>
        <w:pStyle w:val="ListParagraph"/>
        <w:spacing w:line="300" w:lineRule="atLeast"/>
        <w:ind w:left="3330" w:hanging="3330"/>
        <w:jc w:val="both"/>
        <w:rPr>
          <w:rFonts w:ascii="Arial" w:hAnsi="Arial" w:cs="Arial"/>
          <w:sz w:val="20"/>
          <w:szCs w:val="20"/>
        </w:rPr>
      </w:pPr>
      <w:r>
        <w:rPr>
          <w:rFonts w:ascii="Arial" w:hAnsi="Arial" w:cs="Arial"/>
          <w:sz w:val="20"/>
          <w:szCs w:val="20"/>
        </w:rPr>
        <w:t>IN</w:t>
      </w:r>
      <w:r w:rsidRPr="00EA3C16">
        <w:rPr>
          <w:rFonts w:ascii="Arial" w:hAnsi="Arial" w:cs="Arial"/>
          <w:sz w:val="20"/>
          <w:szCs w:val="20"/>
        </w:rPr>
        <w:t>-IZ-CRT-</w:t>
      </w:r>
      <w:r w:rsidR="005122D5">
        <w:rPr>
          <w:rFonts w:ascii="Arial" w:hAnsi="Arial" w:cs="Arial"/>
          <w:sz w:val="20"/>
          <w:szCs w:val="20"/>
        </w:rPr>
        <w:t>R</w:t>
      </w:r>
      <w:r w:rsidR="009B5F99">
        <w:rPr>
          <w:rFonts w:ascii="Arial" w:hAnsi="Arial" w:cs="Arial"/>
          <w:sz w:val="20"/>
          <w:szCs w:val="20"/>
        </w:rPr>
        <w:t>CVR</w:t>
      </w:r>
      <w:r>
        <w:rPr>
          <w:rFonts w:ascii="Arial" w:hAnsi="Arial" w:cs="Arial"/>
          <w:sz w:val="20"/>
          <w:szCs w:val="20"/>
        </w:rPr>
        <w:t>CON-SOAP</w:t>
      </w:r>
      <w:r w:rsidRPr="00EA3C16">
        <w:rPr>
          <w:rFonts w:ascii="Arial" w:hAnsi="Arial" w:cs="Arial"/>
          <w:sz w:val="20"/>
          <w:szCs w:val="20"/>
        </w:rPr>
        <w:t xml:space="preserve"> </w:t>
      </w:r>
      <w:r>
        <w:rPr>
          <w:rFonts w:ascii="Arial" w:hAnsi="Arial" w:cs="Arial"/>
          <w:sz w:val="20"/>
          <w:szCs w:val="20"/>
        </w:rPr>
        <w:t>- 1.02</w:t>
      </w:r>
      <w:r w:rsidRPr="00267B33">
        <w:rPr>
          <w:rFonts w:ascii="Arial" w:hAnsi="Arial" w:cs="Arial"/>
          <w:sz w:val="20"/>
          <w:szCs w:val="20"/>
        </w:rPr>
        <w:t xml:space="preserve">: Using the Validation Report produced by </w:t>
      </w:r>
      <w:r w:rsidRPr="00EB074A">
        <w:rPr>
          <w:rFonts w:ascii="Arial" w:hAnsi="Arial" w:cs="Arial"/>
          <w:sz w:val="20"/>
          <w:szCs w:val="20"/>
        </w:rPr>
        <w:t xml:space="preserve">the NIST Immunization Test Tool identified in the Conformance Test </w:t>
      </w:r>
      <w:r w:rsidRPr="00267B33">
        <w:rPr>
          <w:rFonts w:ascii="Arial" w:hAnsi="Arial" w:cs="Arial"/>
          <w:sz w:val="20"/>
          <w:szCs w:val="20"/>
        </w:rPr>
        <w:t>Tools section of this test procedure</w:t>
      </w:r>
      <w:r w:rsidRPr="00267B33">
        <w:rPr>
          <w:rFonts w:ascii="Arial" w:hAnsi="Arial" w:cs="Arial"/>
          <w:b/>
          <w:sz w:val="20"/>
          <w:szCs w:val="20"/>
        </w:rPr>
        <w:t xml:space="preserve">, </w:t>
      </w:r>
      <w:r w:rsidRPr="00267B33">
        <w:rPr>
          <w:rFonts w:ascii="Arial" w:hAnsi="Arial" w:cs="Arial"/>
          <w:sz w:val="20"/>
          <w:szCs w:val="20"/>
        </w:rPr>
        <w:t>the</w:t>
      </w:r>
      <w:r w:rsidRPr="00267B33">
        <w:rPr>
          <w:rFonts w:ascii="Arial" w:hAnsi="Arial" w:cs="Arial"/>
          <w:b/>
          <w:sz w:val="20"/>
          <w:szCs w:val="20"/>
        </w:rPr>
        <w:t xml:space="preserve"> </w:t>
      </w:r>
      <w:r w:rsidRPr="00267B33">
        <w:rPr>
          <w:rFonts w:ascii="Arial" w:hAnsi="Arial" w:cs="Arial"/>
          <w:sz w:val="20"/>
          <w:szCs w:val="20"/>
        </w:rPr>
        <w:t xml:space="preserve">Tester shall </w:t>
      </w:r>
      <w:r>
        <w:rPr>
          <w:rFonts w:ascii="Arial" w:hAnsi="Arial" w:cs="Arial"/>
          <w:sz w:val="20"/>
          <w:szCs w:val="20"/>
        </w:rPr>
        <w:t xml:space="preserve">analyze the Report and </w:t>
      </w:r>
      <w:r w:rsidRPr="00267B33">
        <w:rPr>
          <w:rFonts w:ascii="Arial" w:hAnsi="Arial" w:cs="Arial"/>
          <w:sz w:val="20"/>
          <w:szCs w:val="20"/>
        </w:rPr>
        <w:t xml:space="preserve">verify that the </w:t>
      </w:r>
      <w:r>
        <w:rPr>
          <w:rFonts w:ascii="Arial" w:hAnsi="Arial" w:cs="Arial"/>
          <w:sz w:val="20"/>
          <w:szCs w:val="20"/>
        </w:rPr>
        <w:t>SOAP 1.</w:t>
      </w:r>
      <w:r w:rsidRPr="00301C17">
        <w:rPr>
          <w:rFonts w:ascii="Arial" w:hAnsi="Arial" w:cs="Arial"/>
          <w:sz w:val="20"/>
          <w:szCs w:val="20"/>
        </w:rPr>
        <w:t>2 standard and CDC WSDL 1.0 conformance requirements tested are me</w:t>
      </w:r>
      <w:r w:rsidRPr="00267B33">
        <w:rPr>
          <w:rFonts w:ascii="Arial" w:hAnsi="Arial" w:cs="Arial"/>
          <w:sz w:val="20"/>
          <w:szCs w:val="20"/>
        </w:rPr>
        <w:t>t [</w:t>
      </w:r>
      <w:r w:rsidRPr="008149D9">
        <w:rPr>
          <w:rFonts w:ascii="Arial" w:hAnsi="Arial" w:cs="Arial"/>
          <w:color w:val="FF0000"/>
          <w:sz w:val="20"/>
          <w:szCs w:val="20"/>
        </w:rPr>
        <w:t>Figure 2</w:t>
      </w:r>
      <w:r>
        <w:rPr>
          <w:rFonts w:ascii="Arial" w:hAnsi="Arial" w:cs="Arial"/>
          <w:sz w:val="20"/>
          <w:szCs w:val="20"/>
        </w:rPr>
        <w:t xml:space="preserve">, Steps </w:t>
      </w:r>
      <w:r w:rsidRPr="00267B33">
        <w:rPr>
          <w:rFonts w:ascii="Arial" w:hAnsi="Arial" w:cs="Arial"/>
          <w:sz w:val="20"/>
          <w:szCs w:val="20"/>
        </w:rPr>
        <w:t>7 &amp; 8]</w:t>
      </w:r>
      <w:r>
        <w:rPr>
          <w:rFonts w:ascii="Arial" w:hAnsi="Arial" w:cs="Arial"/>
          <w:sz w:val="20"/>
          <w:szCs w:val="20"/>
        </w:rPr>
        <w:t xml:space="preserve"> </w:t>
      </w:r>
    </w:p>
    <w:p w14:paraId="0A14F6F9" w14:textId="77777777" w:rsidR="003263A7" w:rsidRDefault="003263A7" w:rsidP="003263A7">
      <w:pPr>
        <w:pStyle w:val="ListParagraph"/>
        <w:spacing w:line="300" w:lineRule="atLeast"/>
        <w:ind w:left="3330" w:hanging="3330"/>
        <w:jc w:val="both"/>
        <w:rPr>
          <w:rFonts w:ascii="Arial" w:hAnsi="Arial" w:cs="Arial"/>
          <w:sz w:val="20"/>
          <w:szCs w:val="20"/>
        </w:rPr>
      </w:pPr>
    </w:p>
    <w:p w14:paraId="61535FE8" w14:textId="77777777" w:rsidR="003263A7" w:rsidRDefault="003263A7" w:rsidP="003263A7">
      <w:pPr>
        <w:spacing w:line="300" w:lineRule="atLeast"/>
        <w:rPr>
          <w:rFonts w:cs="Arial"/>
        </w:rPr>
      </w:pPr>
    </w:p>
    <w:p w14:paraId="2BCDB727" w14:textId="77777777" w:rsidR="003263A7" w:rsidRPr="00F67286" w:rsidRDefault="003263A7" w:rsidP="0074783F">
      <w:pPr>
        <w:spacing w:line="300" w:lineRule="atLeast"/>
        <w:rPr>
          <w:rFonts w:cs="Arial"/>
        </w:rPr>
      </w:pPr>
    </w:p>
    <w:p w14:paraId="54164C78" w14:textId="77777777" w:rsidR="00A63C81" w:rsidRDefault="00A63C81">
      <w:pPr>
        <w:rPr>
          <w:rFonts w:cs="Arial"/>
        </w:rPr>
      </w:pPr>
      <w:r>
        <w:rPr>
          <w:rFonts w:cs="Arial"/>
        </w:rPr>
        <w:br w:type="page"/>
      </w:r>
    </w:p>
    <w:p w14:paraId="246D0897" w14:textId="7467C3A1" w:rsidR="00A63C81" w:rsidRPr="00A63C81" w:rsidRDefault="00A63C81" w:rsidP="00A63C81">
      <w:pPr>
        <w:spacing w:line="300" w:lineRule="atLeast"/>
        <w:rPr>
          <w:rFonts w:cs="Arial"/>
          <w:b/>
        </w:rPr>
      </w:pPr>
      <w:r w:rsidRPr="00A63C81">
        <w:rPr>
          <w:rFonts w:cs="Arial"/>
          <w:b/>
        </w:rPr>
        <w:lastRenderedPageBreak/>
        <w:t>DTR-IZ-CRT-R</w:t>
      </w:r>
      <w:r w:rsidR="009B5F99">
        <w:rPr>
          <w:rFonts w:cs="Arial"/>
          <w:b/>
        </w:rPr>
        <w:t>CVR</w:t>
      </w:r>
      <w:r w:rsidRPr="00A63C81">
        <w:rPr>
          <w:rFonts w:cs="Arial"/>
          <w:b/>
        </w:rPr>
        <w:t xml:space="preserve">-SOAPENV - 1: Electronically Create a SOAP Response Message </w:t>
      </w:r>
    </w:p>
    <w:p w14:paraId="76806AD6" w14:textId="77777777" w:rsidR="00A63C81" w:rsidRDefault="00A63C81" w:rsidP="00A63C81">
      <w:pPr>
        <w:spacing w:line="300" w:lineRule="atLeast"/>
        <w:rPr>
          <w:rFonts w:cs="Arial"/>
        </w:rPr>
      </w:pPr>
    </w:p>
    <w:p w14:paraId="58B95292" w14:textId="18C9501C" w:rsidR="000F7F5F" w:rsidRDefault="00FD62E2" w:rsidP="00FD62E2">
      <w:pPr>
        <w:pStyle w:val="Caption"/>
        <w:rPr>
          <w:rFonts w:cs="Arial"/>
          <w:b w:val="0"/>
        </w:rPr>
      </w:pPr>
      <w:r>
        <w:t xml:space="preserve">Figure </w:t>
      </w:r>
      <w:fldSimple w:instr=" SEQ Figure \* ARABIC ">
        <w:r>
          <w:rPr>
            <w:noProof/>
          </w:rPr>
          <w:t>3</w:t>
        </w:r>
      </w:fldSimple>
      <w:r>
        <w:t>. Create SOAP Response Message</w:t>
      </w:r>
    </w:p>
    <w:p w14:paraId="58A1918A" w14:textId="4826B73B" w:rsidR="00767A54" w:rsidRDefault="006C6F4F" w:rsidP="000F7F5F">
      <w:pPr>
        <w:spacing w:line="300" w:lineRule="atLeast"/>
        <w:rPr>
          <w:rFonts w:cs="Arial"/>
        </w:rPr>
      </w:pPr>
      <w:r>
        <w:rPr>
          <w:noProof/>
        </w:rPr>
        <w:drawing>
          <wp:inline distT="0" distB="0" distL="0" distR="0" wp14:anchorId="10502947" wp14:editId="6E4C5046">
            <wp:extent cx="590550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4181475"/>
                    </a:xfrm>
                    <a:prstGeom prst="rect">
                      <a:avLst/>
                    </a:prstGeom>
                  </pic:spPr>
                </pic:pic>
              </a:graphicData>
            </a:graphic>
          </wp:inline>
        </w:drawing>
      </w:r>
      <w:r w:rsidR="00767A54" w:rsidRPr="00767A54">
        <w:rPr>
          <w:rFonts w:cs="Arial"/>
        </w:rPr>
        <w:t xml:space="preserve"> </w:t>
      </w:r>
    </w:p>
    <w:p w14:paraId="4959478E" w14:textId="77777777" w:rsidR="00767A54" w:rsidRDefault="00767A54" w:rsidP="000F7F5F">
      <w:pPr>
        <w:spacing w:line="300" w:lineRule="atLeast"/>
        <w:rPr>
          <w:rFonts w:cs="Arial"/>
        </w:rPr>
      </w:pPr>
    </w:p>
    <w:p w14:paraId="011AE60F" w14:textId="37FC57C3" w:rsidR="00953A14" w:rsidRDefault="000F7F5F" w:rsidP="00055624">
      <w:pPr>
        <w:spacing w:line="300" w:lineRule="atLeast"/>
        <w:jc w:val="both"/>
        <w:rPr>
          <w:rFonts w:cs="Arial"/>
        </w:rPr>
      </w:pPr>
      <w:r w:rsidRPr="000F7F5F">
        <w:rPr>
          <w:rFonts w:cs="Arial"/>
        </w:rPr>
        <w:t>The instructions in the derived test procedure listed below reference the</w:t>
      </w:r>
      <w:r w:rsidR="00CF5040">
        <w:rPr>
          <w:rFonts w:cs="Arial"/>
        </w:rPr>
        <w:t xml:space="preserve"> numbered test steps in </w:t>
      </w:r>
      <w:r w:rsidR="00CF5040" w:rsidRPr="00BA4F13">
        <w:rPr>
          <w:rFonts w:cs="Arial"/>
          <w:b/>
          <w:color w:val="FF0000"/>
        </w:rPr>
        <w:t xml:space="preserve">Figure </w:t>
      </w:r>
      <w:r w:rsidR="00FD62E2">
        <w:rPr>
          <w:rFonts w:cs="Arial"/>
          <w:b/>
          <w:color w:val="FF0000"/>
        </w:rPr>
        <w:t>3</w:t>
      </w:r>
      <w:r w:rsidRPr="000F7F5F">
        <w:rPr>
          <w:rFonts w:cs="Arial"/>
        </w:rPr>
        <w:t>.</w:t>
      </w:r>
    </w:p>
    <w:p w14:paraId="7FF88E42" w14:textId="77777777" w:rsidR="00953A14" w:rsidRDefault="00953A14" w:rsidP="00055624">
      <w:pPr>
        <w:spacing w:line="300" w:lineRule="atLeast"/>
        <w:jc w:val="both"/>
        <w:rPr>
          <w:rFonts w:cs="Arial"/>
        </w:rPr>
      </w:pPr>
    </w:p>
    <w:p w14:paraId="7D767EBF" w14:textId="692934AD" w:rsidR="00EF0434" w:rsidRPr="0074783F" w:rsidRDefault="005D734D" w:rsidP="00055624">
      <w:pPr>
        <w:spacing w:line="300" w:lineRule="atLeast"/>
        <w:jc w:val="both"/>
        <w:rPr>
          <w:rFonts w:cs="Arial"/>
          <w:b/>
        </w:rPr>
      </w:pPr>
      <w:r w:rsidRPr="005D734D">
        <w:rPr>
          <w:rFonts w:cs="Arial"/>
          <w:b/>
        </w:rPr>
        <w:t>DTR-IZ-CRT</w:t>
      </w:r>
      <w:r w:rsidRPr="00CA2231">
        <w:rPr>
          <w:rFonts w:cs="Arial"/>
          <w:b/>
        </w:rPr>
        <w:t>-</w:t>
      </w:r>
      <w:r w:rsidR="00CA2231" w:rsidRPr="00CA2231">
        <w:rPr>
          <w:rFonts w:cs="Arial"/>
          <w:b/>
        </w:rPr>
        <w:t>R</w:t>
      </w:r>
      <w:r w:rsidR="009B5F99">
        <w:rPr>
          <w:rFonts w:cs="Arial"/>
          <w:b/>
        </w:rPr>
        <w:t>CVR</w:t>
      </w:r>
      <w:r w:rsidR="000F5A2E" w:rsidRPr="00CA2231">
        <w:rPr>
          <w:rFonts w:cs="Arial"/>
          <w:b/>
        </w:rPr>
        <w:t>-</w:t>
      </w:r>
      <w:r w:rsidR="00F744E9">
        <w:rPr>
          <w:rFonts w:cs="Arial"/>
          <w:b/>
        </w:rPr>
        <w:t>SOAP</w:t>
      </w:r>
      <w:r w:rsidR="009B5F99">
        <w:rPr>
          <w:rFonts w:cs="Arial"/>
          <w:b/>
        </w:rPr>
        <w:t>ENV</w:t>
      </w:r>
      <w:r w:rsidRPr="0074783F">
        <w:rPr>
          <w:rFonts w:cs="Arial"/>
        </w:rPr>
        <w:t xml:space="preserve"> </w:t>
      </w:r>
      <w:r w:rsidR="00EF0434" w:rsidRPr="0074783F">
        <w:rPr>
          <w:rFonts w:cs="Arial"/>
          <w:b/>
        </w:rPr>
        <w:t xml:space="preserve">- 1: </w:t>
      </w:r>
      <w:r w:rsidR="00992906" w:rsidRPr="00992906">
        <w:rPr>
          <w:rFonts w:cs="Arial"/>
          <w:b/>
        </w:rPr>
        <w:t xml:space="preserve">Electronically Create </w:t>
      </w:r>
      <w:r w:rsidR="00C67532">
        <w:rPr>
          <w:rFonts w:cs="Arial"/>
          <w:b/>
        </w:rPr>
        <w:t>a</w:t>
      </w:r>
      <w:r w:rsidR="00C67532" w:rsidRPr="00992906">
        <w:rPr>
          <w:rFonts w:cs="Arial"/>
          <w:b/>
        </w:rPr>
        <w:t xml:space="preserve"> SOAP </w:t>
      </w:r>
      <w:r w:rsidR="00737079">
        <w:rPr>
          <w:rFonts w:cs="Arial"/>
          <w:b/>
        </w:rPr>
        <w:t xml:space="preserve">Response </w:t>
      </w:r>
      <w:r w:rsidR="00992906" w:rsidRPr="00992906">
        <w:rPr>
          <w:rFonts w:cs="Arial"/>
          <w:b/>
        </w:rPr>
        <w:t>Message</w:t>
      </w:r>
    </w:p>
    <w:p w14:paraId="45E96C08" w14:textId="77777777" w:rsidR="005D4E15" w:rsidRPr="00267B33" w:rsidRDefault="005D4E15" w:rsidP="00055624">
      <w:pPr>
        <w:spacing w:line="300" w:lineRule="atLeast"/>
        <w:jc w:val="both"/>
        <w:rPr>
          <w:rFonts w:cs="Arial"/>
          <w:u w:val="single"/>
        </w:rPr>
      </w:pPr>
      <w:r w:rsidRPr="00267B33">
        <w:rPr>
          <w:rFonts w:cs="Arial"/>
          <w:u w:val="single"/>
        </w:rPr>
        <w:t>Required Vendor Information</w:t>
      </w:r>
    </w:p>
    <w:p w14:paraId="26E2587B" w14:textId="6CD6CE5A" w:rsidR="00F82B60" w:rsidRPr="004B55BF" w:rsidRDefault="00FB51D0" w:rsidP="006C291E">
      <w:pPr>
        <w:pStyle w:val="ListParagraph"/>
        <w:spacing w:line="300" w:lineRule="atLeast"/>
        <w:ind w:left="2790" w:hanging="2790"/>
        <w:jc w:val="both"/>
        <w:rPr>
          <w:rFonts w:ascii="Arial" w:hAnsi="Arial" w:cs="Arial"/>
          <w:sz w:val="20"/>
          <w:szCs w:val="20"/>
        </w:rPr>
      </w:pPr>
      <w:r w:rsidRPr="005D734D">
        <w:rPr>
          <w:rFonts w:ascii="Arial" w:hAnsi="Arial" w:cs="Arial"/>
          <w:sz w:val="20"/>
          <w:szCs w:val="20"/>
        </w:rPr>
        <w:t>VE</w:t>
      </w:r>
      <w:r w:rsidR="005D734D" w:rsidRPr="005D734D">
        <w:rPr>
          <w:rFonts w:ascii="Arial" w:hAnsi="Arial" w:cs="Arial"/>
          <w:sz w:val="20"/>
          <w:szCs w:val="20"/>
        </w:rPr>
        <w:t>-IZ-CRT-</w:t>
      </w:r>
      <w:r w:rsidR="00CA2231">
        <w:rPr>
          <w:rFonts w:ascii="Arial" w:hAnsi="Arial" w:cs="Arial"/>
          <w:sz w:val="20"/>
          <w:szCs w:val="20"/>
        </w:rPr>
        <w:t>R</w:t>
      </w:r>
      <w:r w:rsidR="009B5F99">
        <w:rPr>
          <w:rFonts w:ascii="Arial" w:hAnsi="Arial" w:cs="Arial"/>
          <w:sz w:val="20"/>
          <w:szCs w:val="20"/>
        </w:rPr>
        <w:t>CVR</w:t>
      </w:r>
      <w:r w:rsidR="009D661B">
        <w:rPr>
          <w:rFonts w:ascii="Arial" w:hAnsi="Arial" w:cs="Arial"/>
          <w:sz w:val="20"/>
          <w:szCs w:val="20"/>
        </w:rPr>
        <w:t>-</w:t>
      </w:r>
      <w:r w:rsidR="00805C82">
        <w:rPr>
          <w:rFonts w:ascii="Arial" w:hAnsi="Arial" w:cs="Arial"/>
          <w:sz w:val="20"/>
          <w:szCs w:val="20"/>
        </w:rPr>
        <w:t>SOAP</w:t>
      </w:r>
      <w:r w:rsidR="009B5F99">
        <w:rPr>
          <w:rFonts w:ascii="Arial" w:hAnsi="Arial" w:cs="Arial"/>
          <w:sz w:val="20"/>
          <w:szCs w:val="20"/>
        </w:rPr>
        <w:t>ENV</w:t>
      </w:r>
      <w:r w:rsidR="005D734D" w:rsidRPr="005D734D">
        <w:rPr>
          <w:rFonts w:ascii="Arial" w:hAnsi="Arial" w:cs="Arial"/>
          <w:sz w:val="20"/>
          <w:szCs w:val="20"/>
        </w:rPr>
        <w:t xml:space="preserve"> </w:t>
      </w:r>
      <w:r w:rsidR="00F82B60" w:rsidRPr="005D734D">
        <w:rPr>
          <w:rFonts w:ascii="Arial" w:hAnsi="Arial" w:cs="Arial"/>
          <w:bCs w:val="0"/>
          <w:sz w:val="20"/>
          <w:szCs w:val="20"/>
        </w:rPr>
        <w:t>– 1.01</w:t>
      </w:r>
      <w:r w:rsidR="00F82B60" w:rsidRPr="00267B33">
        <w:rPr>
          <w:rFonts w:ascii="Arial" w:hAnsi="Arial" w:cs="Arial"/>
          <w:bCs w:val="0"/>
          <w:sz w:val="20"/>
          <w:szCs w:val="20"/>
        </w:rPr>
        <w:t xml:space="preserve">: </w:t>
      </w:r>
      <w:r w:rsidR="00F82B60" w:rsidRPr="004B55BF">
        <w:rPr>
          <w:rFonts w:ascii="Arial" w:hAnsi="Arial" w:cs="Arial"/>
          <w:sz w:val="20"/>
          <w:szCs w:val="20"/>
        </w:rPr>
        <w:t xml:space="preserve">Vendor shall identify the </w:t>
      </w:r>
      <w:r w:rsidR="00C67532" w:rsidRPr="004B55BF">
        <w:rPr>
          <w:rFonts w:ascii="Arial" w:hAnsi="Arial" w:cs="Arial"/>
          <w:sz w:val="20"/>
          <w:szCs w:val="20"/>
        </w:rPr>
        <w:t>system</w:t>
      </w:r>
      <w:r w:rsidR="00F82B60" w:rsidRPr="004B55BF">
        <w:rPr>
          <w:rFonts w:ascii="Arial" w:hAnsi="Arial" w:cs="Arial"/>
          <w:sz w:val="20"/>
          <w:szCs w:val="20"/>
        </w:rPr>
        <w:t xml:space="preserve"> function(s) that</w:t>
      </w:r>
      <w:r w:rsidR="00E36CC6" w:rsidRPr="004B55BF">
        <w:rPr>
          <w:rFonts w:ascii="Arial" w:hAnsi="Arial" w:cs="Arial"/>
          <w:sz w:val="20"/>
          <w:szCs w:val="20"/>
        </w:rPr>
        <w:t xml:space="preserve"> are available to 1) input the test d</w:t>
      </w:r>
      <w:r w:rsidR="00F82B60" w:rsidRPr="004B55BF">
        <w:rPr>
          <w:rFonts w:ascii="Arial" w:hAnsi="Arial" w:cs="Arial"/>
          <w:sz w:val="20"/>
          <w:szCs w:val="20"/>
        </w:rPr>
        <w:t xml:space="preserve">ata into the </w:t>
      </w:r>
      <w:r w:rsidR="00C67532" w:rsidRPr="004B55BF">
        <w:rPr>
          <w:rFonts w:ascii="Arial" w:hAnsi="Arial" w:cs="Arial"/>
          <w:sz w:val="20"/>
          <w:szCs w:val="20"/>
        </w:rPr>
        <w:t>system</w:t>
      </w:r>
      <w:r w:rsidR="00F82B60" w:rsidRPr="004B55BF">
        <w:rPr>
          <w:rFonts w:ascii="Arial" w:hAnsi="Arial" w:cs="Arial"/>
          <w:sz w:val="20"/>
          <w:szCs w:val="20"/>
        </w:rPr>
        <w:t xml:space="preserve">, 2) create </w:t>
      </w:r>
      <w:r w:rsidR="00C67532" w:rsidRPr="004B55BF">
        <w:rPr>
          <w:rFonts w:ascii="Arial" w:hAnsi="Arial" w:cs="Arial"/>
          <w:sz w:val="20"/>
          <w:szCs w:val="20"/>
        </w:rPr>
        <w:t xml:space="preserve">SOAP conformant </w:t>
      </w:r>
      <w:r w:rsidR="001B16C3" w:rsidRPr="004B55BF">
        <w:rPr>
          <w:rFonts w:ascii="Arial" w:hAnsi="Arial" w:cs="Arial"/>
          <w:sz w:val="20"/>
          <w:szCs w:val="20"/>
        </w:rPr>
        <w:t xml:space="preserve">response </w:t>
      </w:r>
      <w:r w:rsidR="00992906" w:rsidRPr="004B55BF">
        <w:rPr>
          <w:rFonts w:ascii="Arial" w:hAnsi="Arial" w:cs="Arial"/>
          <w:sz w:val="20"/>
          <w:szCs w:val="20"/>
        </w:rPr>
        <w:t xml:space="preserve">messages </w:t>
      </w:r>
      <w:r w:rsidR="000A56A4" w:rsidRPr="004B55BF">
        <w:rPr>
          <w:rFonts w:ascii="Arial" w:hAnsi="Arial" w:cs="Arial"/>
          <w:sz w:val="20"/>
          <w:szCs w:val="20"/>
        </w:rPr>
        <w:t>using the test d</w:t>
      </w:r>
      <w:r w:rsidR="00F82B60" w:rsidRPr="004B55BF">
        <w:rPr>
          <w:rFonts w:ascii="Arial" w:hAnsi="Arial" w:cs="Arial"/>
          <w:sz w:val="20"/>
          <w:szCs w:val="20"/>
        </w:rPr>
        <w:t>ata,</w:t>
      </w:r>
      <w:r w:rsidR="00805C82" w:rsidRPr="004B55BF">
        <w:rPr>
          <w:rFonts w:ascii="Arial" w:hAnsi="Arial" w:cs="Arial"/>
          <w:sz w:val="20"/>
          <w:szCs w:val="20"/>
        </w:rPr>
        <w:t xml:space="preserve"> and</w:t>
      </w:r>
      <w:r w:rsidR="00944F14" w:rsidRPr="004B55BF">
        <w:rPr>
          <w:rFonts w:ascii="Arial" w:hAnsi="Arial" w:cs="Arial"/>
          <w:sz w:val="20"/>
          <w:szCs w:val="20"/>
        </w:rPr>
        <w:t xml:space="preserve"> </w:t>
      </w:r>
      <w:r w:rsidR="00F82B60" w:rsidRPr="004B55BF">
        <w:rPr>
          <w:rFonts w:ascii="Arial" w:hAnsi="Arial" w:cs="Arial"/>
          <w:sz w:val="20"/>
          <w:szCs w:val="20"/>
        </w:rPr>
        <w:t xml:space="preserve">3) </w:t>
      </w:r>
      <w:r w:rsidR="006F3E2E" w:rsidRPr="004B55BF">
        <w:rPr>
          <w:rFonts w:ascii="Arial" w:hAnsi="Arial" w:cs="Arial"/>
          <w:sz w:val="20"/>
          <w:szCs w:val="20"/>
        </w:rPr>
        <w:t>import</w:t>
      </w:r>
      <w:r w:rsidR="00F82B60" w:rsidRPr="004B55BF">
        <w:rPr>
          <w:rFonts w:ascii="Arial" w:hAnsi="Arial" w:cs="Arial"/>
          <w:sz w:val="20"/>
          <w:szCs w:val="20"/>
        </w:rPr>
        <w:t xml:space="preserve"> the </w:t>
      </w:r>
      <w:r w:rsidR="00C67532" w:rsidRPr="004B55BF">
        <w:rPr>
          <w:rFonts w:ascii="Arial" w:hAnsi="Arial" w:cs="Arial"/>
          <w:sz w:val="20"/>
          <w:szCs w:val="20"/>
        </w:rPr>
        <w:t xml:space="preserve">SOAP </w:t>
      </w:r>
      <w:r w:rsidR="001B16C3" w:rsidRPr="004B55BF">
        <w:rPr>
          <w:rFonts w:ascii="Arial" w:hAnsi="Arial" w:cs="Arial"/>
          <w:sz w:val="20"/>
          <w:szCs w:val="20"/>
        </w:rPr>
        <w:t xml:space="preserve">response </w:t>
      </w:r>
      <w:r w:rsidR="00992906" w:rsidRPr="004B55BF">
        <w:rPr>
          <w:rFonts w:ascii="Arial" w:hAnsi="Arial" w:cs="Arial"/>
          <w:sz w:val="20"/>
          <w:szCs w:val="20"/>
        </w:rPr>
        <w:t xml:space="preserve">messages </w:t>
      </w:r>
      <w:r w:rsidR="006A35E1" w:rsidRPr="004B55BF">
        <w:rPr>
          <w:rFonts w:ascii="Arial" w:hAnsi="Arial" w:cs="Arial"/>
          <w:sz w:val="20"/>
          <w:szCs w:val="20"/>
        </w:rPr>
        <w:t>in</w:t>
      </w:r>
      <w:r w:rsidR="00F82B60" w:rsidRPr="004B55BF">
        <w:rPr>
          <w:rFonts w:ascii="Arial" w:hAnsi="Arial" w:cs="Arial"/>
          <w:sz w:val="20"/>
          <w:szCs w:val="20"/>
        </w:rPr>
        <w:t xml:space="preserve">to the </w:t>
      </w:r>
      <w:r w:rsidR="005E4085" w:rsidRPr="004B55BF">
        <w:rPr>
          <w:rFonts w:ascii="Arial" w:hAnsi="Arial" w:cs="Arial"/>
          <w:sz w:val="20"/>
          <w:szCs w:val="20"/>
        </w:rPr>
        <w:t>NIST Immunization Test Tool</w:t>
      </w:r>
    </w:p>
    <w:p w14:paraId="54693DE6" w14:textId="07B7360E" w:rsidR="00F82B60" w:rsidRPr="004B55BF" w:rsidRDefault="005D734D" w:rsidP="006C291E">
      <w:pPr>
        <w:pStyle w:val="ListParagraph"/>
        <w:spacing w:line="300" w:lineRule="atLeast"/>
        <w:ind w:left="2790" w:hanging="2790"/>
        <w:jc w:val="both"/>
        <w:rPr>
          <w:rFonts w:ascii="Arial" w:hAnsi="Arial" w:cs="Arial"/>
          <w:sz w:val="20"/>
          <w:szCs w:val="20"/>
        </w:rPr>
      </w:pPr>
      <w:r w:rsidRPr="005D734D">
        <w:rPr>
          <w:rFonts w:ascii="Arial" w:hAnsi="Arial" w:cs="Arial"/>
          <w:sz w:val="20"/>
          <w:szCs w:val="20"/>
        </w:rPr>
        <w:t>VE-IZ-CRT-</w:t>
      </w:r>
      <w:r w:rsidR="00CA2231">
        <w:rPr>
          <w:rFonts w:ascii="Arial" w:hAnsi="Arial" w:cs="Arial"/>
          <w:sz w:val="20"/>
          <w:szCs w:val="20"/>
        </w:rPr>
        <w:t>R</w:t>
      </w:r>
      <w:r w:rsidR="009B5F99">
        <w:rPr>
          <w:rFonts w:ascii="Arial" w:hAnsi="Arial" w:cs="Arial"/>
          <w:sz w:val="20"/>
          <w:szCs w:val="20"/>
        </w:rPr>
        <w:t>CVR</w:t>
      </w:r>
      <w:r w:rsidR="009D661B">
        <w:rPr>
          <w:rFonts w:ascii="Arial" w:hAnsi="Arial" w:cs="Arial"/>
          <w:sz w:val="20"/>
          <w:szCs w:val="20"/>
        </w:rPr>
        <w:t>-</w:t>
      </w:r>
      <w:r w:rsidR="00805C82">
        <w:rPr>
          <w:rFonts w:ascii="Arial" w:hAnsi="Arial" w:cs="Arial"/>
          <w:sz w:val="20"/>
          <w:szCs w:val="20"/>
        </w:rPr>
        <w:t>SOAP</w:t>
      </w:r>
      <w:r w:rsidR="009B5F99">
        <w:rPr>
          <w:rFonts w:ascii="Arial" w:hAnsi="Arial" w:cs="Arial"/>
          <w:sz w:val="20"/>
          <w:szCs w:val="20"/>
        </w:rPr>
        <w:t>ENV</w:t>
      </w:r>
      <w:r w:rsidRPr="005D734D">
        <w:rPr>
          <w:rFonts w:ascii="Arial" w:hAnsi="Arial" w:cs="Arial"/>
          <w:sz w:val="20"/>
          <w:szCs w:val="20"/>
        </w:rPr>
        <w:t xml:space="preserve"> </w:t>
      </w:r>
      <w:r w:rsidR="00F82B60" w:rsidRPr="00267B33">
        <w:rPr>
          <w:rFonts w:ascii="Arial" w:hAnsi="Arial" w:cs="Arial"/>
          <w:bCs w:val="0"/>
          <w:sz w:val="20"/>
          <w:szCs w:val="20"/>
        </w:rPr>
        <w:t xml:space="preserve">– 1.02: </w:t>
      </w:r>
      <w:r w:rsidR="00F82B60" w:rsidRPr="00267B33">
        <w:rPr>
          <w:rFonts w:ascii="Arial" w:hAnsi="Arial" w:cs="Arial"/>
          <w:sz w:val="20"/>
          <w:szCs w:val="20"/>
        </w:rPr>
        <w:t xml:space="preserve">Vendor shall provide </w:t>
      </w:r>
      <w:r w:rsidR="006120BA" w:rsidRPr="00267B33">
        <w:rPr>
          <w:rFonts w:ascii="Arial" w:hAnsi="Arial" w:cs="Arial"/>
          <w:sz w:val="20"/>
          <w:szCs w:val="20"/>
        </w:rPr>
        <w:t>the mechanism</w:t>
      </w:r>
      <w:r w:rsidR="00F82B60" w:rsidRPr="00267B33">
        <w:rPr>
          <w:rFonts w:ascii="Arial" w:hAnsi="Arial" w:cs="Arial"/>
          <w:sz w:val="20"/>
          <w:szCs w:val="20"/>
        </w:rPr>
        <w:t xml:space="preserve"> necessary to</w:t>
      </w:r>
      <w:r w:rsidR="006120BA" w:rsidRPr="00267B33">
        <w:rPr>
          <w:rFonts w:ascii="Arial" w:hAnsi="Arial" w:cs="Arial"/>
          <w:sz w:val="20"/>
          <w:szCs w:val="20"/>
        </w:rPr>
        <w:t xml:space="preserve"> capture and</w:t>
      </w:r>
      <w:r w:rsidR="00F82B60" w:rsidRPr="00267B33">
        <w:rPr>
          <w:rFonts w:ascii="Arial" w:hAnsi="Arial" w:cs="Arial"/>
          <w:sz w:val="20"/>
          <w:szCs w:val="20"/>
        </w:rPr>
        <w:t xml:space="preserve"> </w:t>
      </w:r>
      <w:r w:rsidR="006F3E2E" w:rsidRPr="00267B33">
        <w:rPr>
          <w:rFonts w:ascii="Arial" w:hAnsi="Arial" w:cs="Arial"/>
          <w:sz w:val="20"/>
          <w:szCs w:val="20"/>
        </w:rPr>
        <w:t>import</w:t>
      </w:r>
      <w:r w:rsidR="00F82B60" w:rsidRPr="00267B33">
        <w:rPr>
          <w:rFonts w:ascii="Arial" w:hAnsi="Arial" w:cs="Arial"/>
          <w:sz w:val="20"/>
          <w:szCs w:val="20"/>
        </w:rPr>
        <w:t xml:space="preserve"> </w:t>
      </w:r>
      <w:r w:rsidR="00805C82">
        <w:rPr>
          <w:rFonts w:ascii="Arial" w:hAnsi="Arial" w:cs="Arial"/>
          <w:sz w:val="20"/>
          <w:szCs w:val="20"/>
        </w:rPr>
        <w:t>SOAP</w:t>
      </w:r>
      <w:r w:rsidR="00992906">
        <w:rPr>
          <w:rFonts w:ascii="Arial" w:hAnsi="Arial" w:cs="Arial"/>
          <w:sz w:val="20"/>
          <w:szCs w:val="20"/>
        </w:rPr>
        <w:t xml:space="preserve"> </w:t>
      </w:r>
      <w:r w:rsidR="001B16C3" w:rsidRPr="004B55BF">
        <w:rPr>
          <w:rFonts w:ascii="Arial" w:hAnsi="Arial" w:cs="Arial"/>
          <w:sz w:val="20"/>
          <w:szCs w:val="20"/>
        </w:rPr>
        <w:t>response messages</w:t>
      </w:r>
      <w:r w:rsidR="00F82B60" w:rsidRPr="004B55BF">
        <w:rPr>
          <w:rFonts w:ascii="Arial" w:hAnsi="Arial" w:cs="Arial"/>
          <w:sz w:val="20"/>
          <w:szCs w:val="20"/>
        </w:rPr>
        <w:t xml:space="preserve"> </w:t>
      </w:r>
      <w:r w:rsidR="006120BA" w:rsidRPr="004B55BF">
        <w:rPr>
          <w:rFonts w:ascii="Arial" w:hAnsi="Arial" w:cs="Arial"/>
          <w:sz w:val="20"/>
          <w:szCs w:val="20"/>
        </w:rPr>
        <w:t>in</w:t>
      </w:r>
      <w:r w:rsidR="00F82B60" w:rsidRPr="004B55BF">
        <w:rPr>
          <w:rFonts w:ascii="Arial" w:hAnsi="Arial" w:cs="Arial"/>
          <w:sz w:val="20"/>
          <w:szCs w:val="20"/>
        </w:rPr>
        <w:t xml:space="preserve">to the </w:t>
      </w:r>
      <w:r w:rsidR="005E4085" w:rsidRPr="004B55BF">
        <w:rPr>
          <w:rFonts w:ascii="Arial" w:hAnsi="Arial" w:cs="Arial"/>
          <w:sz w:val="20"/>
          <w:szCs w:val="20"/>
        </w:rPr>
        <w:t xml:space="preserve">NIST Immunization Test Tool </w:t>
      </w:r>
    </w:p>
    <w:p w14:paraId="64788AE0" w14:textId="77777777" w:rsidR="00416A97" w:rsidRPr="00267B33" w:rsidRDefault="00416A97" w:rsidP="00055624">
      <w:pPr>
        <w:spacing w:line="300" w:lineRule="atLeast"/>
        <w:jc w:val="both"/>
        <w:rPr>
          <w:rFonts w:cs="Arial"/>
          <w:u w:val="single"/>
        </w:rPr>
      </w:pPr>
    </w:p>
    <w:p w14:paraId="7F74A9E8" w14:textId="77777777" w:rsidR="005D4E15" w:rsidRPr="00267B33" w:rsidRDefault="005D4E15" w:rsidP="00AC52A6">
      <w:pPr>
        <w:spacing w:line="300" w:lineRule="atLeast"/>
        <w:jc w:val="both"/>
        <w:rPr>
          <w:rFonts w:cs="Arial"/>
          <w:u w:val="single"/>
        </w:rPr>
      </w:pPr>
      <w:r w:rsidRPr="00267B33">
        <w:rPr>
          <w:rFonts w:cs="Arial"/>
          <w:u w:val="single"/>
        </w:rPr>
        <w:t>Required Test Procedure</w:t>
      </w:r>
      <w:r w:rsidR="00267B33">
        <w:rPr>
          <w:rFonts w:cs="Arial"/>
          <w:u w:val="single"/>
        </w:rPr>
        <w:t>s</w:t>
      </w:r>
    </w:p>
    <w:p w14:paraId="39A7371F" w14:textId="1AA1652B" w:rsidR="006B3F0E" w:rsidRPr="00EA3C16" w:rsidRDefault="00947991" w:rsidP="006C291E">
      <w:pPr>
        <w:pStyle w:val="ListParagraph"/>
        <w:spacing w:line="300" w:lineRule="atLeast"/>
        <w:ind w:left="2790" w:hanging="2790"/>
        <w:jc w:val="both"/>
        <w:rPr>
          <w:rFonts w:ascii="Arial" w:hAnsi="Arial" w:cs="Arial"/>
          <w:sz w:val="20"/>
          <w:szCs w:val="20"/>
        </w:rPr>
      </w:pPr>
      <w:r w:rsidRPr="00EA3C16">
        <w:rPr>
          <w:rFonts w:ascii="Arial" w:hAnsi="Arial" w:cs="Arial"/>
          <w:sz w:val="20"/>
          <w:szCs w:val="20"/>
        </w:rPr>
        <w:t>TE-IZ-CRT-</w:t>
      </w:r>
      <w:r w:rsidR="00CA2231">
        <w:rPr>
          <w:rFonts w:ascii="Arial" w:hAnsi="Arial" w:cs="Arial"/>
          <w:sz w:val="20"/>
          <w:szCs w:val="20"/>
        </w:rPr>
        <w:t>R</w:t>
      </w:r>
      <w:r w:rsidR="009B5F99">
        <w:rPr>
          <w:rFonts w:ascii="Arial" w:hAnsi="Arial" w:cs="Arial"/>
          <w:sz w:val="20"/>
          <w:szCs w:val="20"/>
        </w:rPr>
        <w:t>CVR</w:t>
      </w:r>
      <w:r w:rsidR="009D661B">
        <w:rPr>
          <w:rFonts w:ascii="Arial" w:hAnsi="Arial" w:cs="Arial"/>
          <w:sz w:val="20"/>
          <w:szCs w:val="20"/>
        </w:rPr>
        <w:t>-</w:t>
      </w:r>
      <w:r w:rsidR="00D94F65">
        <w:rPr>
          <w:rFonts w:ascii="Arial" w:hAnsi="Arial" w:cs="Arial"/>
          <w:sz w:val="20"/>
          <w:szCs w:val="20"/>
        </w:rPr>
        <w:t>SOAP</w:t>
      </w:r>
      <w:r w:rsidR="009B5F99">
        <w:rPr>
          <w:rFonts w:ascii="Arial" w:hAnsi="Arial" w:cs="Arial"/>
          <w:sz w:val="20"/>
          <w:szCs w:val="20"/>
        </w:rPr>
        <w:t>ENV</w:t>
      </w:r>
      <w:r w:rsidRPr="00EA3C16">
        <w:rPr>
          <w:rFonts w:ascii="Arial" w:hAnsi="Arial" w:cs="Arial"/>
          <w:sz w:val="20"/>
          <w:szCs w:val="20"/>
        </w:rPr>
        <w:t xml:space="preserve"> </w:t>
      </w:r>
      <w:r w:rsidR="002C53A0" w:rsidRPr="00EA3C16">
        <w:rPr>
          <w:rFonts w:ascii="Arial" w:hAnsi="Arial" w:cs="Arial"/>
          <w:bCs w:val="0"/>
          <w:sz w:val="20"/>
          <w:szCs w:val="20"/>
        </w:rPr>
        <w:t>– 1.</w:t>
      </w:r>
      <w:r w:rsidR="009B1422" w:rsidRPr="00EA3C16">
        <w:rPr>
          <w:rFonts w:ascii="Arial" w:hAnsi="Arial" w:cs="Arial"/>
          <w:bCs w:val="0"/>
          <w:sz w:val="20"/>
          <w:szCs w:val="20"/>
        </w:rPr>
        <w:t>0</w:t>
      </w:r>
      <w:r w:rsidR="00F61635" w:rsidRPr="00EA3C16">
        <w:rPr>
          <w:rFonts w:ascii="Arial" w:hAnsi="Arial" w:cs="Arial"/>
          <w:bCs w:val="0"/>
          <w:sz w:val="20"/>
          <w:szCs w:val="20"/>
        </w:rPr>
        <w:t>1</w:t>
      </w:r>
      <w:r w:rsidR="00B80F6C" w:rsidRPr="00EA3C16">
        <w:rPr>
          <w:rFonts w:ascii="Arial" w:hAnsi="Arial" w:cs="Arial"/>
          <w:bCs w:val="0"/>
          <w:sz w:val="20"/>
          <w:szCs w:val="20"/>
        </w:rPr>
        <w:t xml:space="preserve">: </w:t>
      </w:r>
      <w:r w:rsidR="00B54951" w:rsidRPr="00EA3C16">
        <w:rPr>
          <w:rFonts w:ascii="Arial" w:hAnsi="Arial" w:cs="Arial"/>
          <w:sz w:val="20"/>
          <w:szCs w:val="20"/>
        </w:rPr>
        <w:t xml:space="preserve">Tester shall select </w:t>
      </w:r>
      <w:r w:rsidR="008C2A8F" w:rsidRPr="00EA3C16">
        <w:rPr>
          <w:rFonts w:ascii="Arial" w:hAnsi="Arial" w:cs="Arial"/>
          <w:sz w:val="20"/>
          <w:szCs w:val="20"/>
        </w:rPr>
        <w:t>a</w:t>
      </w:r>
      <w:r w:rsidR="00BF5469" w:rsidRPr="00EA3C16">
        <w:rPr>
          <w:rFonts w:ascii="Arial" w:hAnsi="Arial" w:cs="Arial"/>
          <w:sz w:val="20"/>
          <w:szCs w:val="20"/>
        </w:rPr>
        <w:t xml:space="preserve"> </w:t>
      </w:r>
      <w:r w:rsidR="00586B4E" w:rsidRPr="00EA3C16">
        <w:rPr>
          <w:rFonts w:ascii="Arial" w:hAnsi="Arial" w:cs="Arial"/>
          <w:sz w:val="20"/>
          <w:szCs w:val="20"/>
        </w:rPr>
        <w:t>Test Case</w:t>
      </w:r>
      <w:r w:rsidR="008C2A8F" w:rsidRPr="00EA3C16">
        <w:rPr>
          <w:rFonts w:ascii="Arial" w:hAnsi="Arial" w:cs="Arial"/>
          <w:sz w:val="20"/>
          <w:szCs w:val="20"/>
        </w:rPr>
        <w:t xml:space="preserve"> </w:t>
      </w:r>
      <w:r w:rsidR="008C2A8F" w:rsidRPr="00C6663F">
        <w:rPr>
          <w:rFonts w:ascii="Arial" w:hAnsi="Arial" w:cs="Arial"/>
          <w:sz w:val="20"/>
          <w:szCs w:val="20"/>
        </w:rPr>
        <w:t xml:space="preserve">consisting of </w:t>
      </w:r>
      <w:r w:rsidR="00665D3B">
        <w:rPr>
          <w:rFonts w:ascii="Arial" w:hAnsi="Arial" w:cs="Arial"/>
          <w:sz w:val="20"/>
          <w:szCs w:val="20"/>
        </w:rPr>
        <w:t>Receiver</w:t>
      </w:r>
      <w:r w:rsidR="006C291E" w:rsidRPr="00C6663F">
        <w:rPr>
          <w:rFonts w:ascii="Arial" w:hAnsi="Arial" w:cs="Arial"/>
          <w:sz w:val="20"/>
          <w:szCs w:val="20"/>
        </w:rPr>
        <w:t xml:space="preserve"> </w:t>
      </w:r>
      <w:r w:rsidR="00D94F65" w:rsidRPr="00C6663F">
        <w:rPr>
          <w:rFonts w:ascii="Arial" w:hAnsi="Arial" w:cs="Arial"/>
          <w:sz w:val="20"/>
          <w:szCs w:val="20"/>
        </w:rPr>
        <w:t xml:space="preserve">SOAP </w:t>
      </w:r>
      <w:r w:rsidR="00FC6227">
        <w:rPr>
          <w:rFonts w:ascii="Arial" w:hAnsi="Arial" w:cs="Arial"/>
          <w:sz w:val="20"/>
          <w:szCs w:val="20"/>
        </w:rPr>
        <w:t xml:space="preserve">response </w:t>
      </w:r>
      <w:r w:rsidR="00D94F65" w:rsidRPr="00FD62E2">
        <w:rPr>
          <w:rFonts w:ascii="Arial" w:hAnsi="Arial" w:cs="Arial"/>
          <w:sz w:val="20"/>
          <w:szCs w:val="20"/>
        </w:rPr>
        <w:t xml:space="preserve">message </w:t>
      </w:r>
      <w:r w:rsidR="005E0C1E" w:rsidRPr="00FD62E2">
        <w:rPr>
          <w:rFonts w:ascii="Arial" w:hAnsi="Arial" w:cs="Arial"/>
          <w:sz w:val="20"/>
          <w:szCs w:val="20"/>
        </w:rPr>
        <w:t>test data</w:t>
      </w:r>
      <w:r w:rsidR="00416A97" w:rsidRPr="00FD62E2">
        <w:rPr>
          <w:rFonts w:ascii="Arial" w:hAnsi="Arial" w:cs="Arial"/>
          <w:sz w:val="20"/>
          <w:szCs w:val="20"/>
        </w:rPr>
        <w:t xml:space="preserve"> </w:t>
      </w:r>
      <w:r w:rsidR="008825E9">
        <w:rPr>
          <w:rFonts w:ascii="Arial" w:hAnsi="Arial" w:cs="Arial"/>
          <w:sz w:val="20"/>
          <w:szCs w:val="20"/>
        </w:rPr>
        <w:t>[</w:t>
      </w:r>
      <w:r w:rsidR="008825E9" w:rsidRPr="008825E9">
        <w:rPr>
          <w:rFonts w:ascii="Arial" w:hAnsi="Arial" w:cs="Arial"/>
          <w:color w:val="FF0000"/>
          <w:sz w:val="20"/>
          <w:szCs w:val="20"/>
        </w:rPr>
        <w:t xml:space="preserve">Figure </w:t>
      </w:r>
      <w:r w:rsidR="00FD62E2">
        <w:rPr>
          <w:rFonts w:ascii="Arial" w:hAnsi="Arial" w:cs="Arial"/>
          <w:color w:val="FF0000"/>
          <w:sz w:val="20"/>
          <w:szCs w:val="20"/>
        </w:rPr>
        <w:t>3</w:t>
      </w:r>
      <w:r w:rsidR="000F7F5F" w:rsidRPr="00EA3C16">
        <w:rPr>
          <w:rFonts w:ascii="Arial" w:hAnsi="Arial" w:cs="Arial"/>
          <w:sz w:val="20"/>
          <w:szCs w:val="20"/>
        </w:rPr>
        <w:t>, Step 1]</w:t>
      </w:r>
    </w:p>
    <w:p w14:paraId="5EFA7441" w14:textId="3CB2F14C" w:rsidR="00EC75AF" w:rsidRPr="00EA3C16" w:rsidRDefault="00947991" w:rsidP="006C291E">
      <w:pPr>
        <w:pStyle w:val="ListParagraph"/>
        <w:spacing w:line="300" w:lineRule="atLeast"/>
        <w:ind w:left="2880" w:hanging="2880"/>
        <w:jc w:val="both"/>
        <w:rPr>
          <w:rFonts w:ascii="Arial" w:hAnsi="Arial" w:cs="Arial"/>
          <w:sz w:val="20"/>
          <w:szCs w:val="20"/>
        </w:rPr>
      </w:pPr>
      <w:r w:rsidRPr="00EA3C16">
        <w:rPr>
          <w:rFonts w:ascii="Arial" w:hAnsi="Arial" w:cs="Arial"/>
          <w:sz w:val="20"/>
          <w:szCs w:val="20"/>
        </w:rPr>
        <w:t>TE-IZ-CRT-</w:t>
      </w:r>
      <w:r w:rsidR="00CA2231">
        <w:rPr>
          <w:rFonts w:ascii="Arial" w:hAnsi="Arial" w:cs="Arial"/>
          <w:sz w:val="20"/>
          <w:szCs w:val="20"/>
        </w:rPr>
        <w:t>R</w:t>
      </w:r>
      <w:r w:rsidR="009B5F99">
        <w:rPr>
          <w:rFonts w:ascii="Arial" w:hAnsi="Arial" w:cs="Arial"/>
          <w:sz w:val="20"/>
          <w:szCs w:val="20"/>
        </w:rPr>
        <w:t>CVR</w:t>
      </w:r>
      <w:r w:rsidR="009D661B">
        <w:rPr>
          <w:rFonts w:ascii="Arial" w:hAnsi="Arial" w:cs="Arial"/>
          <w:sz w:val="20"/>
          <w:szCs w:val="20"/>
        </w:rPr>
        <w:t>-</w:t>
      </w:r>
      <w:r w:rsidR="00D94F65">
        <w:rPr>
          <w:rFonts w:ascii="Arial" w:hAnsi="Arial" w:cs="Arial"/>
          <w:sz w:val="20"/>
          <w:szCs w:val="20"/>
        </w:rPr>
        <w:t>SOAP</w:t>
      </w:r>
      <w:r w:rsidR="009B5F99">
        <w:rPr>
          <w:rFonts w:ascii="Arial" w:hAnsi="Arial" w:cs="Arial"/>
          <w:sz w:val="20"/>
          <w:szCs w:val="20"/>
        </w:rPr>
        <w:t>ENV</w:t>
      </w:r>
      <w:r w:rsidR="0074783F" w:rsidRPr="00EA3C16">
        <w:rPr>
          <w:rFonts w:ascii="Arial" w:hAnsi="Arial" w:cs="Arial"/>
          <w:sz w:val="20"/>
          <w:szCs w:val="20"/>
        </w:rPr>
        <w:t xml:space="preserve"> </w:t>
      </w:r>
      <w:r w:rsidR="002C53A0" w:rsidRPr="00EA3C16">
        <w:rPr>
          <w:rFonts w:ascii="Arial" w:hAnsi="Arial" w:cs="Arial"/>
          <w:bCs w:val="0"/>
          <w:sz w:val="20"/>
          <w:szCs w:val="20"/>
        </w:rPr>
        <w:t>– 1.</w:t>
      </w:r>
      <w:r w:rsidR="001B6E9D" w:rsidRPr="00EA3C16">
        <w:rPr>
          <w:rFonts w:ascii="Arial" w:hAnsi="Arial" w:cs="Arial"/>
          <w:bCs w:val="0"/>
          <w:sz w:val="20"/>
          <w:szCs w:val="20"/>
        </w:rPr>
        <w:t>0</w:t>
      </w:r>
      <w:r w:rsidR="00F61635" w:rsidRPr="00EA3C16">
        <w:rPr>
          <w:rFonts w:ascii="Arial" w:hAnsi="Arial" w:cs="Arial"/>
          <w:bCs w:val="0"/>
          <w:sz w:val="20"/>
          <w:szCs w:val="20"/>
        </w:rPr>
        <w:t>2</w:t>
      </w:r>
      <w:r w:rsidR="00B80F6C" w:rsidRPr="00EA3C16">
        <w:rPr>
          <w:rFonts w:ascii="Arial" w:hAnsi="Arial" w:cs="Arial"/>
          <w:bCs w:val="0"/>
          <w:sz w:val="20"/>
          <w:szCs w:val="20"/>
        </w:rPr>
        <w:t xml:space="preserve">: </w:t>
      </w:r>
      <w:r w:rsidR="00EC75AF" w:rsidRPr="00FD62E2">
        <w:rPr>
          <w:rFonts w:ascii="Arial" w:hAnsi="Arial" w:cs="Arial"/>
          <w:sz w:val="20"/>
          <w:szCs w:val="20"/>
        </w:rPr>
        <w:t xml:space="preserve">Using the Vendor-identified </w:t>
      </w:r>
      <w:r w:rsidR="00792177" w:rsidRPr="00FD62E2">
        <w:rPr>
          <w:rFonts w:ascii="Arial" w:hAnsi="Arial" w:cs="Arial"/>
          <w:sz w:val="20"/>
          <w:szCs w:val="20"/>
        </w:rPr>
        <w:t>system</w:t>
      </w:r>
      <w:r w:rsidR="00EC75AF" w:rsidRPr="00FD62E2">
        <w:rPr>
          <w:rFonts w:ascii="Arial" w:hAnsi="Arial" w:cs="Arial"/>
          <w:sz w:val="20"/>
          <w:szCs w:val="20"/>
        </w:rPr>
        <w:t xml:space="preserve"> function(s), the Tester</w:t>
      </w:r>
      <w:r w:rsidR="00DA79F4" w:rsidRPr="00FD62E2">
        <w:rPr>
          <w:rFonts w:ascii="Arial" w:hAnsi="Arial" w:cs="Arial"/>
          <w:sz w:val="20"/>
          <w:szCs w:val="20"/>
        </w:rPr>
        <w:t xml:space="preserve"> shall </w:t>
      </w:r>
      <w:r w:rsidR="00EC75AF" w:rsidRPr="00FD62E2">
        <w:rPr>
          <w:rFonts w:ascii="Arial" w:hAnsi="Arial" w:cs="Arial"/>
          <w:sz w:val="20"/>
          <w:szCs w:val="20"/>
        </w:rPr>
        <w:t xml:space="preserve">input the </w:t>
      </w:r>
      <w:r w:rsidR="006B3F0E" w:rsidRPr="00FD62E2">
        <w:rPr>
          <w:rFonts w:ascii="Arial" w:hAnsi="Arial" w:cs="Arial"/>
          <w:sz w:val="20"/>
          <w:szCs w:val="20"/>
        </w:rPr>
        <w:t>provided</w:t>
      </w:r>
      <w:r w:rsidR="00EC75AF" w:rsidRPr="00FD62E2">
        <w:rPr>
          <w:rFonts w:ascii="Arial" w:hAnsi="Arial" w:cs="Arial"/>
          <w:sz w:val="20"/>
          <w:szCs w:val="20"/>
        </w:rPr>
        <w:t xml:space="preserve"> </w:t>
      </w:r>
      <w:r w:rsidR="005E0C1E" w:rsidRPr="00FD62E2">
        <w:rPr>
          <w:rFonts w:ascii="Arial" w:hAnsi="Arial" w:cs="Arial"/>
          <w:sz w:val="20"/>
          <w:szCs w:val="20"/>
        </w:rPr>
        <w:t xml:space="preserve">test data for the </w:t>
      </w:r>
      <w:r w:rsidR="00665D3B">
        <w:rPr>
          <w:rFonts w:ascii="Arial" w:hAnsi="Arial" w:cs="Arial"/>
          <w:sz w:val="20"/>
          <w:szCs w:val="20"/>
        </w:rPr>
        <w:t>Receiver</w:t>
      </w:r>
      <w:r w:rsidR="006C291E" w:rsidRPr="00C6663F">
        <w:rPr>
          <w:rFonts w:ascii="Arial" w:hAnsi="Arial" w:cs="Arial"/>
          <w:sz w:val="20"/>
          <w:szCs w:val="20"/>
        </w:rPr>
        <w:t xml:space="preserve"> </w:t>
      </w:r>
      <w:r w:rsidR="00D94F65" w:rsidRPr="00C6663F">
        <w:rPr>
          <w:rFonts w:ascii="Arial" w:hAnsi="Arial" w:cs="Arial"/>
          <w:sz w:val="20"/>
          <w:szCs w:val="20"/>
        </w:rPr>
        <w:t xml:space="preserve">SOAP </w:t>
      </w:r>
      <w:r w:rsidR="00665D3B">
        <w:rPr>
          <w:rFonts w:ascii="Arial" w:hAnsi="Arial" w:cs="Arial"/>
          <w:sz w:val="20"/>
          <w:szCs w:val="20"/>
        </w:rPr>
        <w:t xml:space="preserve">response </w:t>
      </w:r>
      <w:r w:rsidR="00D94F65">
        <w:rPr>
          <w:rFonts w:ascii="Arial" w:hAnsi="Arial" w:cs="Arial"/>
          <w:sz w:val="20"/>
          <w:szCs w:val="20"/>
        </w:rPr>
        <w:t>message</w:t>
      </w:r>
      <w:r w:rsidR="00934348" w:rsidRPr="00EA3C16">
        <w:rPr>
          <w:rFonts w:ascii="Arial" w:hAnsi="Arial" w:cs="Arial"/>
          <w:sz w:val="20"/>
          <w:szCs w:val="20"/>
        </w:rPr>
        <w:t xml:space="preserve"> </w:t>
      </w:r>
      <w:r w:rsidR="00781141" w:rsidRPr="00EA3C16">
        <w:rPr>
          <w:rFonts w:ascii="Arial" w:hAnsi="Arial" w:cs="Arial"/>
          <w:sz w:val="20"/>
          <w:szCs w:val="20"/>
        </w:rPr>
        <w:t xml:space="preserve">selected </w:t>
      </w:r>
      <w:r w:rsidR="00781141" w:rsidRPr="00EA3C16">
        <w:rPr>
          <w:rFonts w:ascii="Arial" w:hAnsi="Arial" w:cs="Arial"/>
          <w:sz w:val="20"/>
          <w:szCs w:val="20"/>
        </w:rPr>
        <w:lastRenderedPageBreak/>
        <w:t xml:space="preserve">in </w:t>
      </w:r>
      <w:r w:rsidR="008825E9" w:rsidRPr="00EA3C16">
        <w:rPr>
          <w:rFonts w:ascii="Arial" w:hAnsi="Arial" w:cs="Arial"/>
          <w:sz w:val="20"/>
          <w:szCs w:val="20"/>
        </w:rPr>
        <w:t>TE-IZ-CRT-</w:t>
      </w:r>
      <w:r w:rsidR="00665D3B">
        <w:rPr>
          <w:rFonts w:ascii="Arial" w:hAnsi="Arial" w:cs="Arial"/>
          <w:sz w:val="20"/>
          <w:szCs w:val="20"/>
        </w:rPr>
        <w:t>RSP</w:t>
      </w:r>
      <w:r w:rsidR="008249F8">
        <w:rPr>
          <w:rFonts w:ascii="Arial" w:hAnsi="Arial" w:cs="Arial"/>
          <w:sz w:val="20"/>
          <w:szCs w:val="20"/>
        </w:rPr>
        <w:t>-</w:t>
      </w:r>
      <w:r w:rsidR="00D94F65">
        <w:rPr>
          <w:rFonts w:ascii="Arial" w:hAnsi="Arial" w:cs="Arial"/>
          <w:sz w:val="20"/>
          <w:szCs w:val="20"/>
        </w:rPr>
        <w:t>SOAP</w:t>
      </w:r>
      <w:r w:rsidR="008825E9" w:rsidRPr="00EA3C16">
        <w:rPr>
          <w:rFonts w:ascii="Arial" w:hAnsi="Arial" w:cs="Arial"/>
          <w:sz w:val="20"/>
          <w:szCs w:val="20"/>
        </w:rPr>
        <w:t xml:space="preserve"> </w:t>
      </w:r>
      <w:r w:rsidR="00781141" w:rsidRPr="00EA3C16">
        <w:rPr>
          <w:rFonts w:ascii="Arial" w:hAnsi="Arial" w:cs="Arial"/>
          <w:bCs w:val="0"/>
          <w:sz w:val="20"/>
          <w:szCs w:val="20"/>
        </w:rPr>
        <w:t>– 1.01</w:t>
      </w:r>
      <w:r w:rsidR="00781141" w:rsidRPr="00EA3C16" w:rsidDel="0086764B">
        <w:rPr>
          <w:rFonts w:ascii="Arial" w:hAnsi="Arial" w:cs="Arial"/>
          <w:sz w:val="20"/>
          <w:szCs w:val="20"/>
        </w:rPr>
        <w:t xml:space="preserve"> </w:t>
      </w:r>
      <w:r w:rsidR="00EC75AF" w:rsidRPr="00EA3C16">
        <w:rPr>
          <w:rFonts w:ascii="Arial" w:hAnsi="Arial" w:cs="Arial"/>
          <w:sz w:val="20"/>
          <w:szCs w:val="20"/>
        </w:rPr>
        <w:t>(input can be performed using a manual or automated process)</w:t>
      </w:r>
      <w:r w:rsidR="000F7F5F" w:rsidRPr="00EA3C16">
        <w:rPr>
          <w:rFonts w:ascii="Arial" w:hAnsi="Arial" w:cs="Arial"/>
          <w:sz w:val="20"/>
          <w:szCs w:val="20"/>
        </w:rPr>
        <w:t xml:space="preserve"> [</w:t>
      </w:r>
      <w:r w:rsidR="000F7F5F" w:rsidRPr="008825E9">
        <w:rPr>
          <w:rFonts w:ascii="Arial" w:hAnsi="Arial" w:cs="Arial"/>
          <w:color w:val="FF0000"/>
          <w:sz w:val="20"/>
          <w:szCs w:val="20"/>
        </w:rPr>
        <w:t xml:space="preserve">Figure </w:t>
      </w:r>
      <w:r w:rsidR="00FD62E2">
        <w:rPr>
          <w:rFonts w:ascii="Arial" w:hAnsi="Arial" w:cs="Arial"/>
          <w:color w:val="FF0000"/>
          <w:sz w:val="20"/>
          <w:szCs w:val="20"/>
        </w:rPr>
        <w:t>3</w:t>
      </w:r>
      <w:r w:rsidR="000F7F5F" w:rsidRPr="00EA3C16">
        <w:rPr>
          <w:rFonts w:ascii="Arial" w:hAnsi="Arial" w:cs="Arial"/>
          <w:sz w:val="20"/>
          <w:szCs w:val="20"/>
        </w:rPr>
        <w:t>, Step 2]</w:t>
      </w:r>
    </w:p>
    <w:p w14:paraId="494AD334" w14:textId="302A8B0E" w:rsidR="00781141" w:rsidRPr="00EA3C16" w:rsidRDefault="00947991" w:rsidP="006C291E">
      <w:pPr>
        <w:pStyle w:val="ListParagraph"/>
        <w:spacing w:line="300" w:lineRule="atLeast"/>
        <w:ind w:left="2790" w:hanging="2790"/>
        <w:jc w:val="both"/>
        <w:rPr>
          <w:rFonts w:ascii="Arial" w:hAnsi="Arial" w:cs="Arial"/>
          <w:sz w:val="20"/>
          <w:szCs w:val="20"/>
        </w:rPr>
      </w:pPr>
      <w:r w:rsidRPr="00EA3C16">
        <w:rPr>
          <w:rFonts w:ascii="Arial" w:hAnsi="Arial" w:cs="Arial"/>
          <w:sz w:val="20"/>
          <w:szCs w:val="20"/>
        </w:rPr>
        <w:t>TE-IZ-CRT-</w:t>
      </w:r>
      <w:r w:rsidR="00CA2231">
        <w:rPr>
          <w:rFonts w:ascii="Arial" w:hAnsi="Arial" w:cs="Arial"/>
          <w:sz w:val="20"/>
          <w:szCs w:val="20"/>
        </w:rPr>
        <w:t>R</w:t>
      </w:r>
      <w:r w:rsidR="009B5F99">
        <w:rPr>
          <w:rFonts w:ascii="Arial" w:hAnsi="Arial" w:cs="Arial"/>
          <w:sz w:val="20"/>
          <w:szCs w:val="20"/>
        </w:rPr>
        <w:t>CVR</w:t>
      </w:r>
      <w:r w:rsidR="009D661B">
        <w:rPr>
          <w:rFonts w:ascii="Arial" w:hAnsi="Arial" w:cs="Arial"/>
          <w:sz w:val="20"/>
          <w:szCs w:val="20"/>
        </w:rPr>
        <w:t>-</w:t>
      </w:r>
      <w:r w:rsidR="00D94F65">
        <w:rPr>
          <w:rFonts w:ascii="Arial" w:hAnsi="Arial" w:cs="Arial"/>
          <w:sz w:val="20"/>
          <w:szCs w:val="20"/>
        </w:rPr>
        <w:t>SOAP</w:t>
      </w:r>
      <w:r w:rsidR="009B5F99">
        <w:rPr>
          <w:rFonts w:ascii="Arial" w:hAnsi="Arial" w:cs="Arial"/>
          <w:sz w:val="20"/>
          <w:szCs w:val="20"/>
        </w:rPr>
        <w:t>ENV</w:t>
      </w:r>
      <w:r w:rsidRPr="00EA3C16">
        <w:rPr>
          <w:rFonts w:ascii="Arial" w:hAnsi="Arial" w:cs="Arial"/>
          <w:sz w:val="20"/>
          <w:szCs w:val="20"/>
        </w:rPr>
        <w:t xml:space="preserve"> </w:t>
      </w:r>
      <w:r w:rsidRPr="00EA3C16">
        <w:rPr>
          <w:rFonts w:ascii="Arial" w:hAnsi="Arial" w:cs="Arial"/>
          <w:bCs w:val="0"/>
          <w:sz w:val="20"/>
          <w:szCs w:val="20"/>
        </w:rPr>
        <w:t xml:space="preserve">– </w:t>
      </w:r>
      <w:r w:rsidR="002C53A0" w:rsidRPr="00EA3C16">
        <w:rPr>
          <w:rFonts w:ascii="Arial" w:hAnsi="Arial" w:cs="Arial"/>
          <w:bCs w:val="0"/>
          <w:sz w:val="20"/>
          <w:szCs w:val="20"/>
        </w:rPr>
        <w:t>1.</w:t>
      </w:r>
      <w:r w:rsidR="001B6E9D" w:rsidRPr="00EA3C16">
        <w:rPr>
          <w:rFonts w:ascii="Arial" w:hAnsi="Arial" w:cs="Arial"/>
          <w:bCs w:val="0"/>
          <w:sz w:val="20"/>
          <w:szCs w:val="20"/>
        </w:rPr>
        <w:t>0</w:t>
      </w:r>
      <w:r w:rsidR="00F61635" w:rsidRPr="00EA3C16">
        <w:rPr>
          <w:rFonts w:ascii="Arial" w:hAnsi="Arial" w:cs="Arial"/>
          <w:bCs w:val="0"/>
          <w:sz w:val="20"/>
          <w:szCs w:val="20"/>
        </w:rPr>
        <w:t>3</w:t>
      </w:r>
      <w:r w:rsidR="00B80F6C" w:rsidRPr="00EA3C16">
        <w:rPr>
          <w:rFonts w:ascii="Arial" w:hAnsi="Arial" w:cs="Arial"/>
          <w:bCs w:val="0"/>
          <w:sz w:val="20"/>
          <w:szCs w:val="20"/>
        </w:rPr>
        <w:t xml:space="preserve">: </w:t>
      </w:r>
      <w:r w:rsidR="00EC75AF" w:rsidRPr="00EA3C16">
        <w:rPr>
          <w:rFonts w:ascii="Arial" w:hAnsi="Arial" w:cs="Arial"/>
          <w:sz w:val="20"/>
          <w:szCs w:val="20"/>
        </w:rPr>
        <w:t xml:space="preserve">Using the Vendor-identified </w:t>
      </w:r>
      <w:r w:rsidR="00792177">
        <w:rPr>
          <w:rFonts w:ascii="Arial" w:hAnsi="Arial" w:cs="Arial"/>
          <w:sz w:val="20"/>
          <w:szCs w:val="20"/>
        </w:rPr>
        <w:t>system</w:t>
      </w:r>
      <w:r w:rsidR="00EC75AF" w:rsidRPr="00EA3C16">
        <w:rPr>
          <w:rFonts w:ascii="Arial" w:hAnsi="Arial" w:cs="Arial"/>
          <w:sz w:val="20"/>
          <w:szCs w:val="20"/>
        </w:rPr>
        <w:t xml:space="preserve"> </w:t>
      </w:r>
      <w:r w:rsidR="00EC75AF" w:rsidRPr="00FD62E2">
        <w:rPr>
          <w:rFonts w:ascii="Arial" w:hAnsi="Arial" w:cs="Arial"/>
          <w:sz w:val="20"/>
          <w:szCs w:val="20"/>
        </w:rPr>
        <w:t>function(s)</w:t>
      </w:r>
      <w:r w:rsidR="00D26C91" w:rsidRPr="00FD62E2">
        <w:rPr>
          <w:rFonts w:ascii="Arial" w:hAnsi="Arial" w:cs="Arial"/>
          <w:sz w:val="20"/>
          <w:szCs w:val="20"/>
        </w:rPr>
        <w:t xml:space="preserve"> and the</w:t>
      </w:r>
      <w:r w:rsidR="002D0590" w:rsidRPr="00FD62E2">
        <w:rPr>
          <w:rFonts w:ascii="Arial" w:hAnsi="Arial" w:cs="Arial"/>
          <w:sz w:val="20"/>
          <w:szCs w:val="20"/>
        </w:rPr>
        <w:t xml:space="preserve"> selected </w:t>
      </w:r>
      <w:r w:rsidR="005E0C1E" w:rsidRPr="00FD62E2">
        <w:rPr>
          <w:rFonts w:ascii="Arial" w:hAnsi="Arial" w:cs="Arial"/>
          <w:sz w:val="20"/>
          <w:szCs w:val="20"/>
        </w:rPr>
        <w:t xml:space="preserve">test data for the </w:t>
      </w:r>
      <w:r w:rsidR="00FC6227" w:rsidRPr="00FD62E2">
        <w:rPr>
          <w:rFonts w:ascii="Arial" w:hAnsi="Arial" w:cs="Arial"/>
          <w:sz w:val="20"/>
          <w:szCs w:val="20"/>
        </w:rPr>
        <w:t>Receiver</w:t>
      </w:r>
      <w:r w:rsidR="006C291E" w:rsidRPr="00FD62E2">
        <w:rPr>
          <w:rFonts w:ascii="Arial" w:hAnsi="Arial" w:cs="Arial"/>
          <w:sz w:val="20"/>
          <w:szCs w:val="20"/>
        </w:rPr>
        <w:t xml:space="preserve"> </w:t>
      </w:r>
      <w:r w:rsidR="00D94F65" w:rsidRPr="00FD62E2">
        <w:rPr>
          <w:rFonts w:ascii="Arial" w:hAnsi="Arial" w:cs="Arial"/>
          <w:sz w:val="20"/>
          <w:szCs w:val="20"/>
        </w:rPr>
        <w:t xml:space="preserve">SOAP </w:t>
      </w:r>
      <w:r w:rsidR="00FC6227" w:rsidRPr="00FD62E2">
        <w:rPr>
          <w:rFonts w:ascii="Arial" w:hAnsi="Arial" w:cs="Arial"/>
          <w:sz w:val="20"/>
          <w:szCs w:val="20"/>
        </w:rPr>
        <w:t>response</w:t>
      </w:r>
      <w:r w:rsidR="00301C17" w:rsidRPr="00FD62E2">
        <w:rPr>
          <w:rFonts w:ascii="Arial" w:hAnsi="Arial" w:cs="Arial"/>
          <w:sz w:val="20"/>
          <w:szCs w:val="20"/>
        </w:rPr>
        <w:t xml:space="preserve"> </w:t>
      </w:r>
      <w:r w:rsidR="00D94F65" w:rsidRPr="00FD62E2">
        <w:rPr>
          <w:rFonts w:ascii="Arial" w:hAnsi="Arial" w:cs="Arial"/>
          <w:sz w:val="20"/>
          <w:szCs w:val="20"/>
        </w:rPr>
        <w:t>message</w:t>
      </w:r>
      <w:r w:rsidR="00EC75AF" w:rsidRPr="00FD62E2">
        <w:rPr>
          <w:rFonts w:ascii="Arial" w:hAnsi="Arial" w:cs="Arial"/>
          <w:sz w:val="20"/>
          <w:szCs w:val="20"/>
        </w:rPr>
        <w:t xml:space="preserve">, the </w:t>
      </w:r>
      <w:r w:rsidR="00EC75AF" w:rsidRPr="00EA3C16">
        <w:rPr>
          <w:rFonts w:ascii="Arial" w:hAnsi="Arial" w:cs="Arial"/>
          <w:sz w:val="20"/>
          <w:szCs w:val="20"/>
        </w:rPr>
        <w:t xml:space="preserve">Tester </w:t>
      </w:r>
      <w:r w:rsidR="00DA79F4" w:rsidRPr="00EA3C16">
        <w:rPr>
          <w:rFonts w:ascii="Arial" w:hAnsi="Arial" w:cs="Arial"/>
          <w:sz w:val="20"/>
          <w:szCs w:val="20"/>
        </w:rPr>
        <w:t xml:space="preserve">shall </w:t>
      </w:r>
      <w:r w:rsidR="008825E9">
        <w:rPr>
          <w:rFonts w:ascii="Arial" w:hAnsi="Arial" w:cs="Arial"/>
          <w:sz w:val="20"/>
          <w:szCs w:val="20"/>
        </w:rPr>
        <w:t xml:space="preserve"> </w:t>
      </w:r>
      <w:r w:rsidR="006C291E">
        <w:rPr>
          <w:rFonts w:ascii="Arial" w:hAnsi="Arial" w:cs="Arial"/>
          <w:sz w:val="20"/>
          <w:szCs w:val="20"/>
        </w:rPr>
        <w:t xml:space="preserve"> </w:t>
      </w:r>
    </w:p>
    <w:p w14:paraId="569559D1" w14:textId="1A5B1215" w:rsidR="00934348" w:rsidRPr="00EA3C16" w:rsidRDefault="00781141" w:rsidP="006C291E">
      <w:pPr>
        <w:pStyle w:val="ListParagraph"/>
        <w:numPr>
          <w:ilvl w:val="0"/>
          <w:numId w:val="32"/>
        </w:numPr>
        <w:spacing w:line="300" w:lineRule="atLeast"/>
        <w:ind w:left="3150"/>
        <w:jc w:val="both"/>
        <w:rPr>
          <w:rFonts w:ascii="Arial" w:hAnsi="Arial" w:cs="Arial"/>
          <w:sz w:val="20"/>
          <w:szCs w:val="20"/>
        </w:rPr>
      </w:pPr>
      <w:r w:rsidRPr="00C6663F">
        <w:rPr>
          <w:rFonts w:ascii="Arial" w:hAnsi="Arial" w:cs="Arial"/>
          <w:sz w:val="20"/>
          <w:szCs w:val="20"/>
        </w:rPr>
        <w:t>C</w:t>
      </w:r>
      <w:r w:rsidR="00DA79F4" w:rsidRPr="00C6663F">
        <w:rPr>
          <w:rFonts w:ascii="Arial" w:hAnsi="Arial" w:cs="Arial"/>
          <w:sz w:val="20"/>
          <w:szCs w:val="20"/>
        </w:rPr>
        <w:t>ause</w:t>
      </w:r>
      <w:r w:rsidR="00EC75AF" w:rsidRPr="00C6663F">
        <w:rPr>
          <w:rFonts w:ascii="Arial" w:hAnsi="Arial" w:cs="Arial"/>
          <w:sz w:val="20"/>
          <w:szCs w:val="20"/>
        </w:rPr>
        <w:t xml:space="preserve"> the </w:t>
      </w:r>
      <w:r w:rsidR="00792177">
        <w:rPr>
          <w:rFonts w:ascii="Arial" w:hAnsi="Arial" w:cs="Arial"/>
          <w:sz w:val="20"/>
          <w:szCs w:val="20"/>
        </w:rPr>
        <w:t>system</w:t>
      </w:r>
      <w:r w:rsidR="00EC75AF" w:rsidRPr="00C6663F">
        <w:rPr>
          <w:rFonts w:ascii="Arial" w:hAnsi="Arial" w:cs="Arial"/>
          <w:sz w:val="20"/>
          <w:szCs w:val="20"/>
        </w:rPr>
        <w:t xml:space="preserve"> to generate </w:t>
      </w:r>
      <w:r w:rsidRPr="00C6663F">
        <w:rPr>
          <w:rFonts w:ascii="Arial" w:hAnsi="Arial" w:cs="Arial"/>
          <w:sz w:val="20"/>
          <w:szCs w:val="20"/>
        </w:rPr>
        <w:t>the indicated</w:t>
      </w:r>
      <w:r w:rsidR="00EC75AF" w:rsidRPr="00C6663F">
        <w:rPr>
          <w:rFonts w:ascii="Arial" w:hAnsi="Arial" w:cs="Arial"/>
          <w:sz w:val="20"/>
          <w:szCs w:val="20"/>
        </w:rPr>
        <w:t xml:space="preserve"> </w:t>
      </w:r>
      <w:r w:rsidR="00FC6227">
        <w:rPr>
          <w:rFonts w:ascii="Arial" w:hAnsi="Arial" w:cs="Arial"/>
          <w:sz w:val="20"/>
          <w:szCs w:val="20"/>
        </w:rPr>
        <w:t>Receiver</w:t>
      </w:r>
      <w:r w:rsidR="006C291E" w:rsidRPr="00C6663F">
        <w:rPr>
          <w:rFonts w:ascii="Arial" w:hAnsi="Arial" w:cs="Arial"/>
          <w:sz w:val="20"/>
          <w:szCs w:val="20"/>
        </w:rPr>
        <w:t xml:space="preserve"> </w:t>
      </w:r>
      <w:r w:rsidR="00D94F65" w:rsidRPr="00C6663F">
        <w:rPr>
          <w:rFonts w:ascii="Arial" w:hAnsi="Arial" w:cs="Arial"/>
          <w:sz w:val="20"/>
          <w:szCs w:val="20"/>
        </w:rPr>
        <w:t xml:space="preserve">SOAP </w:t>
      </w:r>
      <w:r w:rsidR="00FC6227">
        <w:rPr>
          <w:rFonts w:ascii="Arial" w:hAnsi="Arial" w:cs="Arial"/>
          <w:sz w:val="20"/>
          <w:szCs w:val="20"/>
        </w:rPr>
        <w:t xml:space="preserve">response </w:t>
      </w:r>
      <w:r w:rsidR="00792177">
        <w:rPr>
          <w:rFonts w:ascii="Arial" w:hAnsi="Arial" w:cs="Arial"/>
          <w:sz w:val="20"/>
          <w:szCs w:val="20"/>
        </w:rPr>
        <w:t>message</w:t>
      </w:r>
      <w:r w:rsidR="00792177" w:rsidRPr="00C6663F">
        <w:rPr>
          <w:rFonts w:ascii="Arial" w:hAnsi="Arial" w:cs="Arial"/>
          <w:sz w:val="20"/>
          <w:szCs w:val="20"/>
        </w:rPr>
        <w:t xml:space="preserve"> </w:t>
      </w:r>
      <w:r w:rsidR="00EC75AF" w:rsidRPr="00C6663F">
        <w:rPr>
          <w:rFonts w:ascii="Arial" w:hAnsi="Arial" w:cs="Arial"/>
          <w:sz w:val="20"/>
          <w:szCs w:val="20"/>
        </w:rPr>
        <w:t xml:space="preserve">based on </w:t>
      </w:r>
      <w:r w:rsidR="006B3F0E" w:rsidRPr="00C6663F">
        <w:rPr>
          <w:rFonts w:ascii="Arial" w:hAnsi="Arial" w:cs="Arial"/>
          <w:sz w:val="20"/>
          <w:szCs w:val="20"/>
        </w:rPr>
        <w:t xml:space="preserve">the </w:t>
      </w:r>
      <w:r w:rsidR="00D94F65" w:rsidRPr="00C6663F">
        <w:rPr>
          <w:rFonts w:ascii="Arial" w:hAnsi="Arial" w:cs="Arial"/>
          <w:sz w:val="20"/>
          <w:szCs w:val="20"/>
        </w:rPr>
        <w:t xml:space="preserve">SOAP 1.2 </w:t>
      </w:r>
      <w:r w:rsidR="00C6663F" w:rsidRPr="00C6663F">
        <w:rPr>
          <w:rFonts w:ascii="Arial" w:hAnsi="Arial" w:cs="Arial"/>
          <w:sz w:val="20"/>
          <w:szCs w:val="20"/>
        </w:rPr>
        <w:t>standard</w:t>
      </w:r>
      <w:r w:rsidR="005E0C1E" w:rsidRPr="00C6663F">
        <w:rPr>
          <w:rFonts w:ascii="Arial" w:hAnsi="Arial" w:cs="Arial"/>
          <w:sz w:val="20"/>
          <w:szCs w:val="20"/>
        </w:rPr>
        <w:t xml:space="preserve"> and CDC WSDL 1.0</w:t>
      </w:r>
      <w:r w:rsidR="0063136D" w:rsidRPr="00C6663F">
        <w:rPr>
          <w:rFonts w:ascii="Arial" w:hAnsi="Arial" w:cs="Arial"/>
          <w:sz w:val="20"/>
          <w:szCs w:val="20"/>
        </w:rPr>
        <w:t xml:space="preserve"> </w:t>
      </w:r>
      <w:r w:rsidR="000F7F5F" w:rsidRPr="00EA3C16">
        <w:rPr>
          <w:rFonts w:ascii="Arial" w:hAnsi="Arial" w:cs="Arial"/>
          <w:sz w:val="20"/>
          <w:szCs w:val="20"/>
        </w:rPr>
        <w:t>[</w:t>
      </w:r>
      <w:r w:rsidR="000F7F5F" w:rsidRPr="008149D9">
        <w:rPr>
          <w:rFonts w:ascii="Arial" w:hAnsi="Arial" w:cs="Arial"/>
          <w:color w:val="FF0000"/>
          <w:sz w:val="20"/>
          <w:szCs w:val="20"/>
        </w:rPr>
        <w:t xml:space="preserve">Figure </w:t>
      </w:r>
      <w:r w:rsidR="00FD62E2">
        <w:rPr>
          <w:rFonts w:ascii="Arial" w:hAnsi="Arial" w:cs="Arial"/>
          <w:color w:val="FF0000"/>
          <w:sz w:val="20"/>
          <w:szCs w:val="20"/>
        </w:rPr>
        <w:t>3</w:t>
      </w:r>
      <w:r w:rsidR="000F7F5F" w:rsidRPr="00EA3C16">
        <w:rPr>
          <w:rFonts w:ascii="Arial" w:hAnsi="Arial" w:cs="Arial"/>
          <w:sz w:val="20"/>
          <w:szCs w:val="20"/>
        </w:rPr>
        <w:t>, Step 3]</w:t>
      </w:r>
    </w:p>
    <w:p w14:paraId="3AA37E4B" w14:textId="279FBFCA" w:rsidR="00D94F65" w:rsidRDefault="00D94F65" w:rsidP="006C291E">
      <w:pPr>
        <w:pStyle w:val="ListParagraph"/>
        <w:numPr>
          <w:ilvl w:val="0"/>
          <w:numId w:val="32"/>
        </w:numPr>
        <w:spacing w:line="300" w:lineRule="atLeast"/>
        <w:ind w:left="3150"/>
        <w:jc w:val="both"/>
        <w:rPr>
          <w:rFonts w:ascii="Arial" w:hAnsi="Arial" w:cs="Arial"/>
          <w:sz w:val="20"/>
          <w:szCs w:val="20"/>
        </w:rPr>
      </w:pPr>
      <w:r>
        <w:rPr>
          <w:rFonts w:ascii="Arial" w:hAnsi="Arial" w:cs="Arial"/>
          <w:sz w:val="20"/>
          <w:szCs w:val="20"/>
        </w:rPr>
        <w:t xml:space="preserve">Load the Test Case selected in </w:t>
      </w:r>
      <w:r w:rsidRPr="00EA3C16">
        <w:rPr>
          <w:rFonts w:ascii="Arial" w:hAnsi="Arial" w:cs="Arial"/>
          <w:sz w:val="20"/>
          <w:szCs w:val="20"/>
        </w:rPr>
        <w:t>TE-IZ-CRT-</w:t>
      </w:r>
      <w:r w:rsidR="00FC6227">
        <w:rPr>
          <w:rFonts w:ascii="Arial" w:hAnsi="Arial" w:cs="Arial"/>
          <w:sz w:val="20"/>
          <w:szCs w:val="20"/>
        </w:rPr>
        <w:t>RSP</w:t>
      </w:r>
      <w:r w:rsidR="008249F8">
        <w:rPr>
          <w:rFonts w:ascii="Arial" w:hAnsi="Arial" w:cs="Arial"/>
          <w:sz w:val="20"/>
          <w:szCs w:val="20"/>
        </w:rPr>
        <w:t>-</w:t>
      </w:r>
      <w:r>
        <w:rPr>
          <w:rFonts w:ascii="Arial" w:hAnsi="Arial" w:cs="Arial"/>
          <w:sz w:val="20"/>
          <w:szCs w:val="20"/>
        </w:rPr>
        <w:t>SOAP</w:t>
      </w:r>
      <w:r w:rsidRPr="00EA3C16">
        <w:rPr>
          <w:rFonts w:ascii="Arial" w:hAnsi="Arial" w:cs="Arial"/>
          <w:sz w:val="20"/>
          <w:szCs w:val="20"/>
        </w:rPr>
        <w:t xml:space="preserve"> </w:t>
      </w:r>
      <w:r w:rsidRPr="00EA3C16">
        <w:rPr>
          <w:rFonts w:ascii="Arial" w:hAnsi="Arial" w:cs="Arial"/>
          <w:bCs w:val="0"/>
          <w:sz w:val="20"/>
          <w:szCs w:val="20"/>
        </w:rPr>
        <w:t>– 1.01</w:t>
      </w:r>
      <w:r>
        <w:rPr>
          <w:rFonts w:ascii="Arial" w:hAnsi="Arial" w:cs="Arial"/>
          <w:bCs w:val="0"/>
          <w:sz w:val="20"/>
          <w:szCs w:val="20"/>
        </w:rPr>
        <w:t xml:space="preserve"> </w:t>
      </w:r>
      <w:r w:rsidRPr="00EA3C16">
        <w:rPr>
          <w:rFonts w:ascii="Arial" w:hAnsi="Arial" w:cs="Arial"/>
          <w:sz w:val="20"/>
          <w:szCs w:val="20"/>
        </w:rPr>
        <w:t>[</w:t>
      </w:r>
      <w:r w:rsidRPr="008149D9">
        <w:rPr>
          <w:rFonts w:ascii="Arial" w:hAnsi="Arial" w:cs="Arial"/>
          <w:color w:val="FF0000"/>
          <w:sz w:val="20"/>
          <w:szCs w:val="20"/>
        </w:rPr>
        <w:t xml:space="preserve">Figure </w:t>
      </w:r>
      <w:r w:rsidR="00FD62E2">
        <w:rPr>
          <w:rFonts w:ascii="Arial" w:hAnsi="Arial" w:cs="Arial"/>
          <w:color w:val="FF0000"/>
          <w:sz w:val="20"/>
          <w:szCs w:val="20"/>
        </w:rPr>
        <w:t>3</w:t>
      </w:r>
      <w:r>
        <w:rPr>
          <w:rFonts w:ascii="Arial" w:hAnsi="Arial" w:cs="Arial"/>
          <w:sz w:val="20"/>
          <w:szCs w:val="20"/>
        </w:rPr>
        <w:t>, Step 4</w:t>
      </w:r>
      <w:r w:rsidRPr="00EA3C16">
        <w:rPr>
          <w:rFonts w:ascii="Arial" w:hAnsi="Arial" w:cs="Arial"/>
          <w:sz w:val="20"/>
          <w:szCs w:val="20"/>
        </w:rPr>
        <w:t>]</w:t>
      </w:r>
    </w:p>
    <w:p w14:paraId="2D30D525" w14:textId="6CA46391" w:rsidR="00781141" w:rsidRPr="00EA3C16" w:rsidRDefault="004345C4" w:rsidP="006C291E">
      <w:pPr>
        <w:pStyle w:val="ListParagraph"/>
        <w:numPr>
          <w:ilvl w:val="0"/>
          <w:numId w:val="32"/>
        </w:numPr>
        <w:spacing w:line="300" w:lineRule="atLeast"/>
        <w:ind w:left="3150"/>
        <w:jc w:val="both"/>
        <w:rPr>
          <w:rFonts w:ascii="Arial" w:hAnsi="Arial" w:cs="Arial"/>
          <w:sz w:val="20"/>
          <w:szCs w:val="20"/>
        </w:rPr>
      </w:pPr>
      <w:r w:rsidRPr="00EA3C16">
        <w:rPr>
          <w:rFonts w:ascii="Arial" w:hAnsi="Arial" w:cs="Arial"/>
          <w:sz w:val="20"/>
          <w:szCs w:val="20"/>
        </w:rPr>
        <w:t>Import</w:t>
      </w:r>
      <w:r w:rsidR="00781141" w:rsidRPr="00EA3C16">
        <w:rPr>
          <w:rFonts w:ascii="Arial" w:hAnsi="Arial" w:cs="Arial"/>
          <w:sz w:val="20"/>
          <w:szCs w:val="20"/>
        </w:rPr>
        <w:t xml:space="preserve"> the </w:t>
      </w:r>
      <w:r w:rsidR="00FC6227">
        <w:rPr>
          <w:rFonts w:ascii="Arial" w:hAnsi="Arial" w:cs="Arial"/>
          <w:sz w:val="20"/>
          <w:szCs w:val="20"/>
        </w:rPr>
        <w:t>Receiver</w:t>
      </w:r>
      <w:r w:rsidR="006C291E" w:rsidRPr="00C6663F">
        <w:rPr>
          <w:rFonts w:ascii="Arial" w:hAnsi="Arial" w:cs="Arial"/>
          <w:sz w:val="20"/>
          <w:szCs w:val="20"/>
        </w:rPr>
        <w:t xml:space="preserve"> </w:t>
      </w:r>
      <w:r w:rsidR="002F27B1" w:rsidRPr="00C6663F">
        <w:rPr>
          <w:rFonts w:ascii="Arial" w:hAnsi="Arial" w:cs="Arial"/>
          <w:sz w:val="20"/>
          <w:szCs w:val="20"/>
        </w:rPr>
        <w:t xml:space="preserve">SOAP </w:t>
      </w:r>
      <w:r w:rsidR="00FC6227">
        <w:rPr>
          <w:rFonts w:ascii="Arial" w:hAnsi="Arial" w:cs="Arial"/>
          <w:sz w:val="20"/>
          <w:szCs w:val="20"/>
        </w:rPr>
        <w:t xml:space="preserve">response </w:t>
      </w:r>
      <w:r w:rsidR="00FC6227" w:rsidRPr="00FD62E2">
        <w:rPr>
          <w:rFonts w:ascii="Arial" w:hAnsi="Arial" w:cs="Arial"/>
          <w:sz w:val="20"/>
          <w:szCs w:val="20"/>
        </w:rPr>
        <w:t xml:space="preserve">test </w:t>
      </w:r>
      <w:r w:rsidR="00792177" w:rsidRPr="00FD62E2">
        <w:rPr>
          <w:rFonts w:ascii="Arial" w:hAnsi="Arial" w:cs="Arial"/>
          <w:sz w:val="20"/>
          <w:szCs w:val="20"/>
        </w:rPr>
        <w:t xml:space="preserve">message </w:t>
      </w:r>
      <w:r w:rsidR="00D94F65" w:rsidRPr="00FD62E2">
        <w:rPr>
          <w:rFonts w:ascii="Arial" w:hAnsi="Arial" w:cs="Arial"/>
          <w:sz w:val="20"/>
          <w:szCs w:val="20"/>
        </w:rPr>
        <w:t>in</w:t>
      </w:r>
      <w:r w:rsidR="00781141" w:rsidRPr="00FD62E2">
        <w:rPr>
          <w:rFonts w:ascii="Arial" w:hAnsi="Arial" w:cs="Arial"/>
          <w:sz w:val="20"/>
          <w:szCs w:val="20"/>
        </w:rPr>
        <w:t xml:space="preserve">to the </w:t>
      </w:r>
      <w:r w:rsidR="005E4085" w:rsidRPr="00FD62E2">
        <w:rPr>
          <w:rFonts w:ascii="Arial" w:hAnsi="Arial" w:cs="Arial"/>
          <w:sz w:val="20"/>
          <w:szCs w:val="20"/>
        </w:rPr>
        <w:t xml:space="preserve">NIST Immunization Test Tool </w:t>
      </w:r>
      <w:r w:rsidR="00781141" w:rsidRPr="00FD62E2">
        <w:rPr>
          <w:rFonts w:ascii="Arial" w:hAnsi="Arial" w:cs="Arial"/>
          <w:sz w:val="20"/>
          <w:szCs w:val="20"/>
        </w:rPr>
        <w:t xml:space="preserve">identified in the Conformance </w:t>
      </w:r>
      <w:r w:rsidR="00781141" w:rsidRPr="00EA3C16">
        <w:rPr>
          <w:rFonts w:ascii="Arial" w:hAnsi="Arial" w:cs="Arial"/>
          <w:sz w:val="20"/>
          <w:szCs w:val="20"/>
        </w:rPr>
        <w:t xml:space="preserve">Test Tools section of this test procedure </w:t>
      </w:r>
      <w:r w:rsidR="000F7F5F" w:rsidRPr="00EA3C16">
        <w:rPr>
          <w:rFonts w:ascii="Arial" w:hAnsi="Arial" w:cs="Arial"/>
          <w:sz w:val="20"/>
          <w:szCs w:val="20"/>
        </w:rPr>
        <w:t>[</w:t>
      </w:r>
      <w:r w:rsidR="008149D9" w:rsidRPr="008149D9">
        <w:rPr>
          <w:rFonts w:ascii="Arial" w:hAnsi="Arial" w:cs="Arial"/>
          <w:color w:val="FF0000"/>
          <w:sz w:val="20"/>
          <w:szCs w:val="20"/>
        </w:rPr>
        <w:t xml:space="preserve">Figure </w:t>
      </w:r>
      <w:r w:rsidR="00FD62E2">
        <w:rPr>
          <w:rFonts w:ascii="Arial" w:hAnsi="Arial" w:cs="Arial"/>
          <w:color w:val="FF0000"/>
          <w:sz w:val="20"/>
          <w:szCs w:val="20"/>
        </w:rPr>
        <w:t>3</w:t>
      </w:r>
      <w:r w:rsidR="00D94F65">
        <w:rPr>
          <w:rFonts w:ascii="Arial" w:hAnsi="Arial" w:cs="Arial"/>
          <w:sz w:val="20"/>
          <w:szCs w:val="20"/>
        </w:rPr>
        <w:t xml:space="preserve">, Step </w:t>
      </w:r>
      <w:r w:rsidR="000F7F5F" w:rsidRPr="00EA3C16">
        <w:rPr>
          <w:rFonts w:ascii="Arial" w:hAnsi="Arial" w:cs="Arial"/>
          <w:sz w:val="20"/>
          <w:szCs w:val="20"/>
        </w:rPr>
        <w:t>5]</w:t>
      </w:r>
      <w:r w:rsidR="006C291E">
        <w:rPr>
          <w:rFonts w:ascii="Arial" w:hAnsi="Arial" w:cs="Arial"/>
          <w:sz w:val="20"/>
          <w:szCs w:val="20"/>
        </w:rPr>
        <w:t xml:space="preserve"> </w:t>
      </w:r>
    </w:p>
    <w:p w14:paraId="2F3BFCF3" w14:textId="00935AC3" w:rsidR="00FD62E2" w:rsidRDefault="00FD62E2" w:rsidP="00FD62E2">
      <w:pPr>
        <w:pStyle w:val="ListParagraph"/>
        <w:spacing w:line="300" w:lineRule="atLeast"/>
        <w:ind w:left="2790" w:hanging="2790"/>
        <w:jc w:val="both"/>
        <w:rPr>
          <w:rFonts w:ascii="Arial" w:hAnsi="Arial" w:cs="Arial"/>
          <w:sz w:val="20"/>
          <w:szCs w:val="20"/>
        </w:rPr>
      </w:pPr>
      <w:r w:rsidRPr="00EA3C16">
        <w:rPr>
          <w:rFonts w:ascii="Arial" w:hAnsi="Arial" w:cs="Arial"/>
          <w:sz w:val="20"/>
          <w:szCs w:val="20"/>
        </w:rPr>
        <w:t>TE-IZ-CRT-</w:t>
      </w:r>
      <w:r>
        <w:rPr>
          <w:rFonts w:ascii="Arial" w:hAnsi="Arial" w:cs="Arial"/>
          <w:sz w:val="20"/>
          <w:szCs w:val="20"/>
        </w:rPr>
        <w:t>R</w:t>
      </w:r>
      <w:r w:rsidR="009B5F99">
        <w:rPr>
          <w:rFonts w:ascii="Arial" w:hAnsi="Arial" w:cs="Arial"/>
          <w:sz w:val="20"/>
          <w:szCs w:val="20"/>
        </w:rPr>
        <w:t>CVR</w:t>
      </w:r>
      <w:r>
        <w:rPr>
          <w:rFonts w:ascii="Arial" w:hAnsi="Arial" w:cs="Arial"/>
          <w:sz w:val="20"/>
          <w:szCs w:val="20"/>
        </w:rPr>
        <w:t>-SOAP</w:t>
      </w:r>
      <w:r w:rsidR="009B5F99">
        <w:rPr>
          <w:rFonts w:ascii="Arial" w:hAnsi="Arial" w:cs="Arial"/>
          <w:sz w:val="20"/>
          <w:szCs w:val="20"/>
        </w:rPr>
        <w:t>ENV</w:t>
      </w:r>
      <w:r w:rsidRPr="00EA3C16">
        <w:rPr>
          <w:rFonts w:ascii="Arial" w:hAnsi="Arial" w:cs="Arial"/>
          <w:sz w:val="20"/>
          <w:szCs w:val="20"/>
        </w:rPr>
        <w:t xml:space="preserve"> </w:t>
      </w:r>
      <w:r w:rsidRPr="00EA3C16">
        <w:rPr>
          <w:rFonts w:ascii="Arial" w:hAnsi="Arial" w:cs="Arial"/>
          <w:bCs w:val="0"/>
          <w:sz w:val="20"/>
          <w:szCs w:val="20"/>
        </w:rPr>
        <w:t>– 1.0</w:t>
      </w:r>
      <w:r>
        <w:rPr>
          <w:rFonts w:ascii="Arial" w:hAnsi="Arial" w:cs="Arial"/>
          <w:bCs w:val="0"/>
          <w:sz w:val="20"/>
          <w:szCs w:val="20"/>
        </w:rPr>
        <w:t>4</w:t>
      </w:r>
      <w:r w:rsidRPr="00EA3C16">
        <w:rPr>
          <w:rFonts w:ascii="Arial" w:hAnsi="Arial" w:cs="Arial"/>
          <w:bCs w:val="0"/>
          <w:sz w:val="20"/>
          <w:szCs w:val="20"/>
        </w:rPr>
        <w:t xml:space="preserve">: Using the Inspection Test Guide, the </w:t>
      </w:r>
      <w:r w:rsidRPr="00EA3C16">
        <w:rPr>
          <w:rFonts w:ascii="Arial" w:hAnsi="Arial" w:cs="Arial"/>
          <w:sz w:val="20"/>
          <w:szCs w:val="20"/>
        </w:rPr>
        <w:t xml:space="preserve">Tester shall verify that the </w:t>
      </w:r>
      <w:r>
        <w:rPr>
          <w:rFonts w:ascii="Arial" w:hAnsi="Arial" w:cs="Arial"/>
          <w:sz w:val="20"/>
          <w:szCs w:val="20"/>
        </w:rPr>
        <w:t>SOAP</w:t>
      </w:r>
      <w:r w:rsidRPr="00EA3C16">
        <w:rPr>
          <w:rFonts w:ascii="Arial" w:hAnsi="Arial" w:cs="Arial"/>
          <w:sz w:val="20"/>
          <w:szCs w:val="20"/>
        </w:rPr>
        <w:t xml:space="preserve"> </w:t>
      </w:r>
      <w:r>
        <w:rPr>
          <w:rFonts w:ascii="Arial" w:hAnsi="Arial" w:cs="Arial"/>
          <w:sz w:val="20"/>
          <w:szCs w:val="20"/>
        </w:rPr>
        <w:t xml:space="preserve">response </w:t>
      </w:r>
      <w:r w:rsidRPr="00267B33">
        <w:rPr>
          <w:rFonts w:ascii="Arial" w:hAnsi="Arial" w:cs="Arial"/>
          <w:sz w:val="20"/>
          <w:szCs w:val="20"/>
        </w:rPr>
        <w:t>message</w:t>
      </w:r>
      <w:r>
        <w:rPr>
          <w:rFonts w:ascii="Arial" w:hAnsi="Arial" w:cs="Arial"/>
          <w:sz w:val="20"/>
          <w:szCs w:val="20"/>
        </w:rPr>
        <w:t xml:space="preserve"> </w:t>
      </w:r>
      <w:r w:rsidRPr="00EA3C16">
        <w:rPr>
          <w:rFonts w:ascii="Arial" w:hAnsi="Arial" w:cs="Arial"/>
          <w:sz w:val="20"/>
          <w:szCs w:val="20"/>
        </w:rPr>
        <w:t xml:space="preserve">is conformant to the </w:t>
      </w:r>
      <w:r>
        <w:rPr>
          <w:rFonts w:ascii="Arial" w:hAnsi="Arial" w:cs="Arial"/>
          <w:sz w:val="20"/>
          <w:szCs w:val="20"/>
        </w:rPr>
        <w:t>SOAP 1.2 standard</w:t>
      </w:r>
      <w:r w:rsidRPr="00EA3C16">
        <w:rPr>
          <w:rFonts w:ascii="Arial" w:hAnsi="Arial" w:cs="Arial"/>
          <w:bCs w:val="0"/>
          <w:sz w:val="20"/>
          <w:szCs w:val="20"/>
        </w:rPr>
        <w:t xml:space="preserve"> </w:t>
      </w:r>
      <w:r w:rsidRPr="00301C17">
        <w:rPr>
          <w:rFonts w:ascii="Arial" w:hAnsi="Arial" w:cs="Arial"/>
          <w:sz w:val="20"/>
          <w:szCs w:val="20"/>
        </w:rPr>
        <w:t>and CDC WSDL 1.0</w:t>
      </w:r>
    </w:p>
    <w:p w14:paraId="5DE9B47F" w14:textId="77777777" w:rsidR="00FD62E2" w:rsidRPr="00301C17" w:rsidRDefault="00FD62E2" w:rsidP="00CE06BB">
      <w:pPr>
        <w:pStyle w:val="ListParagraph"/>
        <w:spacing w:line="300" w:lineRule="atLeast"/>
        <w:ind w:left="2790" w:hanging="2790"/>
        <w:jc w:val="both"/>
        <w:rPr>
          <w:rFonts w:ascii="Arial" w:hAnsi="Arial" w:cs="Arial"/>
          <w:sz w:val="20"/>
          <w:szCs w:val="20"/>
        </w:rPr>
      </w:pPr>
    </w:p>
    <w:p w14:paraId="48638789" w14:textId="77777777" w:rsidR="00416A97" w:rsidRPr="00267B33" w:rsidRDefault="00416A97" w:rsidP="00055624">
      <w:pPr>
        <w:jc w:val="both"/>
        <w:rPr>
          <w:rFonts w:cs="Arial"/>
          <w:u w:val="single"/>
        </w:rPr>
      </w:pPr>
    </w:p>
    <w:p w14:paraId="2D537A8C" w14:textId="77777777" w:rsidR="009F387D" w:rsidRPr="00267B33" w:rsidRDefault="009F387D" w:rsidP="00055624">
      <w:pPr>
        <w:jc w:val="both"/>
        <w:rPr>
          <w:rFonts w:cs="Arial"/>
          <w:u w:val="single"/>
        </w:rPr>
      </w:pPr>
      <w:r w:rsidRPr="00267B33">
        <w:rPr>
          <w:rFonts w:cs="Arial"/>
          <w:u w:val="single"/>
        </w:rPr>
        <w:t>Inspection Test Guide</w:t>
      </w:r>
    </w:p>
    <w:p w14:paraId="60616F9F" w14:textId="21D6B534" w:rsidR="009B5F99" w:rsidRPr="002C6666" w:rsidRDefault="009B5F99" w:rsidP="009B5F99">
      <w:pPr>
        <w:spacing w:line="300" w:lineRule="atLeast"/>
        <w:ind w:left="3420" w:hanging="3420"/>
        <w:jc w:val="both"/>
        <w:rPr>
          <w:rFonts w:cs="Arial"/>
        </w:rPr>
      </w:pPr>
      <w:r>
        <w:rPr>
          <w:rFonts w:cs="Arial"/>
        </w:rPr>
        <w:t>IN</w:t>
      </w:r>
      <w:r w:rsidRPr="00EA3C16">
        <w:rPr>
          <w:rFonts w:cs="Arial"/>
        </w:rPr>
        <w:t>-IZ-CRT-</w:t>
      </w:r>
      <w:r>
        <w:rPr>
          <w:rFonts w:cs="Arial"/>
        </w:rPr>
        <w:t>R</w:t>
      </w:r>
      <w:r>
        <w:rPr>
          <w:rFonts w:cs="Arial"/>
        </w:rPr>
        <w:t>CVR</w:t>
      </w:r>
      <w:r>
        <w:rPr>
          <w:rFonts w:cs="Arial"/>
        </w:rPr>
        <w:t>-SOAP</w:t>
      </w:r>
      <w:r>
        <w:rPr>
          <w:rFonts w:cs="Arial"/>
        </w:rPr>
        <w:t>ENV</w:t>
      </w:r>
      <w:r w:rsidRPr="00EA3C16">
        <w:rPr>
          <w:rFonts w:cs="Arial"/>
        </w:rPr>
        <w:t xml:space="preserve"> </w:t>
      </w:r>
      <w:r w:rsidRPr="00EB074A">
        <w:rPr>
          <w:rFonts w:cs="Arial"/>
        </w:rPr>
        <w:t>– 1.0</w:t>
      </w:r>
      <w:r>
        <w:rPr>
          <w:rFonts w:cs="Arial"/>
        </w:rPr>
        <w:t>1</w:t>
      </w:r>
      <w:r w:rsidRPr="00EB074A">
        <w:rPr>
          <w:rFonts w:cs="Arial"/>
        </w:rPr>
        <w:t xml:space="preserve">: </w:t>
      </w:r>
      <w:r w:rsidRPr="00267B33">
        <w:rPr>
          <w:rFonts w:cs="Arial"/>
        </w:rPr>
        <w:t xml:space="preserve">Using the </w:t>
      </w:r>
      <w:r>
        <w:rPr>
          <w:rFonts w:cs="Arial"/>
        </w:rPr>
        <w:t xml:space="preserve">Evaluation </w:t>
      </w:r>
      <w:r w:rsidRPr="00FD62E2">
        <w:rPr>
          <w:rFonts w:cs="Arial"/>
        </w:rPr>
        <w:t>Criteria listed in the Test Case-specific Test Case Package</w:t>
      </w:r>
      <w:r w:rsidRPr="00FD62E2">
        <w:rPr>
          <w:rFonts w:cs="Arial"/>
          <w:b/>
        </w:rPr>
        <w:t xml:space="preserve">, </w:t>
      </w:r>
      <w:r w:rsidRPr="00FD62E2">
        <w:rPr>
          <w:rFonts w:cs="Arial"/>
        </w:rPr>
        <w:t>the</w:t>
      </w:r>
      <w:r w:rsidRPr="00FD62E2">
        <w:rPr>
          <w:rFonts w:cs="Arial"/>
          <w:b/>
        </w:rPr>
        <w:t xml:space="preserve"> </w:t>
      </w:r>
      <w:r w:rsidRPr="00FD62E2">
        <w:rPr>
          <w:rFonts w:cs="Arial"/>
        </w:rPr>
        <w:t xml:space="preserve">Tester shall verify that the SOAP 1.2 standard and CDC WSDL 1.0 conformance </w:t>
      </w:r>
      <w:r w:rsidRPr="00267B33">
        <w:rPr>
          <w:rFonts w:cs="Arial"/>
        </w:rPr>
        <w:t xml:space="preserve">requirements </w:t>
      </w:r>
      <w:r>
        <w:rPr>
          <w:rFonts w:cs="Arial"/>
        </w:rPr>
        <w:t xml:space="preserve">being </w:t>
      </w:r>
      <w:r w:rsidRPr="00267B33">
        <w:rPr>
          <w:rFonts w:cs="Arial"/>
        </w:rPr>
        <w:t>tested are met [</w:t>
      </w:r>
      <w:r w:rsidRPr="008149D9">
        <w:rPr>
          <w:rFonts w:cs="Arial"/>
          <w:color w:val="FF0000"/>
        </w:rPr>
        <w:t>Figure 2</w:t>
      </w:r>
      <w:r>
        <w:rPr>
          <w:rFonts w:cs="Arial"/>
        </w:rPr>
        <w:t>, Step 6</w:t>
      </w:r>
      <w:r w:rsidRPr="00267B33">
        <w:rPr>
          <w:rFonts w:cs="Arial"/>
        </w:rPr>
        <w:t>]</w:t>
      </w:r>
      <w:r>
        <w:rPr>
          <w:rFonts w:cs="Arial"/>
        </w:rPr>
        <w:t xml:space="preserve">  </w:t>
      </w:r>
    </w:p>
    <w:p w14:paraId="15040CD1" w14:textId="1C7267B8" w:rsidR="009B5F99" w:rsidRDefault="009B5F99" w:rsidP="009B5F99">
      <w:pPr>
        <w:pStyle w:val="ListParagraph"/>
        <w:spacing w:line="300" w:lineRule="atLeast"/>
        <w:ind w:left="3330" w:hanging="3330"/>
        <w:jc w:val="both"/>
        <w:rPr>
          <w:rFonts w:ascii="Arial" w:hAnsi="Arial" w:cs="Arial"/>
          <w:sz w:val="20"/>
          <w:szCs w:val="20"/>
        </w:rPr>
      </w:pPr>
      <w:r>
        <w:rPr>
          <w:rFonts w:ascii="Arial" w:hAnsi="Arial" w:cs="Arial"/>
          <w:sz w:val="20"/>
          <w:szCs w:val="20"/>
        </w:rPr>
        <w:t>IN</w:t>
      </w:r>
      <w:r w:rsidRPr="00EA3C16">
        <w:rPr>
          <w:rFonts w:ascii="Arial" w:hAnsi="Arial" w:cs="Arial"/>
          <w:sz w:val="20"/>
          <w:szCs w:val="20"/>
        </w:rPr>
        <w:t>-IZ-CRT-</w:t>
      </w:r>
      <w:r>
        <w:rPr>
          <w:rFonts w:ascii="Arial" w:hAnsi="Arial" w:cs="Arial"/>
          <w:sz w:val="20"/>
          <w:szCs w:val="20"/>
        </w:rPr>
        <w:t>R</w:t>
      </w:r>
      <w:r>
        <w:rPr>
          <w:rFonts w:ascii="Arial" w:hAnsi="Arial" w:cs="Arial"/>
          <w:sz w:val="20"/>
          <w:szCs w:val="20"/>
        </w:rPr>
        <w:t>CVR</w:t>
      </w:r>
      <w:r>
        <w:rPr>
          <w:rFonts w:ascii="Arial" w:hAnsi="Arial" w:cs="Arial"/>
          <w:sz w:val="20"/>
          <w:szCs w:val="20"/>
        </w:rPr>
        <w:t>-SOAP</w:t>
      </w:r>
      <w:r>
        <w:rPr>
          <w:rFonts w:ascii="Arial" w:hAnsi="Arial" w:cs="Arial"/>
          <w:sz w:val="20"/>
          <w:szCs w:val="20"/>
        </w:rPr>
        <w:t>ENV</w:t>
      </w:r>
      <w:r w:rsidRPr="00EA3C16">
        <w:rPr>
          <w:rFonts w:ascii="Arial" w:hAnsi="Arial" w:cs="Arial"/>
          <w:sz w:val="20"/>
          <w:szCs w:val="20"/>
        </w:rPr>
        <w:t xml:space="preserve"> </w:t>
      </w:r>
      <w:r>
        <w:rPr>
          <w:rFonts w:ascii="Arial" w:hAnsi="Arial" w:cs="Arial"/>
          <w:sz w:val="20"/>
          <w:szCs w:val="20"/>
        </w:rPr>
        <w:t>- 1.02</w:t>
      </w:r>
      <w:r w:rsidRPr="00267B33">
        <w:rPr>
          <w:rFonts w:ascii="Arial" w:hAnsi="Arial" w:cs="Arial"/>
          <w:sz w:val="20"/>
          <w:szCs w:val="20"/>
        </w:rPr>
        <w:t xml:space="preserve">: Using the Validation Report produced by </w:t>
      </w:r>
      <w:r w:rsidRPr="00EB074A">
        <w:rPr>
          <w:rFonts w:ascii="Arial" w:hAnsi="Arial" w:cs="Arial"/>
          <w:sz w:val="20"/>
          <w:szCs w:val="20"/>
        </w:rPr>
        <w:t xml:space="preserve">the NIST Immunization Test Tool identified in the Conformance Test </w:t>
      </w:r>
      <w:r w:rsidRPr="00267B33">
        <w:rPr>
          <w:rFonts w:ascii="Arial" w:hAnsi="Arial" w:cs="Arial"/>
          <w:sz w:val="20"/>
          <w:szCs w:val="20"/>
        </w:rPr>
        <w:t>Tools section of this test procedure</w:t>
      </w:r>
      <w:r w:rsidRPr="00267B33">
        <w:rPr>
          <w:rFonts w:ascii="Arial" w:hAnsi="Arial" w:cs="Arial"/>
          <w:b/>
          <w:sz w:val="20"/>
          <w:szCs w:val="20"/>
        </w:rPr>
        <w:t xml:space="preserve">, </w:t>
      </w:r>
      <w:r w:rsidRPr="00267B33">
        <w:rPr>
          <w:rFonts w:ascii="Arial" w:hAnsi="Arial" w:cs="Arial"/>
          <w:sz w:val="20"/>
          <w:szCs w:val="20"/>
        </w:rPr>
        <w:t>the</w:t>
      </w:r>
      <w:r w:rsidRPr="00267B33">
        <w:rPr>
          <w:rFonts w:ascii="Arial" w:hAnsi="Arial" w:cs="Arial"/>
          <w:b/>
          <w:sz w:val="20"/>
          <w:szCs w:val="20"/>
        </w:rPr>
        <w:t xml:space="preserve"> </w:t>
      </w:r>
      <w:r w:rsidRPr="00267B33">
        <w:rPr>
          <w:rFonts w:ascii="Arial" w:hAnsi="Arial" w:cs="Arial"/>
          <w:sz w:val="20"/>
          <w:szCs w:val="20"/>
        </w:rPr>
        <w:t xml:space="preserve">Tester shall </w:t>
      </w:r>
      <w:r>
        <w:rPr>
          <w:rFonts w:ascii="Arial" w:hAnsi="Arial" w:cs="Arial"/>
          <w:sz w:val="20"/>
          <w:szCs w:val="20"/>
        </w:rPr>
        <w:t xml:space="preserve">analyze the Report and </w:t>
      </w:r>
      <w:r w:rsidRPr="00267B33">
        <w:rPr>
          <w:rFonts w:ascii="Arial" w:hAnsi="Arial" w:cs="Arial"/>
          <w:sz w:val="20"/>
          <w:szCs w:val="20"/>
        </w:rPr>
        <w:t xml:space="preserve">verify that the </w:t>
      </w:r>
      <w:r>
        <w:rPr>
          <w:rFonts w:ascii="Arial" w:hAnsi="Arial" w:cs="Arial"/>
          <w:sz w:val="20"/>
          <w:szCs w:val="20"/>
        </w:rPr>
        <w:t>SOAP 1.</w:t>
      </w:r>
      <w:r w:rsidRPr="00301C17">
        <w:rPr>
          <w:rFonts w:ascii="Arial" w:hAnsi="Arial" w:cs="Arial"/>
          <w:sz w:val="20"/>
          <w:szCs w:val="20"/>
        </w:rPr>
        <w:t>2 standard and CDC WSDL 1.0 conformance requirements tested are me</w:t>
      </w:r>
      <w:r w:rsidRPr="00267B33">
        <w:rPr>
          <w:rFonts w:ascii="Arial" w:hAnsi="Arial" w:cs="Arial"/>
          <w:sz w:val="20"/>
          <w:szCs w:val="20"/>
        </w:rPr>
        <w:t>t [</w:t>
      </w:r>
      <w:r w:rsidRPr="008149D9">
        <w:rPr>
          <w:rFonts w:ascii="Arial" w:hAnsi="Arial" w:cs="Arial"/>
          <w:color w:val="FF0000"/>
          <w:sz w:val="20"/>
          <w:szCs w:val="20"/>
        </w:rPr>
        <w:t>Figure 2</w:t>
      </w:r>
      <w:r>
        <w:rPr>
          <w:rFonts w:ascii="Arial" w:hAnsi="Arial" w:cs="Arial"/>
          <w:sz w:val="20"/>
          <w:szCs w:val="20"/>
        </w:rPr>
        <w:t xml:space="preserve">, Steps </w:t>
      </w:r>
      <w:r w:rsidRPr="00267B33">
        <w:rPr>
          <w:rFonts w:ascii="Arial" w:hAnsi="Arial" w:cs="Arial"/>
          <w:sz w:val="20"/>
          <w:szCs w:val="20"/>
        </w:rPr>
        <w:t>7 &amp; 8]</w:t>
      </w:r>
      <w:r>
        <w:rPr>
          <w:rFonts w:ascii="Arial" w:hAnsi="Arial" w:cs="Arial"/>
          <w:sz w:val="20"/>
          <w:szCs w:val="20"/>
        </w:rPr>
        <w:t xml:space="preserve"> </w:t>
      </w:r>
    </w:p>
    <w:p w14:paraId="3898FE52" w14:textId="77777777" w:rsidR="009B5F99" w:rsidRPr="002F27B1" w:rsidRDefault="009B5F99" w:rsidP="006C291E">
      <w:pPr>
        <w:pStyle w:val="ListParagraph"/>
        <w:spacing w:line="300" w:lineRule="atLeast"/>
        <w:ind w:left="2700" w:hanging="2700"/>
        <w:jc w:val="both"/>
        <w:rPr>
          <w:rFonts w:ascii="Arial" w:hAnsi="Arial" w:cs="Arial"/>
          <w:sz w:val="20"/>
          <w:szCs w:val="20"/>
        </w:rPr>
      </w:pPr>
    </w:p>
    <w:p w14:paraId="3710EF06" w14:textId="77777777" w:rsidR="00B75413" w:rsidRDefault="00B75413">
      <w:pPr>
        <w:rPr>
          <w:rFonts w:ascii="Arial Narrow Bold" w:hAnsi="Arial Narrow Bold" w:cs="Arial"/>
          <w:b/>
          <w:bCs/>
          <w:smallCaps/>
          <w:sz w:val="28"/>
          <w:szCs w:val="26"/>
        </w:rPr>
      </w:pPr>
    </w:p>
    <w:p w14:paraId="1FAE8070" w14:textId="77777777" w:rsidR="00A112E0" w:rsidRPr="0084511A" w:rsidRDefault="00267B33" w:rsidP="00267B33">
      <w:pPr>
        <w:pStyle w:val="Heading3"/>
        <w:numPr>
          <w:ilvl w:val="0"/>
          <w:numId w:val="0"/>
        </w:numPr>
      </w:pPr>
      <w:r w:rsidRPr="0084511A">
        <w:t>Test Data</w:t>
      </w:r>
    </w:p>
    <w:p w14:paraId="04821891" w14:textId="1EBEDA9B" w:rsidR="00A112E0" w:rsidRPr="00003BA7" w:rsidRDefault="00A112E0" w:rsidP="00055624">
      <w:pPr>
        <w:spacing w:line="300" w:lineRule="atLeast"/>
        <w:jc w:val="both"/>
        <w:rPr>
          <w:rFonts w:cs="Arial"/>
        </w:rPr>
      </w:pPr>
      <w:r w:rsidRPr="00003BA7">
        <w:rPr>
          <w:rFonts w:cs="Arial"/>
        </w:rPr>
        <w:t xml:space="preserve">Test data </w:t>
      </w:r>
      <w:r w:rsidR="00063C84" w:rsidRPr="00003BA7">
        <w:rPr>
          <w:rFonts w:cs="Arial"/>
        </w:rPr>
        <w:t>are</w:t>
      </w:r>
      <w:r w:rsidR="00B60203" w:rsidRPr="00003BA7">
        <w:rPr>
          <w:rFonts w:cs="Arial"/>
        </w:rPr>
        <w:t xml:space="preserve"> provided </w:t>
      </w:r>
      <w:r w:rsidR="00003BA7">
        <w:rPr>
          <w:rFonts w:cs="Arial"/>
        </w:rPr>
        <w:t xml:space="preserve">for each </w:t>
      </w:r>
      <w:r w:rsidR="00003BA7" w:rsidRPr="001762DE">
        <w:rPr>
          <w:rFonts w:cs="Arial"/>
        </w:rPr>
        <w:t>Test Case in</w:t>
      </w:r>
      <w:r w:rsidR="00B60203" w:rsidRPr="001762DE">
        <w:rPr>
          <w:rFonts w:cs="Arial"/>
        </w:rPr>
        <w:t xml:space="preserve"> the </w:t>
      </w:r>
      <w:r w:rsidR="00003BA7" w:rsidRPr="001762DE">
        <w:rPr>
          <w:rFonts w:cs="Arial"/>
        </w:rPr>
        <w:t>NIST Immunization Test Tool</w:t>
      </w:r>
      <w:r w:rsidRPr="001762DE">
        <w:rPr>
          <w:rFonts w:cs="Arial"/>
        </w:rPr>
        <w:t xml:space="preserve"> to ensure </w:t>
      </w:r>
      <w:r w:rsidRPr="00003BA7">
        <w:rPr>
          <w:rFonts w:cs="Arial"/>
        </w:rPr>
        <w:t>that functional and interoperab</w:t>
      </w:r>
      <w:r w:rsidR="000F7F5F" w:rsidRPr="00003BA7">
        <w:rPr>
          <w:rFonts w:cs="Arial"/>
        </w:rPr>
        <w:t>i</w:t>
      </w:r>
      <w:r w:rsidRPr="00003BA7">
        <w:rPr>
          <w:rFonts w:cs="Arial"/>
        </w:rPr>
        <w:t>l</w:t>
      </w:r>
      <w:r w:rsidR="000F7F5F" w:rsidRPr="00003BA7">
        <w:rPr>
          <w:rFonts w:cs="Arial"/>
        </w:rPr>
        <w:t>ity</w:t>
      </w:r>
      <w:r w:rsidRPr="00003BA7">
        <w:rPr>
          <w:rFonts w:cs="Arial"/>
        </w:rPr>
        <w:t xml:space="preserve"> requirements can be adequately evaluated for conformance, as well as to provide consistency in the testing process across multiple </w:t>
      </w:r>
      <w:r w:rsidR="00003BA7" w:rsidRPr="00003BA7">
        <w:rPr>
          <w:rFonts w:cs="Arial"/>
        </w:rPr>
        <w:t>t</w:t>
      </w:r>
      <w:r w:rsidRPr="00003BA7">
        <w:rPr>
          <w:rFonts w:cs="Arial"/>
        </w:rPr>
        <w:t xml:space="preserve">esting </w:t>
      </w:r>
      <w:r w:rsidR="00003BA7" w:rsidRPr="00003BA7">
        <w:rPr>
          <w:rFonts w:cs="Arial"/>
        </w:rPr>
        <w:t>l</w:t>
      </w:r>
      <w:r w:rsidR="00926403" w:rsidRPr="00003BA7">
        <w:rPr>
          <w:rFonts w:cs="Arial"/>
        </w:rPr>
        <w:t>abs</w:t>
      </w:r>
      <w:r w:rsidR="00FE60A9" w:rsidRPr="00003BA7">
        <w:rPr>
          <w:rFonts w:cs="Arial"/>
        </w:rPr>
        <w:t xml:space="preserve">. </w:t>
      </w:r>
      <w:r w:rsidRPr="00003BA7">
        <w:rPr>
          <w:rFonts w:cs="Arial"/>
        </w:rPr>
        <w:t xml:space="preserve">The </w:t>
      </w:r>
      <w:r w:rsidR="00C1158F" w:rsidRPr="00003BA7">
        <w:rPr>
          <w:rFonts w:cs="Arial"/>
        </w:rPr>
        <w:t xml:space="preserve">provided </w:t>
      </w:r>
      <w:r w:rsidRPr="00003BA7">
        <w:rPr>
          <w:rFonts w:cs="Arial"/>
        </w:rPr>
        <w:t>test data focus on evaluating the basic capabilities required</w:t>
      </w:r>
      <w:r w:rsidR="00003BA7">
        <w:rPr>
          <w:rFonts w:cs="Arial"/>
        </w:rPr>
        <w:t xml:space="preserve"> of</w:t>
      </w:r>
      <w:r w:rsidRPr="00003BA7">
        <w:rPr>
          <w:rFonts w:cs="Arial"/>
        </w:rPr>
        <w:t xml:space="preserve"> </w:t>
      </w:r>
      <w:r w:rsidR="001762DE">
        <w:rPr>
          <w:rFonts w:cs="Arial"/>
        </w:rPr>
        <w:t>Receiver</w:t>
      </w:r>
      <w:r w:rsidRPr="00003BA7">
        <w:rPr>
          <w:rFonts w:cs="Arial"/>
        </w:rPr>
        <w:t xml:space="preserve"> technology, rather than exercising the full breadth/depth of capability that installed </w:t>
      </w:r>
      <w:r w:rsidR="001762DE">
        <w:rPr>
          <w:rFonts w:cs="Arial"/>
        </w:rPr>
        <w:t>Receiver</w:t>
      </w:r>
      <w:r w:rsidRPr="00003BA7">
        <w:rPr>
          <w:rFonts w:cs="Arial"/>
        </w:rPr>
        <w:t xml:space="preserve"> technology</w:t>
      </w:r>
      <w:r w:rsidR="00003BA7" w:rsidRPr="00003BA7">
        <w:rPr>
          <w:rFonts w:cs="Arial"/>
        </w:rPr>
        <w:t xml:space="preserve"> might be expected to support.</w:t>
      </w:r>
    </w:p>
    <w:p w14:paraId="0DF517EB" w14:textId="77777777" w:rsidR="00A112E0" w:rsidRPr="00003BA7" w:rsidRDefault="00A112E0" w:rsidP="00055624">
      <w:pPr>
        <w:spacing w:line="300" w:lineRule="atLeast"/>
        <w:jc w:val="both"/>
        <w:rPr>
          <w:rFonts w:cs="Arial"/>
        </w:rPr>
      </w:pPr>
    </w:p>
    <w:p w14:paraId="0EA3506A" w14:textId="77777777" w:rsidR="00A112E0" w:rsidRPr="00003BA7" w:rsidRDefault="00A112E0" w:rsidP="00055624">
      <w:pPr>
        <w:spacing w:line="300" w:lineRule="atLeast"/>
        <w:jc w:val="both"/>
        <w:rPr>
          <w:rFonts w:cs="Arial"/>
        </w:rPr>
      </w:pPr>
      <w:r w:rsidRPr="00003BA7">
        <w:rPr>
          <w:rFonts w:cs="Arial"/>
        </w:rPr>
        <w:t xml:space="preserve">The Tester shall use and apply the </w:t>
      </w:r>
      <w:r w:rsidR="00C1158F" w:rsidRPr="00003BA7">
        <w:rPr>
          <w:rFonts w:cs="Arial"/>
        </w:rPr>
        <w:t xml:space="preserve">provided </w:t>
      </w:r>
      <w:r w:rsidRPr="00003BA7">
        <w:rPr>
          <w:rFonts w:cs="Arial"/>
        </w:rPr>
        <w:t>test data during the test</w:t>
      </w:r>
      <w:r w:rsidR="0068181E">
        <w:rPr>
          <w:rFonts w:cs="Arial"/>
        </w:rPr>
        <w:t>ing</w:t>
      </w:r>
      <w:r w:rsidRPr="00003BA7">
        <w:rPr>
          <w:rFonts w:cs="Arial"/>
        </w:rPr>
        <w:t>, without exception, unless one of the following conditions exists:</w:t>
      </w:r>
    </w:p>
    <w:p w14:paraId="2A50B545" w14:textId="77777777" w:rsidR="00A112E0" w:rsidRPr="00003BA7" w:rsidRDefault="00A112E0" w:rsidP="00055624">
      <w:pPr>
        <w:pStyle w:val="ListParagraph"/>
        <w:numPr>
          <w:ilvl w:val="0"/>
          <w:numId w:val="15"/>
        </w:numPr>
        <w:autoSpaceDE/>
        <w:autoSpaceDN/>
        <w:adjustRightInd/>
        <w:spacing w:line="300" w:lineRule="atLeast"/>
        <w:contextualSpacing w:val="0"/>
        <w:jc w:val="both"/>
        <w:rPr>
          <w:rFonts w:ascii="Arial" w:hAnsi="Arial" w:cs="Arial"/>
          <w:sz w:val="20"/>
          <w:szCs w:val="20"/>
        </w:rPr>
      </w:pPr>
      <w:r w:rsidRPr="00003BA7">
        <w:rPr>
          <w:rFonts w:ascii="Arial" w:hAnsi="Arial" w:cs="Arial"/>
          <w:sz w:val="20"/>
          <w:szCs w:val="20"/>
        </w:rPr>
        <w:t xml:space="preserve">The Tester determines that the Vendor product is sufficiently specialized that the </w:t>
      </w:r>
      <w:r w:rsidR="00AB458F" w:rsidRPr="00003BA7">
        <w:rPr>
          <w:rFonts w:ascii="Arial" w:hAnsi="Arial" w:cs="Arial"/>
          <w:sz w:val="20"/>
          <w:szCs w:val="20"/>
        </w:rPr>
        <w:t xml:space="preserve">provided </w:t>
      </w:r>
      <w:r w:rsidRPr="00003BA7">
        <w:rPr>
          <w:rFonts w:ascii="Arial" w:hAnsi="Arial" w:cs="Arial"/>
          <w:sz w:val="20"/>
          <w:szCs w:val="20"/>
        </w:rPr>
        <w:t xml:space="preserve">test data needs to be modified in order to conduct an adequate test. Having made the determination that some modification to the </w:t>
      </w:r>
      <w:r w:rsidR="00AB458F" w:rsidRPr="00003BA7">
        <w:rPr>
          <w:rFonts w:ascii="Arial" w:hAnsi="Arial" w:cs="Arial"/>
          <w:sz w:val="20"/>
          <w:szCs w:val="20"/>
        </w:rPr>
        <w:t xml:space="preserve">provided </w:t>
      </w:r>
      <w:r w:rsidRPr="00003BA7">
        <w:rPr>
          <w:rFonts w:ascii="Arial" w:hAnsi="Arial" w:cs="Arial"/>
          <w:sz w:val="20"/>
          <w:szCs w:val="20"/>
        </w:rPr>
        <w:t>test data is necessary, the Tester shall record the modifications made as part of the test documentation.</w:t>
      </w:r>
    </w:p>
    <w:p w14:paraId="7546EBD5" w14:textId="77777777" w:rsidR="00A112E0" w:rsidRPr="00003BA7" w:rsidRDefault="00A112E0" w:rsidP="00055624">
      <w:pPr>
        <w:numPr>
          <w:ilvl w:val="2"/>
          <w:numId w:val="28"/>
        </w:numPr>
        <w:spacing w:line="300" w:lineRule="atLeast"/>
        <w:jc w:val="both"/>
        <w:rPr>
          <w:rFonts w:cs="Arial"/>
        </w:rPr>
      </w:pPr>
      <w:r w:rsidRPr="00003BA7">
        <w:rPr>
          <w:rFonts w:cs="Arial"/>
        </w:rPr>
        <w:lastRenderedPageBreak/>
        <w:t xml:space="preserve">The Tester determines that changes to the test data will improve the efficiency of the testing process; primarily through using consistent demographic data throughout the testing workflow. The Tester shall ensure that the </w:t>
      </w:r>
      <w:r w:rsidR="0068181E">
        <w:rPr>
          <w:rFonts w:cs="Arial"/>
        </w:rPr>
        <w:t xml:space="preserve">identified </w:t>
      </w:r>
      <w:r w:rsidRPr="00003BA7">
        <w:rPr>
          <w:rFonts w:cs="Arial"/>
        </w:rPr>
        <w:t>functional and interoperable requirements can be adequately evaluated for conformance and that the test data provides a comparable level of robustness.</w:t>
      </w:r>
    </w:p>
    <w:p w14:paraId="3CD24D6E" w14:textId="77777777" w:rsidR="00A112E0" w:rsidRPr="009B6F55" w:rsidRDefault="00A112E0" w:rsidP="00055624">
      <w:pPr>
        <w:spacing w:line="300" w:lineRule="atLeast"/>
        <w:jc w:val="both"/>
        <w:rPr>
          <w:rFonts w:cs="Arial"/>
          <w:color w:val="0000FF"/>
        </w:rPr>
      </w:pPr>
    </w:p>
    <w:p w14:paraId="6AF142F6" w14:textId="532AA31C" w:rsidR="00A112E0" w:rsidRPr="0015080E" w:rsidRDefault="00B60203" w:rsidP="00055624">
      <w:pPr>
        <w:spacing w:line="300" w:lineRule="atLeast"/>
        <w:jc w:val="both"/>
        <w:rPr>
          <w:rFonts w:cs="Arial"/>
        </w:rPr>
      </w:pPr>
      <w:r w:rsidRPr="0015080E">
        <w:rPr>
          <w:rFonts w:cs="Arial"/>
        </w:rPr>
        <w:t>The test p</w:t>
      </w:r>
      <w:r w:rsidR="00A112E0" w:rsidRPr="0015080E">
        <w:rPr>
          <w:rFonts w:cs="Arial"/>
        </w:rPr>
        <w:t xml:space="preserve">rocedures require that the Tester enter the test data into the </w:t>
      </w:r>
      <w:r w:rsidR="001762DE">
        <w:rPr>
          <w:rFonts w:cs="Arial"/>
        </w:rPr>
        <w:t>Receiver</w:t>
      </w:r>
      <w:r w:rsidR="00A112E0" w:rsidRPr="0015080E">
        <w:rPr>
          <w:rFonts w:cs="Arial"/>
        </w:rPr>
        <w:t xml:space="preserve"> technology b</w:t>
      </w:r>
      <w:r w:rsidR="002E23C0" w:rsidRPr="0015080E">
        <w:rPr>
          <w:rFonts w:cs="Arial"/>
        </w:rPr>
        <w:t>eing evaluated for conformance.</w:t>
      </w:r>
      <w:r w:rsidR="00A112E0" w:rsidRPr="0015080E">
        <w:rPr>
          <w:rFonts w:cs="Arial"/>
        </w:rPr>
        <w:t xml:space="preserve"> The intent is that the Tester fully controls the process of entering the test data in order to ensure that the data are correctly entered as specified in the test procedure.  If a situation arises where it is impractical for a Tester to directly enter the test data, the Tester, at the Tester’s discretion, may instruct the Vendor to enter the test data, so long as the Tester remains in full control of the testing process, directly observes the test data being entered by the Vendor, and validates that the test data are entered correctly as specified in the test procedure. </w:t>
      </w:r>
    </w:p>
    <w:p w14:paraId="44A2B494" w14:textId="77777777" w:rsidR="00A112E0" w:rsidRPr="009B6F55" w:rsidRDefault="00A112E0" w:rsidP="00055624">
      <w:pPr>
        <w:tabs>
          <w:tab w:val="left" w:pos="600"/>
        </w:tabs>
        <w:spacing w:line="300" w:lineRule="atLeast"/>
        <w:ind w:left="2040" w:hanging="2040"/>
        <w:jc w:val="both"/>
        <w:rPr>
          <w:rFonts w:cs="Arial"/>
          <w:color w:val="0000FF"/>
        </w:rPr>
      </w:pPr>
    </w:p>
    <w:p w14:paraId="17507410" w14:textId="3C21A2AC" w:rsidR="001762DE" w:rsidRPr="002E23C0" w:rsidRDefault="001762DE" w:rsidP="001762DE">
      <w:pPr>
        <w:spacing w:line="300" w:lineRule="atLeast"/>
        <w:jc w:val="both"/>
      </w:pPr>
      <w:r w:rsidRPr="002E23C0">
        <w:t xml:space="preserve">The primary purpose of the provided test data is to assist the Tester in verifying that the vendors’ </w:t>
      </w:r>
      <w:r>
        <w:t>Receiver</w:t>
      </w:r>
      <w:r w:rsidRPr="002E23C0">
        <w:t xml:space="preserve"> technology is capable of supporting the required functions</w:t>
      </w:r>
      <w:r>
        <w:t>. V</w:t>
      </w:r>
      <w:r w:rsidRPr="002E23C0">
        <w:t xml:space="preserve">erifying the ability to support the specific content is not the purpose of the test data.  Such testing and verification is more appropriate for local installations of the </w:t>
      </w:r>
      <w:r>
        <w:t>Receiver</w:t>
      </w:r>
      <w:r w:rsidRPr="002E23C0">
        <w:t xml:space="preserve"> technologies. </w:t>
      </w:r>
    </w:p>
    <w:p w14:paraId="78516D90" w14:textId="77777777" w:rsidR="00934C17" w:rsidRPr="009B6F55" w:rsidRDefault="00934C17" w:rsidP="00055624">
      <w:pPr>
        <w:spacing w:line="300" w:lineRule="atLeast"/>
        <w:jc w:val="both"/>
        <w:rPr>
          <w:color w:val="0000FF"/>
        </w:rPr>
      </w:pPr>
    </w:p>
    <w:p w14:paraId="41E65DEB" w14:textId="45B89300" w:rsidR="001762DE" w:rsidRPr="009D08AC" w:rsidRDefault="001762DE" w:rsidP="001762DE">
      <w:pPr>
        <w:spacing w:line="300" w:lineRule="atLeast"/>
        <w:jc w:val="both"/>
        <w:rPr>
          <w:rFonts w:cs="Arial"/>
        </w:rPr>
      </w:pPr>
      <w:r w:rsidRPr="009D08AC">
        <w:rPr>
          <w:rFonts w:cs="Arial"/>
        </w:rPr>
        <w:t>For this test procedure</w:t>
      </w:r>
      <w:r>
        <w:rPr>
          <w:rFonts w:cs="Arial"/>
        </w:rPr>
        <w:t>,</w:t>
      </w:r>
      <w:r w:rsidRPr="009D08AC">
        <w:rPr>
          <w:rFonts w:cs="Arial"/>
        </w:rPr>
        <w:t xml:space="preserve"> the Tester shall select </w:t>
      </w:r>
      <w:r>
        <w:rPr>
          <w:rFonts w:cs="Arial"/>
        </w:rPr>
        <w:t>the</w:t>
      </w:r>
      <w:r w:rsidRPr="009D08AC">
        <w:rPr>
          <w:rFonts w:cs="Arial"/>
        </w:rPr>
        <w:t xml:space="preserve"> Test Case </w:t>
      </w:r>
      <w:r>
        <w:rPr>
          <w:rFonts w:cs="Arial"/>
        </w:rPr>
        <w:t>for</w:t>
      </w:r>
      <w:r w:rsidRPr="009D08AC">
        <w:rPr>
          <w:rFonts w:cs="Arial"/>
        </w:rPr>
        <w:t xml:space="preserve"> the Test Scenario listed. The Tester shall follow the normative test procedure</w:t>
      </w:r>
      <w:r>
        <w:rPr>
          <w:rFonts w:cs="Arial"/>
        </w:rPr>
        <w:t>s</w:t>
      </w:r>
      <w:r w:rsidRPr="009D08AC">
        <w:rPr>
          <w:rFonts w:cs="Arial"/>
        </w:rPr>
        <w:t xml:space="preserve"> to conduct the</w:t>
      </w:r>
      <w:r>
        <w:rPr>
          <w:rFonts w:cs="Arial"/>
        </w:rPr>
        <w:t>se</w:t>
      </w:r>
      <w:r w:rsidRPr="009D08AC">
        <w:rPr>
          <w:rFonts w:cs="Arial"/>
        </w:rPr>
        <w:t xml:space="preserve"> tests.  </w:t>
      </w:r>
      <w:r w:rsidRPr="00355A7D">
        <w:rPr>
          <w:rFonts w:cs="Arial"/>
          <w:color w:val="FF0000"/>
        </w:rPr>
        <w:t>Table 1</w:t>
      </w:r>
      <w:r w:rsidRPr="009D08AC">
        <w:rPr>
          <w:rFonts w:cs="Arial"/>
        </w:rPr>
        <w:t xml:space="preserve"> (</w:t>
      </w:r>
      <w:r>
        <w:rPr>
          <w:rFonts w:cs="Arial"/>
        </w:rPr>
        <w:t>Receiver</w:t>
      </w:r>
      <w:r>
        <w:rPr>
          <w:rFonts w:cs="Arial"/>
        </w:rPr>
        <w:t xml:space="preserve"> SOAP Envelope </w:t>
      </w:r>
      <w:r w:rsidRPr="009D08AC">
        <w:rPr>
          <w:rFonts w:cs="Arial"/>
        </w:rPr>
        <w:t>Test Cases</w:t>
      </w:r>
      <w:r>
        <w:rPr>
          <w:rFonts w:cs="Arial"/>
        </w:rPr>
        <w:t xml:space="preserve">) lists </w:t>
      </w:r>
      <w:r w:rsidRPr="00351555">
        <w:rPr>
          <w:rFonts w:cs="Arial"/>
        </w:rPr>
        <w:t xml:space="preserve">the </w:t>
      </w:r>
      <w:r>
        <w:rPr>
          <w:rFonts w:cs="Arial"/>
          <w:b/>
        </w:rPr>
        <w:t>six</w:t>
      </w:r>
      <w:r w:rsidRPr="00351555">
        <w:rPr>
          <w:rFonts w:cs="Arial"/>
        </w:rPr>
        <w:t xml:space="preserve"> </w:t>
      </w:r>
      <w:r>
        <w:rPr>
          <w:rFonts w:cs="Arial"/>
        </w:rPr>
        <w:t>Receiver SOAP</w:t>
      </w:r>
      <w:r>
        <w:rPr>
          <w:rFonts w:cs="Arial"/>
        </w:rPr>
        <w:t xml:space="preserve"> Envelope </w:t>
      </w:r>
      <w:r w:rsidRPr="00351555">
        <w:rPr>
          <w:rFonts w:cs="Arial"/>
        </w:rPr>
        <w:t xml:space="preserve">Test Cases </w:t>
      </w:r>
      <w:r>
        <w:rPr>
          <w:rFonts w:cs="Arial"/>
        </w:rPr>
        <w:t>included in the test tool</w:t>
      </w:r>
      <w:r w:rsidRPr="009D08AC">
        <w:rPr>
          <w:rFonts w:cs="Arial"/>
        </w:rPr>
        <w:t xml:space="preserve">. Details of the Test Cases, including </w:t>
      </w:r>
      <w:r w:rsidRPr="00351555">
        <w:rPr>
          <w:rFonts w:cs="Arial"/>
        </w:rPr>
        <w:t xml:space="preserve">the test description, test objectives, evaluation criteria, and test data, are accessible </w:t>
      </w:r>
      <w:r>
        <w:rPr>
          <w:rFonts w:cs="Arial"/>
        </w:rPr>
        <w:t xml:space="preserve">dynamically </w:t>
      </w:r>
      <w:r w:rsidRPr="009D08AC">
        <w:rPr>
          <w:rFonts w:cs="Arial"/>
        </w:rPr>
        <w:t>in the test tool</w:t>
      </w:r>
      <w:r>
        <w:rPr>
          <w:rFonts w:cs="Arial"/>
        </w:rPr>
        <w:t>;</w:t>
      </w:r>
      <w:r w:rsidRPr="009D08AC">
        <w:rPr>
          <w:rFonts w:cs="Arial"/>
        </w:rPr>
        <w:t xml:space="preserve"> </w:t>
      </w:r>
      <w:r>
        <w:rPr>
          <w:rFonts w:cs="Arial"/>
        </w:rPr>
        <w:t xml:space="preserve">and are </w:t>
      </w:r>
      <w:r w:rsidRPr="009D08AC">
        <w:rPr>
          <w:rFonts w:cs="Arial"/>
        </w:rPr>
        <w:t xml:space="preserve">provided in </w:t>
      </w:r>
      <w:r>
        <w:rPr>
          <w:rFonts w:cs="Arial"/>
        </w:rPr>
        <w:t>PDF</w:t>
      </w:r>
      <w:r w:rsidRPr="009D08AC">
        <w:rPr>
          <w:rFonts w:cs="Arial"/>
        </w:rPr>
        <w:t xml:space="preserve"> files </w:t>
      </w:r>
      <w:r>
        <w:rPr>
          <w:rFonts w:cs="Arial"/>
        </w:rPr>
        <w:t>that also are accessible in the test tool</w:t>
      </w:r>
      <w:r w:rsidRPr="009D08AC">
        <w:rPr>
          <w:rFonts w:cs="Arial"/>
        </w:rPr>
        <w:t>.</w:t>
      </w:r>
    </w:p>
    <w:p w14:paraId="1E7321DA" w14:textId="77777777" w:rsidR="001762DE" w:rsidRPr="009D08AC" w:rsidRDefault="001762DE" w:rsidP="00055624">
      <w:pPr>
        <w:spacing w:line="300" w:lineRule="atLeast"/>
        <w:jc w:val="both"/>
        <w:rPr>
          <w:rFonts w:cs="Arial"/>
        </w:rPr>
      </w:pPr>
    </w:p>
    <w:p w14:paraId="01D929A7" w14:textId="77777777" w:rsidR="006247AA" w:rsidRPr="009B6F55" w:rsidRDefault="006247AA" w:rsidP="00FE60A9">
      <w:pPr>
        <w:spacing w:line="300" w:lineRule="atLeast"/>
        <w:rPr>
          <w:rFonts w:cs="Arial"/>
          <w:color w:val="0000FF"/>
        </w:rPr>
      </w:pPr>
    </w:p>
    <w:p w14:paraId="031F91BC" w14:textId="77777777" w:rsidR="00AA5B66" w:rsidRPr="00474365" w:rsidRDefault="000C0FAE" w:rsidP="000C0FAE">
      <w:pPr>
        <w:pStyle w:val="Caption"/>
        <w:rPr>
          <w:highlight w:val="yellow"/>
        </w:rPr>
      </w:pPr>
      <w:r>
        <w:t xml:space="preserve">Table 1. </w:t>
      </w:r>
      <w:r w:rsidR="003D1903">
        <w:t>Receiver</w:t>
      </w:r>
      <w:r>
        <w:t xml:space="preserve"> SOAP Envelope Test Cases</w:t>
      </w:r>
    </w:p>
    <w:tbl>
      <w:tblPr>
        <w:tblStyle w:val="TableGrid"/>
        <w:tblW w:w="8838" w:type="dxa"/>
        <w:tblLook w:val="04A0" w:firstRow="1" w:lastRow="0" w:firstColumn="1" w:lastColumn="0" w:noHBand="0" w:noVBand="1"/>
      </w:tblPr>
      <w:tblGrid>
        <w:gridCol w:w="3218"/>
        <w:gridCol w:w="5620"/>
      </w:tblGrid>
      <w:tr w:rsidR="00103ACC" w:rsidRPr="00474365" w14:paraId="36B57565" w14:textId="77777777" w:rsidTr="003D1903">
        <w:trPr>
          <w:trHeight w:hRule="exact" w:val="432"/>
        </w:trPr>
        <w:tc>
          <w:tcPr>
            <w:tcW w:w="3218" w:type="dxa"/>
            <w:vAlign w:val="center"/>
            <w:hideMark/>
          </w:tcPr>
          <w:p w14:paraId="6D269743" w14:textId="77777777" w:rsidR="00103ACC" w:rsidRPr="00474365" w:rsidRDefault="003D1903" w:rsidP="003D1903">
            <w:pPr>
              <w:jc w:val="center"/>
              <w:rPr>
                <w:sz w:val="18"/>
                <w:szCs w:val="18"/>
              </w:rPr>
            </w:pPr>
            <w:r>
              <w:rPr>
                <w:b/>
                <w:bCs/>
                <w:sz w:val="18"/>
                <w:szCs w:val="18"/>
              </w:rPr>
              <w:t xml:space="preserve">Receiver </w:t>
            </w:r>
            <w:r w:rsidR="00792177">
              <w:rPr>
                <w:b/>
                <w:bCs/>
                <w:sz w:val="18"/>
                <w:szCs w:val="18"/>
              </w:rPr>
              <w:t>S</w:t>
            </w:r>
            <w:r>
              <w:rPr>
                <w:b/>
                <w:bCs/>
                <w:sz w:val="18"/>
                <w:szCs w:val="18"/>
              </w:rPr>
              <w:t>OAP</w:t>
            </w:r>
            <w:r w:rsidR="00792177">
              <w:rPr>
                <w:b/>
                <w:bCs/>
                <w:sz w:val="18"/>
                <w:szCs w:val="18"/>
              </w:rPr>
              <w:t xml:space="preserve"> </w:t>
            </w:r>
            <w:r w:rsidR="00103ACC" w:rsidRPr="00474365">
              <w:rPr>
                <w:b/>
                <w:bCs/>
                <w:sz w:val="18"/>
                <w:szCs w:val="18"/>
              </w:rPr>
              <w:t>Test Scenario</w:t>
            </w:r>
            <w:r>
              <w:rPr>
                <w:b/>
                <w:bCs/>
                <w:sz w:val="18"/>
                <w:szCs w:val="18"/>
              </w:rPr>
              <w:t>s</w:t>
            </w:r>
          </w:p>
        </w:tc>
        <w:tc>
          <w:tcPr>
            <w:tcW w:w="5620" w:type="dxa"/>
            <w:vAlign w:val="center"/>
            <w:hideMark/>
          </w:tcPr>
          <w:p w14:paraId="7C85DE7E" w14:textId="77777777" w:rsidR="00103ACC" w:rsidRPr="00474365" w:rsidRDefault="003D1903" w:rsidP="009D299B">
            <w:pPr>
              <w:jc w:val="center"/>
              <w:rPr>
                <w:b/>
                <w:sz w:val="18"/>
                <w:szCs w:val="18"/>
              </w:rPr>
            </w:pPr>
            <w:r>
              <w:rPr>
                <w:b/>
                <w:sz w:val="18"/>
                <w:szCs w:val="18"/>
              </w:rPr>
              <w:t>Receiver</w:t>
            </w:r>
            <w:r w:rsidR="00C35175">
              <w:rPr>
                <w:b/>
                <w:sz w:val="18"/>
                <w:szCs w:val="18"/>
              </w:rPr>
              <w:t xml:space="preserve"> </w:t>
            </w:r>
            <w:r w:rsidR="00103ACC">
              <w:rPr>
                <w:b/>
                <w:sz w:val="18"/>
                <w:szCs w:val="18"/>
              </w:rPr>
              <w:t>SOAP</w:t>
            </w:r>
            <w:r w:rsidR="00103ACC" w:rsidRPr="00474365">
              <w:rPr>
                <w:b/>
                <w:sz w:val="18"/>
                <w:szCs w:val="18"/>
              </w:rPr>
              <w:t xml:space="preserve"> Test Case</w:t>
            </w:r>
            <w:r w:rsidR="00023C61">
              <w:rPr>
                <w:b/>
                <w:sz w:val="18"/>
                <w:szCs w:val="18"/>
              </w:rPr>
              <w:t>s</w:t>
            </w:r>
          </w:p>
        </w:tc>
      </w:tr>
      <w:tr w:rsidR="001762DE" w:rsidRPr="00474365" w14:paraId="7115460E" w14:textId="77777777" w:rsidTr="00BA4C6F">
        <w:trPr>
          <w:trHeight w:hRule="exact" w:val="397"/>
        </w:trPr>
        <w:tc>
          <w:tcPr>
            <w:tcW w:w="3218" w:type="dxa"/>
          </w:tcPr>
          <w:p w14:paraId="7F788993" w14:textId="72CFF66D" w:rsidR="001762DE" w:rsidRDefault="001762DE" w:rsidP="001762DE">
            <w:pPr>
              <w:tabs>
                <w:tab w:val="left" w:pos="600"/>
              </w:tabs>
              <w:spacing w:line="300" w:lineRule="atLeast"/>
              <w:jc w:val="both"/>
              <w:rPr>
                <w:rFonts w:cs="Arial"/>
              </w:rPr>
            </w:pPr>
            <w:proofErr w:type="spellStart"/>
            <w:r>
              <w:rPr>
                <w:rFonts w:cs="Arial"/>
              </w:rPr>
              <w:t>ConnectivityTest_Response</w:t>
            </w:r>
            <w:proofErr w:type="spellEnd"/>
          </w:p>
        </w:tc>
        <w:tc>
          <w:tcPr>
            <w:tcW w:w="5620" w:type="dxa"/>
            <w:vAlign w:val="center"/>
          </w:tcPr>
          <w:p w14:paraId="4E42BB39" w14:textId="4BB97F60" w:rsidR="001762DE" w:rsidRPr="003D1903" w:rsidRDefault="001762DE" w:rsidP="001762DE">
            <w:pPr>
              <w:rPr>
                <w:sz w:val="18"/>
                <w:szCs w:val="18"/>
              </w:rPr>
            </w:pPr>
            <w:r>
              <w:rPr>
                <w:sz w:val="18"/>
                <w:szCs w:val="18"/>
              </w:rPr>
              <w:t>Receiver</w:t>
            </w:r>
            <w:r w:rsidR="00CF7FE8" w:rsidRPr="00CF7FE8">
              <w:rPr>
                <w:sz w:val="18"/>
                <w:szCs w:val="18"/>
              </w:rPr>
              <w:t>_SOAPENV_1_ConnectivityTest_Response</w:t>
            </w:r>
          </w:p>
        </w:tc>
      </w:tr>
      <w:tr w:rsidR="00103ACC" w:rsidRPr="00474365" w14:paraId="57F9947D" w14:textId="77777777" w:rsidTr="003D1903">
        <w:trPr>
          <w:trHeight w:hRule="exact" w:val="397"/>
        </w:trPr>
        <w:tc>
          <w:tcPr>
            <w:tcW w:w="3218" w:type="dxa"/>
            <w:vAlign w:val="center"/>
            <w:hideMark/>
          </w:tcPr>
          <w:p w14:paraId="6A6573A3" w14:textId="77777777" w:rsidR="00103ACC" w:rsidRPr="00281C34" w:rsidRDefault="00CF704F" w:rsidP="00281C34">
            <w:pPr>
              <w:tabs>
                <w:tab w:val="left" w:pos="600"/>
              </w:tabs>
              <w:spacing w:line="300" w:lineRule="atLeast"/>
              <w:jc w:val="both"/>
              <w:rPr>
                <w:rFonts w:cs="Arial"/>
              </w:rPr>
            </w:pPr>
            <w:proofErr w:type="spellStart"/>
            <w:r>
              <w:rPr>
                <w:rFonts w:cs="Arial"/>
              </w:rPr>
              <w:t>SubmitSingleMessage_</w:t>
            </w:r>
            <w:r w:rsidR="002D39D5">
              <w:rPr>
                <w:rFonts w:cs="Arial"/>
              </w:rPr>
              <w:t>Re</w:t>
            </w:r>
            <w:r w:rsidR="003D1903">
              <w:rPr>
                <w:rFonts w:cs="Arial"/>
              </w:rPr>
              <w:t>sponse</w:t>
            </w:r>
            <w:proofErr w:type="spellEnd"/>
          </w:p>
          <w:p w14:paraId="51122D26" w14:textId="77777777" w:rsidR="00103ACC" w:rsidRPr="00474365" w:rsidRDefault="00103ACC" w:rsidP="00281C34">
            <w:pPr>
              <w:jc w:val="both"/>
              <w:rPr>
                <w:sz w:val="18"/>
                <w:szCs w:val="18"/>
              </w:rPr>
            </w:pPr>
          </w:p>
        </w:tc>
        <w:tc>
          <w:tcPr>
            <w:tcW w:w="5620" w:type="dxa"/>
            <w:vAlign w:val="center"/>
            <w:hideMark/>
          </w:tcPr>
          <w:p w14:paraId="415AEB16" w14:textId="70D62F8C" w:rsidR="00103ACC" w:rsidRPr="003D1903" w:rsidRDefault="003D1903" w:rsidP="003D1903">
            <w:pPr>
              <w:rPr>
                <w:sz w:val="18"/>
                <w:szCs w:val="18"/>
              </w:rPr>
            </w:pPr>
            <w:r w:rsidRPr="003D1903">
              <w:rPr>
                <w:sz w:val="18"/>
                <w:szCs w:val="18"/>
              </w:rPr>
              <w:t>Receiver</w:t>
            </w:r>
            <w:r w:rsidR="00C35175" w:rsidRPr="003D1903">
              <w:rPr>
                <w:sz w:val="18"/>
                <w:szCs w:val="18"/>
              </w:rPr>
              <w:t>_</w:t>
            </w:r>
            <w:r w:rsidR="00CF7FE8" w:rsidRPr="00CF7FE8">
              <w:rPr>
                <w:sz w:val="18"/>
                <w:szCs w:val="18"/>
              </w:rPr>
              <w:t>SOAPENV_2_SubmitSingleMessage_Response</w:t>
            </w:r>
          </w:p>
        </w:tc>
      </w:tr>
      <w:tr w:rsidR="00CF704F" w:rsidRPr="00474365" w14:paraId="27FE5B38" w14:textId="77777777" w:rsidTr="003D1903">
        <w:trPr>
          <w:trHeight w:hRule="exact" w:val="397"/>
        </w:trPr>
        <w:tc>
          <w:tcPr>
            <w:tcW w:w="3218" w:type="dxa"/>
            <w:vAlign w:val="center"/>
          </w:tcPr>
          <w:p w14:paraId="3DEB47CA" w14:textId="77777777" w:rsidR="00CF704F" w:rsidRPr="00281C34" w:rsidRDefault="003D1903" w:rsidP="003D1903">
            <w:pPr>
              <w:tabs>
                <w:tab w:val="left" w:pos="600"/>
              </w:tabs>
              <w:spacing w:line="300" w:lineRule="atLeast"/>
              <w:jc w:val="both"/>
              <w:rPr>
                <w:rFonts w:cs="Arial"/>
              </w:rPr>
            </w:pPr>
            <w:proofErr w:type="spellStart"/>
            <w:r>
              <w:rPr>
                <w:rFonts w:cs="Arial"/>
              </w:rPr>
              <w:t>MessageTooLarge</w:t>
            </w:r>
            <w:r w:rsidR="00CF704F">
              <w:rPr>
                <w:rFonts w:cs="Arial"/>
              </w:rPr>
              <w:t>_</w:t>
            </w:r>
            <w:r>
              <w:rPr>
                <w:rFonts w:cs="Arial"/>
              </w:rPr>
              <w:t>Fault</w:t>
            </w:r>
            <w:proofErr w:type="spellEnd"/>
          </w:p>
        </w:tc>
        <w:tc>
          <w:tcPr>
            <w:tcW w:w="5620" w:type="dxa"/>
            <w:vAlign w:val="center"/>
          </w:tcPr>
          <w:p w14:paraId="062DD984" w14:textId="768B67E7" w:rsidR="00CF704F" w:rsidRPr="003D1903" w:rsidRDefault="003D1903" w:rsidP="00F65CBC">
            <w:pPr>
              <w:rPr>
                <w:sz w:val="18"/>
                <w:szCs w:val="18"/>
              </w:rPr>
            </w:pPr>
            <w:r w:rsidRPr="003D1903">
              <w:rPr>
                <w:sz w:val="18"/>
                <w:szCs w:val="18"/>
              </w:rPr>
              <w:t>Receiver</w:t>
            </w:r>
            <w:r w:rsidR="00C35175" w:rsidRPr="003D1903">
              <w:rPr>
                <w:sz w:val="18"/>
                <w:szCs w:val="18"/>
              </w:rPr>
              <w:t>_</w:t>
            </w:r>
            <w:r w:rsidR="00CF7FE8" w:rsidRPr="00CF7FE8">
              <w:rPr>
                <w:sz w:val="18"/>
                <w:szCs w:val="18"/>
              </w:rPr>
              <w:t>SOAPENV_3_MessageTooLarge_Fault</w:t>
            </w:r>
          </w:p>
        </w:tc>
      </w:tr>
      <w:tr w:rsidR="003D1903" w:rsidRPr="00474365" w14:paraId="1A91DAF3" w14:textId="77777777" w:rsidTr="003D1903">
        <w:trPr>
          <w:trHeight w:hRule="exact" w:val="397"/>
        </w:trPr>
        <w:tc>
          <w:tcPr>
            <w:tcW w:w="3218" w:type="dxa"/>
          </w:tcPr>
          <w:p w14:paraId="63FE4B02" w14:textId="77777777" w:rsidR="003D1903" w:rsidRPr="00281C34" w:rsidRDefault="003D1903" w:rsidP="007410DC">
            <w:pPr>
              <w:tabs>
                <w:tab w:val="left" w:pos="600"/>
              </w:tabs>
              <w:spacing w:line="300" w:lineRule="atLeast"/>
              <w:jc w:val="both"/>
              <w:rPr>
                <w:rFonts w:cs="Arial"/>
              </w:rPr>
            </w:pPr>
            <w:proofErr w:type="spellStart"/>
            <w:r>
              <w:rPr>
                <w:rFonts w:cs="Arial"/>
              </w:rPr>
              <w:t>Security_Fault</w:t>
            </w:r>
            <w:proofErr w:type="spellEnd"/>
          </w:p>
        </w:tc>
        <w:tc>
          <w:tcPr>
            <w:tcW w:w="5620" w:type="dxa"/>
            <w:vAlign w:val="center"/>
          </w:tcPr>
          <w:p w14:paraId="2D90797F" w14:textId="5D1E00E0" w:rsidR="003D1903" w:rsidRPr="003D1903" w:rsidRDefault="003D1903" w:rsidP="00F65CBC">
            <w:pPr>
              <w:rPr>
                <w:sz w:val="18"/>
                <w:szCs w:val="18"/>
              </w:rPr>
            </w:pPr>
            <w:r w:rsidRPr="003D1903">
              <w:rPr>
                <w:sz w:val="18"/>
                <w:szCs w:val="18"/>
              </w:rPr>
              <w:t>Receiver_</w:t>
            </w:r>
            <w:r w:rsidR="00CF7FE8" w:rsidRPr="00CF7FE8">
              <w:rPr>
                <w:sz w:val="18"/>
                <w:szCs w:val="18"/>
              </w:rPr>
              <w:t>SOAPENV_4_Security_Fault</w:t>
            </w:r>
          </w:p>
        </w:tc>
      </w:tr>
      <w:tr w:rsidR="003D1903" w:rsidRPr="00474365" w14:paraId="61D4593A" w14:textId="77777777" w:rsidTr="003D1903">
        <w:trPr>
          <w:trHeight w:hRule="exact" w:val="397"/>
        </w:trPr>
        <w:tc>
          <w:tcPr>
            <w:tcW w:w="3218" w:type="dxa"/>
          </w:tcPr>
          <w:p w14:paraId="68895FA3" w14:textId="77777777" w:rsidR="003D1903" w:rsidRPr="00281C34" w:rsidRDefault="003D1903" w:rsidP="007410DC">
            <w:pPr>
              <w:tabs>
                <w:tab w:val="left" w:pos="600"/>
              </w:tabs>
              <w:spacing w:line="300" w:lineRule="atLeast"/>
              <w:jc w:val="both"/>
              <w:rPr>
                <w:rFonts w:cs="Arial"/>
              </w:rPr>
            </w:pPr>
            <w:proofErr w:type="spellStart"/>
            <w:r>
              <w:rPr>
                <w:rFonts w:cs="Arial"/>
              </w:rPr>
              <w:t>UnsupportedOperation_Fault</w:t>
            </w:r>
            <w:proofErr w:type="spellEnd"/>
          </w:p>
        </w:tc>
        <w:tc>
          <w:tcPr>
            <w:tcW w:w="5620" w:type="dxa"/>
            <w:vAlign w:val="center"/>
          </w:tcPr>
          <w:p w14:paraId="7926D55D" w14:textId="7DB50A43" w:rsidR="003D1903" w:rsidRPr="003D1903" w:rsidRDefault="00CF7FE8" w:rsidP="00F65CBC">
            <w:pPr>
              <w:rPr>
                <w:sz w:val="18"/>
                <w:szCs w:val="18"/>
              </w:rPr>
            </w:pPr>
            <w:r>
              <w:rPr>
                <w:sz w:val="18"/>
                <w:szCs w:val="18"/>
              </w:rPr>
              <w:t>Receiver_</w:t>
            </w:r>
            <w:r w:rsidRPr="00CF7FE8">
              <w:rPr>
                <w:sz w:val="18"/>
                <w:szCs w:val="18"/>
              </w:rPr>
              <w:t>SOAPENV_5_UnsupportedOperation_Fault</w:t>
            </w:r>
          </w:p>
        </w:tc>
      </w:tr>
      <w:tr w:rsidR="003D1903" w:rsidRPr="00474365" w14:paraId="143058BD" w14:textId="77777777" w:rsidTr="003D1903">
        <w:trPr>
          <w:trHeight w:hRule="exact" w:val="397"/>
        </w:trPr>
        <w:tc>
          <w:tcPr>
            <w:tcW w:w="3218" w:type="dxa"/>
          </w:tcPr>
          <w:p w14:paraId="2A6FFD6F" w14:textId="77777777" w:rsidR="003D1903" w:rsidRPr="00281C34" w:rsidRDefault="003D1903" w:rsidP="003D1903">
            <w:pPr>
              <w:tabs>
                <w:tab w:val="left" w:pos="600"/>
              </w:tabs>
              <w:spacing w:line="300" w:lineRule="atLeast"/>
              <w:jc w:val="both"/>
              <w:rPr>
                <w:rFonts w:cs="Arial"/>
              </w:rPr>
            </w:pPr>
            <w:proofErr w:type="spellStart"/>
            <w:r>
              <w:rPr>
                <w:rFonts w:cs="Arial"/>
              </w:rPr>
              <w:t>Unknown_Fault</w:t>
            </w:r>
            <w:proofErr w:type="spellEnd"/>
          </w:p>
        </w:tc>
        <w:tc>
          <w:tcPr>
            <w:tcW w:w="5620" w:type="dxa"/>
            <w:vAlign w:val="center"/>
          </w:tcPr>
          <w:p w14:paraId="255A4C5D" w14:textId="0D89B257" w:rsidR="003D1903" w:rsidRPr="003D1903" w:rsidRDefault="003D1903" w:rsidP="00F65CBC">
            <w:pPr>
              <w:rPr>
                <w:sz w:val="18"/>
                <w:szCs w:val="18"/>
              </w:rPr>
            </w:pPr>
            <w:r w:rsidRPr="003D1903">
              <w:rPr>
                <w:sz w:val="18"/>
                <w:szCs w:val="18"/>
              </w:rPr>
              <w:t>Receiver_</w:t>
            </w:r>
            <w:r w:rsidR="00CF7FE8" w:rsidRPr="00CF7FE8">
              <w:rPr>
                <w:sz w:val="18"/>
                <w:szCs w:val="18"/>
              </w:rPr>
              <w:t>SOAPENV_6_Unknown_Fault</w:t>
            </w:r>
          </w:p>
        </w:tc>
      </w:tr>
    </w:tbl>
    <w:p w14:paraId="1DC9130B" w14:textId="77777777" w:rsidR="000117E5" w:rsidRDefault="000117E5" w:rsidP="00B37F0C">
      <w:pPr>
        <w:pStyle w:val="Heading3"/>
        <w:numPr>
          <w:ilvl w:val="0"/>
          <w:numId w:val="0"/>
        </w:numPr>
        <w:spacing w:after="0" w:line="300" w:lineRule="atLeast"/>
        <w:ind w:left="720" w:hanging="720"/>
        <w:contextualSpacing w:val="0"/>
        <w:rPr>
          <w:rFonts w:ascii="Arial" w:hAnsi="Arial"/>
          <w:color w:val="FF0000"/>
          <w:sz w:val="20"/>
        </w:rPr>
      </w:pPr>
    </w:p>
    <w:p w14:paraId="45EC524E" w14:textId="77777777" w:rsidR="000117E5" w:rsidRDefault="000117E5" w:rsidP="00B37F0C">
      <w:pPr>
        <w:pStyle w:val="Heading3"/>
        <w:numPr>
          <w:ilvl w:val="0"/>
          <w:numId w:val="0"/>
        </w:numPr>
        <w:spacing w:after="0" w:line="300" w:lineRule="atLeast"/>
        <w:ind w:left="720" w:hanging="720"/>
        <w:contextualSpacing w:val="0"/>
        <w:rPr>
          <w:rFonts w:ascii="Arial" w:hAnsi="Arial"/>
          <w:color w:val="FF0000"/>
          <w:sz w:val="20"/>
        </w:rPr>
      </w:pPr>
    </w:p>
    <w:p w14:paraId="161E54DA" w14:textId="77777777" w:rsidR="00596084" w:rsidRPr="003D5594" w:rsidRDefault="00596084" w:rsidP="00596084"/>
    <w:p w14:paraId="24A9F2DC" w14:textId="77777777" w:rsidR="008511EB" w:rsidRPr="003B1179" w:rsidRDefault="008511EB" w:rsidP="00741880"/>
    <w:p w14:paraId="26D69639" w14:textId="77777777" w:rsidR="009873F9" w:rsidRDefault="009873F9" w:rsidP="00254DD9">
      <w:pPr>
        <w:pStyle w:val="Heading3"/>
        <w:numPr>
          <w:ilvl w:val="0"/>
          <w:numId w:val="0"/>
        </w:numPr>
      </w:pPr>
    </w:p>
    <w:p w14:paraId="5B26F13A" w14:textId="77777777" w:rsidR="004B7326" w:rsidRDefault="004B7326">
      <w:pPr>
        <w:rPr>
          <w:rFonts w:ascii="Arial Narrow Bold" w:hAnsi="Arial Narrow Bold" w:cs="Arial"/>
          <w:b/>
          <w:bCs/>
          <w:smallCaps/>
          <w:sz w:val="28"/>
          <w:szCs w:val="26"/>
        </w:rPr>
      </w:pPr>
      <w:r>
        <w:br w:type="page"/>
      </w:r>
    </w:p>
    <w:p w14:paraId="114DDA4F" w14:textId="4DC35F2C" w:rsidR="00254DD9" w:rsidRPr="00D91EBE" w:rsidRDefault="00254DD9" w:rsidP="00254DD9">
      <w:pPr>
        <w:pStyle w:val="Heading3"/>
        <w:numPr>
          <w:ilvl w:val="0"/>
          <w:numId w:val="0"/>
        </w:numPr>
      </w:pPr>
      <w:r w:rsidRPr="00D91EBE">
        <w:lastRenderedPageBreak/>
        <w:t>Conformance Test Tools</w:t>
      </w:r>
    </w:p>
    <w:p w14:paraId="72BCB4C1" w14:textId="77777777" w:rsidR="006274F0" w:rsidRPr="00D91EBE" w:rsidRDefault="00F22ABC" w:rsidP="00D91EBE">
      <w:pPr>
        <w:spacing w:line="300" w:lineRule="atLeast"/>
        <w:jc w:val="both"/>
        <w:rPr>
          <w:rFonts w:cs="Arial"/>
        </w:rPr>
      </w:pPr>
      <w:r>
        <w:rPr>
          <w:rFonts w:cs="Arial"/>
        </w:rPr>
        <w:t>The following test</w:t>
      </w:r>
      <w:r w:rsidR="006274F0" w:rsidRPr="00D91EBE">
        <w:rPr>
          <w:rFonts w:cs="Arial"/>
        </w:rPr>
        <w:t xml:space="preserve"> tool</w:t>
      </w:r>
      <w:r>
        <w:rPr>
          <w:rFonts w:cs="Arial"/>
        </w:rPr>
        <w:t xml:space="preserve"> is</w:t>
      </w:r>
      <w:r w:rsidR="006274F0" w:rsidRPr="00D91EBE">
        <w:rPr>
          <w:rFonts w:cs="Arial"/>
        </w:rPr>
        <w:t xml:space="preserve"> available to evaluate conformance to the standards referenced in this test procedure:</w:t>
      </w:r>
    </w:p>
    <w:p w14:paraId="4C6F48D3" w14:textId="77777777" w:rsidR="006274F0" w:rsidRPr="00D91EBE" w:rsidRDefault="006274F0" w:rsidP="00D91EBE">
      <w:pPr>
        <w:numPr>
          <w:ilvl w:val="0"/>
          <w:numId w:val="8"/>
        </w:numPr>
        <w:spacing w:line="300" w:lineRule="atLeast"/>
        <w:ind w:left="1080"/>
        <w:jc w:val="both"/>
        <w:rPr>
          <w:rFonts w:cs="Arial"/>
        </w:rPr>
      </w:pPr>
      <w:r w:rsidRPr="00D91EBE">
        <w:rPr>
          <w:rFonts w:cs="Arial"/>
        </w:rPr>
        <w:t xml:space="preserve">HL7 v2 – NIST provides an HL7 v2 validation tool designed specifically to support this test procedure.  The tool is available </w:t>
      </w:r>
      <w:r w:rsidR="00D17A5F" w:rsidRPr="00D91EBE">
        <w:rPr>
          <w:rFonts w:cs="Arial"/>
        </w:rPr>
        <w:t xml:space="preserve">as a </w:t>
      </w:r>
      <w:r w:rsidRPr="00D91EBE">
        <w:rPr>
          <w:rFonts w:cs="Arial"/>
        </w:rPr>
        <w:t>Web Application</w:t>
      </w:r>
      <w:r w:rsidR="00D17A5F" w:rsidRPr="00D91EBE">
        <w:rPr>
          <w:rFonts w:cs="Arial"/>
        </w:rPr>
        <w:t>.</w:t>
      </w:r>
    </w:p>
    <w:p w14:paraId="6449921A" w14:textId="77777777" w:rsidR="00D91EBE" w:rsidRPr="00D91EBE" w:rsidRDefault="00D91EBE" w:rsidP="00D91EBE">
      <w:pPr>
        <w:numPr>
          <w:ilvl w:val="0"/>
          <w:numId w:val="8"/>
        </w:numPr>
        <w:spacing w:line="300" w:lineRule="atLeast"/>
        <w:ind w:left="1080"/>
        <w:jc w:val="both"/>
        <w:rPr>
          <w:rFonts w:cs="Arial"/>
        </w:rPr>
      </w:pPr>
      <w:r w:rsidRPr="00D91EBE">
        <w:rPr>
          <w:rFonts w:cs="Arial"/>
        </w:rPr>
        <w:t>The validation tool is available via the Web site for pre-testing</w:t>
      </w:r>
    </w:p>
    <w:p w14:paraId="7576EC46" w14:textId="77777777" w:rsidR="006274F0" w:rsidRPr="00D91EBE" w:rsidRDefault="006F392C" w:rsidP="00D91EBE">
      <w:pPr>
        <w:numPr>
          <w:ilvl w:val="0"/>
          <w:numId w:val="8"/>
        </w:numPr>
        <w:spacing w:line="300" w:lineRule="atLeast"/>
        <w:ind w:left="1080"/>
        <w:jc w:val="both"/>
        <w:rPr>
          <w:rFonts w:cs="Arial"/>
        </w:rPr>
      </w:pPr>
      <w:r w:rsidRPr="00D91EBE">
        <w:rPr>
          <w:rFonts w:cs="Arial"/>
        </w:rPr>
        <w:t>The application</w:t>
      </w:r>
      <w:r w:rsidR="006274F0" w:rsidRPr="00D91EBE">
        <w:rPr>
          <w:rFonts w:cs="Arial"/>
        </w:rPr>
        <w:t xml:space="preserve"> can be downloaded for local installation</w:t>
      </w:r>
    </w:p>
    <w:p w14:paraId="6E532ACB" w14:textId="77777777" w:rsidR="006274F0" w:rsidRPr="00F22ABC" w:rsidRDefault="00ED1FE3" w:rsidP="00D91EBE">
      <w:pPr>
        <w:numPr>
          <w:ilvl w:val="0"/>
          <w:numId w:val="8"/>
        </w:numPr>
        <w:spacing w:line="300" w:lineRule="atLeast"/>
        <w:ind w:left="1080"/>
        <w:jc w:val="both"/>
        <w:rPr>
          <w:rFonts w:cs="Arial"/>
        </w:rPr>
      </w:pPr>
      <w:r>
        <w:rPr>
          <w:rFonts w:cs="Arial"/>
        </w:rPr>
        <w:t xml:space="preserve">The </w:t>
      </w:r>
      <w:r w:rsidR="006274F0" w:rsidRPr="00F22ABC">
        <w:rPr>
          <w:rFonts w:cs="Arial"/>
        </w:rPr>
        <w:t xml:space="preserve">web application validation service </w:t>
      </w:r>
      <w:r w:rsidR="006F392C" w:rsidRPr="00F22ABC">
        <w:rPr>
          <w:rFonts w:cs="Arial"/>
        </w:rPr>
        <w:t>is</w:t>
      </w:r>
      <w:r w:rsidR="006274F0" w:rsidRPr="00F22ABC">
        <w:rPr>
          <w:rFonts w:cs="Arial"/>
        </w:rPr>
        <w:t xml:space="preserve"> available at:</w:t>
      </w:r>
    </w:p>
    <w:p w14:paraId="079DA735" w14:textId="77777777" w:rsidR="00016C8D" w:rsidRPr="00D91EBE" w:rsidRDefault="00016C8D" w:rsidP="00D91EBE">
      <w:pPr>
        <w:pStyle w:val="PlainText"/>
        <w:ind w:left="1440"/>
        <w:jc w:val="both"/>
        <w:rPr>
          <w:rFonts w:ascii="Arial" w:hAnsi="Arial" w:cs="Arial"/>
          <w:sz w:val="20"/>
          <w:szCs w:val="20"/>
        </w:rPr>
      </w:pPr>
      <w:commentRangeStart w:id="0"/>
      <w:r w:rsidRPr="00D91EBE">
        <w:rPr>
          <w:rFonts w:ascii="Arial" w:hAnsi="Arial" w:cs="Arial"/>
          <w:sz w:val="20"/>
          <w:szCs w:val="20"/>
        </w:rPr>
        <w:t xml:space="preserve"> </w:t>
      </w:r>
      <w:hyperlink r:id="rId12" w:history="1">
        <w:r w:rsidRPr="00D91EBE">
          <w:rPr>
            <w:rStyle w:val="Hyperlink"/>
            <w:rFonts w:ascii="Arial" w:hAnsi="Arial" w:cs="Arial"/>
            <w:sz w:val="20"/>
            <w:szCs w:val="20"/>
          </w:rPr>
          <w:t>http://hl7v2-iz-testing.nist.gov</w:t>
        </w:r>
      </w:hyperlink>
      <w:commentRangeEnd w:id="0"/>
      <w:r w:rsidR="00F22ABC">
        <w:rPr>
          <w:rStyle w:val="CommentReference"/>
          <w:rFonts w:ascii="Arial" w:eastAsia="Times New Roman" w:hAnsi="Arial"/>
        </w:rPr>
        <w:commentReference w:id="0"/>
      </w:r>
    </w:p>
    <w:p w14:paraId="462460AA" w14:textId="77777777" w:rsidR="006274F0" w:rsidRPr="00034D0C" w:rsidRDefault="006274F0" w:rsidP="006274F0">
      <w:pPr>
        <w:spacing w:line="300" w:lineRule="atLeast"/>
      </w:pPr>
    </w:p>
    <w:p w14:paraId="7C9D2D60" w14:textId="77777777" w:rsidR="00236458" w:rsidRPr="00F22ABC" w:rsidRDefault="00236458" w:rsidP="00236458">
      <w:pPr>
        <w:spacing w:line="300" w:lineRule="atLeast"/>
      </w:pPr>
      <w:r w:rsidRPr="00F22ABC">
        <w:t>Support for these tools is available by submitting questions to the following user’s group:</w:t>
      </w:r>
    </w:p>
    <w:p w14:paraId="34E2B0FD" w14:textId="77777777" w:rsidR="00236458" w:rsidRDefault="00236458" w:rsidP="00236458">
      <w:pPr>
        <w:spacing w:line="300" w:lineRule="atLeast"/>
        <w:rPr>
          <w:color w:val="FF0000"/>
        </w:rPr>
      </w:pPr>
    </w:p>
    <w:commentRangeStart w:id="1"/>
    <w:p w14:paraId="77ACB026" w14:textId="77777777" w:rsidR="00236458" w:rsidRDefault="003F47AE" w:rsidP="000D0C80">
      <w:pPr>
        <w:pStyle w:val="NoSpacing"/>
        <w:spacing w:line="300" w:lineRule="atLeast"/>
        <w:ind w:left="720"/>
      </w:pPr>
      <w:r>
        <w:fldChar w:fldCharType="begin"/>
      </w:r>
      <w:r>
        <w:instrText xml:space="preserve"> HYPERLINK "https://groups.google.com/d/forum/hl7v2-immunization-testing" </w:instrText>
      </w:r>
      <w:r>
        <w:fldChar w:fldCharType="separate"/>
      </w:r>
      <w:r w:rsidR="000D0C80">
        <w:rPr>
          <w:rStyle w:val="Hyperlink"/>
        </w:rPr>
        <w:t>https://groups.google.com/d/forum/hl7v2-immunization-testing</w:t>
      </w:r>
      <w:r>
        <w:rPr>
          <w:rStyle w:val="Hyperlink"/>
        </w:rPr>
        <w:fldChar w:fldCharType="end"/>
      </w:r>
      <w:commentRangeEnd w:id="1"/>
      <w:r w:rsidR="00F22ABC">
        <w:rPr>
          <w:rStyle w:val="CommentReference"/>
          <w:rFonts w:ascii="Arial" w:hAnsi="Arial"/>
        </w:rPr>
        <w:commentReference w:id="1"/>
      </w:r>
    </w:p>
    <w:p w14:paraId="36EEA4A1" w14:textId="77777777" w:rsidR="000D0C80" w:rsidRPr="0006639B" w:rsidRDefault="000D0C80" w:rsidP="00236458">
      <w:pPr>
        <w:pStyle w:val="NoSpacing"/>
        <w:spacing w:line="300" w:lineRule="atLeast"/>
      </w:pPr>
    </w:p>
    <w:p w14:paraId="7C2E9405" w14:textId="77777777" w:rsidR="006274F0" w:rsidRPr="00F22ABC" w:rsidRDefault="006274F0" w:rsidP="00B60203">
      <w:pPr>
        <w:spacing w:line="300" w:lineRule="atLeast"/>
        <w:rPr>
          <w:iCs/>
        </w:rPr>
      </w:pPr>
      <w:r w:rsidRPr="00F22ABC">
        <w:rPr>
          <w:iCs/>
        </w:rPr>
        <w:t xml:space="preserve">The following information is provided to assist the Tester in interpreting the </w:t>
      </w:r>
      <w:r w:rsidR="00F22ABC">
        <w:rPr>
          <w:iCs/>
        </w:rPr>
        <w:t>validation</w:t>
      </w:r>
      <w:r w:rsidRPr="00F22ABC">
        <w:rPr>
          <w:iCs/>
        </w:rPr>
        <w:t xml:space="preserve"> reports generated by the NIST test</w:t>
      </w:r>
      <w:r w:rsidR="00876F75">
        <w:rPr>
          <w:iCs/>
        </w:rPr>
        <w:t xml:space="preserve"> tools:</w:t>
      </w:r>
    </w:p>
    <w:p w14:paraId="21F1745C" w14:textId="77777777" w:rsidR="00B60203" w:rsidRPr="009B6F55" w:rsidRDefault="00B60203" w:rsidP="00B60203">
      <w:pPr>
        <w:spacing w:line="300" w:lineRule="atLeast"/>
        <w:rPr>
          <w:iCs/>
          <w:color w:val="0000FF"/>
        </w:rPr>
      </w:pPr>
    </w:p>
    <w:p w14:paraId="4709C0AB" w14:textId="6894F241" w:rsidR="006274F0" w:rsidRPr="00876F75" w:rsidRDefault="006274F0" w:rsidP="00876F75">
      <w:pPr>
        <w:spacing w:line="300" w:lineRule="atLeast"/>
        <w:ind w:left="720"/>
      </w:pPr>
      <w:r w:rsidRPr="00F22ABC">
        <w:rPr>
          <w:iCs/>
        </w:rPr>
        <w:t xml:space="preserve">The NIST </w:t>
      </w:r>
      <w:r w:rsidR="00FF7752">
        <w:rPr>
          <w:iCs/>
        </w:rPr>
        <w:t>T</w:t>
      </w:r>
      <w:r w:rsidRPr="00F22ABC">
        <w:rPr>
          <w:iCs/>
        </w:rPr>
        <w:t xml:space="preserve">est </w:t>
      </w:r>
      <w:r w:rsidR="00FF7752">
        <w:rPr>
          <w:iCs/>
        </w:rPr>
        <w:t>T</w:t>
      </w:r>
      <w:r w:rsidRPr="00F22ABC">
        <w:rPr>
          <w:iCs/>
        </w:rPr>
        <w:t xml:space="preserve">ool evaluates conformance </w:t>
      </w:r>
      <w:r w:rsidR="0084233D" w:rsidRPr="00F22ABC">
        <w:rPr>
          <w:iCs/>
        </w:rPr>
        <w:t>requirements</w:t>
      </w:r>
      <w:r w:rsidRPr="00F22ABC">
        <w:rPr>
          <w:iCs/>
        </w:rPr>
        <w:t xml:space="preserve"> </w:t>
      </w:r>
      <w:r w:rsidR="00F22ABC" w:rsidRPr="00F22ABC">
        <w:rPr>
          <w:iCs/>
        </w:rPr>
        <w:t>that</w:t>
      </w:r>
      <w:r w:rsidRPr="00F22ABC">
        <w:rPr>
          <w:iCs/>
        </w:rPr>
        <w:t xml:space="preserve"> </w:t>
      </w:r>
      <w:r w:rsidR="0084233D" w:rsidRPr="00F22ABC">
        <w:rPr>
          <w:iCs/>
        </w:rPr>
        <w:t xml:space="preserve">are specified or </w:t>
      </w:r>
      <w:r w:rsidRPr="00F22ABC">
        <w:rPr>
          <w:iCs/>
        </w:rPr>
        <w:t xml:space="preserve">have been derived from the standards identified in </w:t>
      </w:r>
      <w:r w:rsidR="00F22ABC" w:rsidRPr="00F22ABC">
        <w:rPr>
          <w:iCs/>
        </w:rPr>
        <w:t>this test procedure document</w:t>
      </w:r>
      <w:r w:rsidR="00ED1FE3">
        <w:rPr>
          <w:iCs/>
        </w:rPr>
        <w:t xml:space="preserve">. </w:t>
      </w:r>
      <w:r w:rsidRPr="00F22ABC">
        <w:rPr>
          <w:iCs/>
        </w:rPr>
        <w:t xml:space="preserve">The </w:t>
      </w:r>
      <w:r w:rsidR="00FF7752">
        <w:rPr>
          <w:iCs/>
        </w:rPr>
        <w:t>T</w:t>
      </w:r>
      <w:r w:rsidR="0084233D" w:rsidRPr="00F22ABC">
        <w:rPr>
          <w:iCs/>
        </w:rPr>
        <w:t xml:space="preserve">est </w:t>
      </w:r>
      <w:r w:rsidR="00FF7752">
        <w:rPr>
          <w:iCs/>
        </w:rPr>
        <w:t>T</w:t>
      </w:r>
      <w:r w:rsidRPr="00F22ABC">
        <w:rPr>
          <w:iCs/>
        </w:rPr>
        <w:t xml:space="preserve">ool evaluates the </w:t>
      </w:r>
      <w:r w:rsidRPr="004B7326">
        <w:rPr>
          <w:iCs/>
        </w:rPr>
        <w:t xml:space="preserve">submitted </w:t>
      </w:r>
      <w:r w:rsidR="00792177" w:rsidRPr="004B7326">
        <w:rPr>
          <w:iCs/>
        </w:rPr>
        <w:t>message</w:t>
      </w:r>
      <w:r w:rsidR="004B7326" w:rsidRPr="004B7326">
        <w:rPr>
          <w:iCs/>
        </w:rPr>
        <w:t>/envelope</w:t>
      </w:r>
      <w:r w:rsidR="00792177" w:rsidRPr="004B7326">
        <w:rPr>
          <w:iCs/>
        </w:rPr>
        <w:t xml:space="preserve"> </w:t>
      </w:r>
      <w:r w:rsidRPr="004B7326">
        <w:rPr>
          <w:iCs/>
        </w:rPr>
        <w:t xml:space="preserve">for each conformance </w:t>
      </w:r>
      <w:r w:rsidR="0084233D" w:rsidRPr="004B7326">
        <w:rPr>
          <w:iCs/>
        </w:rPr>
        <w:t>requirement</w:t>
      </w:r>
      <w:r w:rsidRPr="004B7326">
        <w:rPr>
          <w:iCs/>
        </w:rPr>
        <w:t xml:space="preserve">, and then produces a </w:t>
      </w:r>
      <w:r w:rsidR="00876F75" w:rsidRPr="004B7326">
        <w:rPr>
          <w:iCs/>
        </w:rPr>
        <w:t>validation</w:t>
      </w:r>
      <w:r w:rsidRPr="004B7326">
        <w:rPr>
          <w:iCs/>
        </w:rPr>
        <w:t xml:space="preserve"> report</w:t>
      </w:r>
      <w:r w:rsidR="00ED1FE3" w:rsidRPr="004B7326">
        <w:rPr>
          <w:iCs/>
        </w:rPr>
        <w:t>.</w:t>
      </w:r>
      <w:r w:rsidRPr="004B7326">
        <w:rPr>
          <w:iCs/>
        </w:rPr>
        <w:t xml:space="preserve"> The Tester should consider that a </w:t>
      </w:r>
      <w:r w:rsidRPr="00876F75">
        <w:rPr>
          <w:iCs/>
        </w:rPr>
        <w:t>report containing only A</w:t>
      </w:r>
      <w:r w:rsidR="00876F75">
        <w:rPr>
          <w:iCs/>
        </w:rPr>
        <w:t>lerts</w:t>
      </w:r>
      <w:r w:rsidRPr="00876F75">
        <w:rPr>
          <w:iCs/>
        </w:rPr>
        <w:t xml:space="preserve"> and Warning </w:t>
      </w:r>
      <w:r w:rsidR="00876F75">
        <w:rPr>
          <w:iCs/>
        </w:rPr>
        <w:t>notifications</w:t>
      </w:r>
      <w:r w:rsidRPr="00876F75">
        <w:rPr>
          <w:iCs/>
        </w:rPr>
        <w:t xml:space="preserve"> indicates </w:t>
      </w:r>
      <w:r w:rsidR="0084233D" w:rsidRPr="00876F75">
        <w:rPr>
          <w:iCs/>
        </w:rPr>
        <w:t xml:space="preserve">a sufficient level </w:t>
      </w:r>
      <w:r w:rsidR="008E1720" w:rsidRPr="00876F75">
        <w:rPr>
          <w:iCs/>
        </w:rPr>
        <w:t>of conformance</w:t>
      </w:r>
      <w:r w:rsidRPr="00876F75">
        <w:rPr>
          <w:iCs/>
        </w:rPr>
        <w:t xml:space="preserve"> to the standard and test data </w:t>
      </w:r>
      <w:r w:rsidR="00ED1FE3">
        <w:rPr>
          <w:iCs/>
        </w:rPr>
        <w:t>expectations.</w:t>
      </w:r>
      <w:r w:rsidR="00B60203" w:rsidRPr="00876F75">
        <w:rPr>
          <w:iCs/>
        </w:rPr>
        <w:t xml:space="preserve"> </w:t>
      </w:r>
      <w:r w:rsidRPr="00876F75">
        <w:rPr>
          <w:iCs/>
        </w:rPr>
        <w:t xml:space="preserve">If </w:t>
      </w:r>
      <w:r w:rsidR="00876F75" w:rsidRPr="00876F75">
        <w:rPr>
          <w:iCs/>
        </w:rPr>
        <w:t xml:space="preserve">an Error notification is </w:t>
      </w:r>
      <w:r w:rsidRPr="00876F75">
        <w:rPr>
          <w:iCs/>
        </w:rPr>
        <w:t>r</w:t>
      </w:r>
      <w:r w:rsidR="00876F75" w:rsidRPr="00876F75">
        <w:rPr>
          <w:iCs/>
        </w:rPr>
        <w:t>eported, it</w:t>
      </w:r>
      <w:r w:rsidRPr="00876F75">
        <w:rPr>
          <w:iCs/>
        </w:rPr>
        <w:t xml:space="preserve"> should be considered </w:t>
      </w:r>
      <w:r w:rsidR="00876F75" w:rsidRPr="00876F75">
        <w:rPr>
          <w:iCs/>
        </w:rPr>
        <w:t xml:space="preserve">a signal that </w:t>
      </w:r>
      <w:r w:rsidRPr="00876F75">
        <w:rPr>
          <w:iCs/>
        </w:rPr>
        <w:t>significant departures from the standard or test data requirements</w:t>
      </w:r>
      <w:r w:rsidR="00876F75" w:rsidRPr="00876F75">
        <w:rPr>
          <w:iCs/>
        </w:rPr>
        <w:t xml:space="preserve"> have been found</w:t>
      </w:r>
      <w:r w:rsidRPr="00876F75">
        <w:rPr>
          <w:iCs/>
        </w:rPr>
        <w:t xml:space="preserve"> </w:t>
      </w:r>
      <w:r w:rsidR="00876F75" w:rsidRPr="00876F75">
        <w:rPr>
          <w:iCs/>
        </w:rPr>
        <w:t>that</w:t>
      </w:r>
      <w:r w:rsidRPr="00876F75">
        <w:rPr>
          <w:iCs/>
        </w:rPr>
        <w:t xml:space="preserve"> need to be corrected in order </w:t>
      </w:r>
      <w:r w:rsidR="00876F75" w:rsidRPr="00876F75">
        <w:rPr>
          <w:iCs/>
        </w:rPr>
        <w:t xml:space="preserve">for the </w:t>
      </w:r>
      <w:r w:rsidR="004B7326">
        <w:rPr>
          <w:iCs/>
        </w:rPr>
        <w:t>Receiver</w:t>
      </w:r>
      <w:r w:rsidR="00876F75" w:rsidRPr="00876F75">
        <w:rPr>
          <w:iCs/>
        </w:rPr>
        <w:t xml:space="preserve"> technology being tested </w:t>
      </w:r>
      <w:r w:rsidRPr="00876F75">
        <w:rPr>
          <w:iCs/>
        </w:rPr>
        <w:t>to claim conformance</w:t>
      </w:r>
      <w:r w:rsidRPr="00876F75">
        <w:t xml:space="preserve">. </w:t>
      </w:r>
      <w:r w:rsidR="00876F75" w:rsidRPr="00876F75">
        <w:t xml:space="preserve">Testers </w:t>
      </w:r>
      <w:r w:rsidRPr="00876F75">
        <w:t xml:space="preserve">will need to further analyze each </w:t>
      </w:r>
      <w:r w:rsidR="00876F75" w:rsidRPr="00876F75">
        <w:rPr>
          <w:iCs/>
        </w:rPr>
        <w:t xml:space="preserve">Error notification </w:t>
      </w:r>
      <w:r w:rsidRPr="00876F75">
        <w:t xml:space="preserve">to determine if, in the context of meeting the </w:t>
      </w:r>
      <w:r w:rsidR="00876F75" w:rsidRPr="00876F75">
        <w:t xml:space="preserve">test </w:t>
      </w:r>
      <w:r w:rsidRPr="00876F75">
        <w:t>criterion, the err</w:t>
      </w:r>
      <w:r w:rsidR="00B60203" w:rsidRPr="00876F75">
        <w:t>or results in a failure of the test p</w:t>
      </w:r>
      <w:r w:rsidRPr="00876F75">
        <w:t xml:space="preserve">rocedure by the </w:t>
      </w:r>
      <w:r w:rsidR="004B7326">
        <w:t>Receiver</w:t>
      </w:r>
      <w:bookmarkStart w:id="2" w:name="_GoBack"/>
      <w:bookmarkEnd w:id="2"/>
      <w:r w:rsidRPr="00876F75">
        <w:t xml:space="preserve"> technology.</w:t>
      </w:r>
    </w:p>
    <w:p w14:paraId="5C313264" w14:textId="77777777" w:rsidR="006274F0" w:rsidRPr="00BC78D8" w:rsidRDefault="006274F0" w:rsidP="00B60203">
      <w:pPr>
        <w:pStyle w:val="Heading2"/>
        <w:numPr>
          <w:ilvl w:val="0"/>
          <w:numId w:val="0"/>
        </w:numPr>
        <w:spacing w:after="0" w:line="300" w:lineRule="atLeast"/>
        <w:contextualSpacing w:val="0"/>
        <w:jc w:val="center"/>
        <w:rPr>
          <w:rFonts w:ascii="Arial Narrow" w:hAnsi="Arial Narrow"/>
        </w:rPr>
      </w:pPr>
      <w:r>
        <w:br w:type="page"/>
      </w:r>
      <w:r w:rsidRPr="00BC78D8">
        <w:rPr>
          <w:rFonts w:ascii="Arial Narrow" w:hAnsi="Arial Narrow"/>
        </w:rPr>
        <w:lastRenderedPageBreak/>
        <w:t>Document History</w:t>
      </w:r>
    </w:p>
    <w:p w14:paraId="66671119" w14:textId="77777777" w:rsidR="006274F0" w:rsidRPr="003A66BE" w:rsidRDefault="006274F0" w:rsidP="006274F0">
      <w:pPr>
        <w:pStyle w:val="Heading2"/>
        <w:numPr>
          <w:ilvl w:val="0"/>
          <w:numId w:val="0"/>
        </w:numPr>
        <w:rPr>
          <w:rFonts w:ascii="Arial" w:hAnsi="Arial"/>
          <w:sz w:val="20"/>
          <w:szCs w:val="20"/>
        </w:rPr>
      </w:pPr>
    </w:p>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874"/>
        <w:gridCol w:w="5135"/>
        <w:gridCol w:w="2351"/>
      </w:tblGrid>
      <w:tr w:rsidR="006274F0" w14:paraId="285AE033" w14:textId="77777777" w:rsidTr="00174666">
        <w:trPr>
          <w:cantSplit/>
          <w:trHeight w:val="387"/>
          <w:tblHeader/>
          <w:jc w:val="center"/>
        </w:trPr>
        <w:tc>
          <w:tcPr>
            <w:tcW w:w="1908"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B07E611" w14:textId="77777777" w:rsidR="006274F0" w:rsidRPr="00D61824" w:rsidRDefault="006274F0" w:rsidP="00174666">
            <w:pPr>
              <w:keepNext/>
              <w:spacing w:before="60" w:after="60"/>
              <w:jc w:val="center"/>
              <w:rPr>
                <w:b/>
                <w:color w:val="FFFFFF"/>
                <w:sz w:val="18"/>
              </w:rPr>
            </w:pPr>
            <w:r w:rsidRPr="00D61824">
              <w:rPr>
                <w:b/>
                <w:color w:val="FFFFFF"/>
                <w:sz w:val="18"/>
              </w:rPr>
              <w:t>Version Number</w:t>
            </w:r>
          </w:p>
        </w:tc>
        <w:tc>
          <w:tcPr>
            <w:tcW w:w="5273"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911E8EE" w14:textId="77777777" w:rsidR="006274F0" w:rsidRPr="00D61824" w:rsidRDefault="006274F0" w:rsidP="00174666">
            <w:pPr>
              <w:keepNext/>
              <w:spacing w:before="60" w:after="60"/>
              <w:jc w:val="center"/>
              <w:rPr>
                <w:b/>
                <w:color w:val="FFFFFF"/>
                <w:sz w:val="18"/>
              </w:rPr>
            </w:pPr>
            <w:r w:rsidRPr="00D61824">
              <w:rPr>
                <w:b/>
                <w:color w:val="FFFFFF"/>
                <w:sz w:val="18"/>
              </w:rPr>
              <w:t xml:space="preserve">Description </w:t>
            </w:r>
          </w:p>
        </w:tc>
        <w:tc>
          <w:tcPr>
            <w:tcW w:w="2395"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5F21A243" w14:textId="77777777" w:rsidR="006274F0" w:rsidRPr="00D61824" w:rsidRDefault="006274F0" w:rsidP="00174666">
            <w:pPr>
              <w:keepNext/>
              <w:spacing w:before="60" w:after="60"/>
              <w:jc w:val="center"/>
              <w:rPr>
                <w:b/>
                <w:color w:val="FFFFFF"/>
                <w:sz w:val="18"/>
              </w:rPr>
            </w:pPr>
            <w:r w:rsidRPr="00D61824">
              <w:rPr>
                <w:b/>
                <w:color w:val="FFFFFF"/>
                <w:sz w:val="18"/>
              </w:rPr>
              <w:t>Date Published</w:t>
            </w:r>
          </w:p>
        </w:tc>
      </w:tr>
      <w:tr w:rsidR="00190913" w:rsidRPr="0042790A" w14:paraId="02EC05C8" w14:textId="77777777" w:rsidTr="00890A69">
        <w:trPr>
          <w:cantSplit/>
          <w:jc w:val="center"/>
        </w:trPr>
        <w:tc>
          <w:tcPr>
            <w:tcW w:w="1908" w:type="dxa"/>
            <w:tcMar>
              <w:top w:w="43" w:type="dxa"/>
              <w:bottom w:w="43" w:type="dxa"/>
            </w:tcMar>
          </w:tcPr>
          <w:p w14:paraId="4157C1AB" w14:textId="77777777" w:rsidR="00190913" w:rsidRPr="009B0361" w:rsidRDefault="00190913" w:rsidP="00890A69">
            <w:pPr>
              <w:jc w:val="center"/>
              <w:rPr>
                <w:sz w:val="18"/>
              </w:rPr>
            </w:pPr>
            <w:r>
              <w:rPr>
                <w:sz w:val="18"/>
              </w:rPr>
              <w:t>1.0</w:t>
            </w:r>
          </w:p>
        </w:tc>
        <w:tc>
          <w:tcPr>
            <w:tcW w:w="5273" w:type="dxa"/>
            <w:tcMar>
              <w:top w:w="43" w:type="dxa"/>
              <w:bottom w:w="43" w:type="dxa"/>
            </w:tcMar>
          </w:tcPr>
          <w:p w14:paraId="5EAD9F5A" w14:textId="77777777" w:rsidR="00190913" w:rsidRPr="009B0361" w:rsidRDefault="00190913" w:rsidP="00890A69">
            <w:pPr>
              <w:rPr>
                <w:sz w:val="18"/>
              </w:rPr>
            </w:pPr>
            <w:r>
              <w:rPr>
                <w:sz w:val="18"/>
              </w:rPr>
              <w:t>Released for public comment</w:t>
            </w:r>
          </w:p>
        </w:tc>
        <w:tc>
          <w:tcPr>
            <w:tcW w:w="2395" w:type="dxa"/>
            <w:tcMar>
              <w:top w:w="43" w:type="dxa"/>
              <w:bottom w:w="43" w:type="dxa"/>
            </w:tcMar>
          </w:tcPr>
          <w:p w14:paraId="45C71E8E" w14:textId="77777777" w:rsidR="00190913" w:rsidRPr="009B0361" w:rsidRDefault="009B6F55" w:rsidP="009B6F55">
            <w:pPr>
              <w:jc w:val="center"/>
              <w:rPr>
                <w:sz w:val="18"/>
              </w:rPr>
            </w:pPr>
            <w:r w:rsidRPr="009B6F55">
              <w:rPr>
                <w:color w:val="FF0000"/>
                <w:sz w:val="18"/>
              </w:rPr>
              <w:t>Month D</w:t>
            </w:r>
            <w:r w:rsidR="00190913" w:rsidRPr="009B6F55">
              <w:rPr>
                <w:color w:val="FF0000"/>
                <w:sz w:val="18"/>
              </w:rPr>
              <w:t>, 201</w:t>
            </w:r>
            <w:r w:rsidRPr="009B6F55">
              <w:rPr>
                <w:color w:val="FF0000"/>
                <w:sz w:val="18"/>
              </w:rPr>
              <w:t>4</w:t>
            </w:r>
          </w:p>
        </w:tc>
      </w:tr>
    </w:tbl>
    <w:p w14:paraId="33A6751E" w14:textId="77777777" w:rsidR="006274F0" w:rsidRDefault="006274F0" w:rsidP="006274F0"/>
    <w:p w14:paraId="13E7C0DE" w14:textId="77777777" w:rsidR="00B336B0" w:rsidRPr="003A66BE" w:rsidRDefault="006274F0" w:rsidP="006274F0">
      <w:pPr>
        <w:pStyle w:val="Heading2"/>
        <w:numPr>
          <w:ilvl w:val="0"/>
          <w:numId w:val="0"/>
        </w:numPr>
      </w:pPr>
      <w:r w:rsidRPr="003A66BE">
        <w:t xml:space="preserve"> </w:t>
      </w:r>
    </w:p>
    <w:sectPr w:rsidR="00B336B0" w:rsidRPr="003A66BE" w:rsidSect="005D2CB7">
      <w:headerReference w:type="default" r:id="rId15"/>
      <w:footerReference w:type="default" r:id="rId16"/>
      <w:pgSz w:w="12240" w:h="15840" w:code="1"/>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ylor, Sheryl [USA]" w:date="2014-10-10T17:54:00Z" w:initials="SLT">
    <w:p w14:paraId="18A0D653" w14:textId="77777777" w:rsidR="00F22ABC" w:rsidRDefault="00F22ABC">
      <w:pPr>
        <w:pStyle w:val="CommentText"/>
      </w:pPr>
      <w:r>
        <w:rPr>
          <w:rStyle w:val="CommentReference"/>
        </w:rPr>
        <w:annotationRef/>
      </w:r>
      <w:r>
        <w:t xml:space="preserve">Confirm </w:t>
      </w:r>
      <w:proofErr w:type="spellStart"/>
      <w:r>
        <w:t>url</w:t>
      </w:r>
      <w:proofErr w:type="spellEnd"/>
    </w:p>
  </w:comment>
  <w:comment w:id="1" w:author="Taylor, Sheryl [USA]" w:date="2014-10-10T17:55:00Z" w:initials="SLT">
    <w:p w14:paraId="6D4AE4B3" w14:textId="77777777" w:rsidR="00F22ABC" w:rsidRDefault="00F22ABC">
      <w:pPr>
        <w:pStyle w:val="CommentText"/>
      </w:pPr>
      <w:r>
        <w:rPr>
          <w:rStyle w:val="CommentReference"/>
        </w:rPr>
        <w:annotationRef/>
      </w:r>
      <w:r>
        <w:t xml:space="preserve">Confirm </w:t>
      </w:r>
      <w:proofErr w:type="spellStart"/>
      <w:r>
        <w:t>url</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A0D653" w15:done="0"/>
  <w15:commentEx w15:paraId="6D4AE4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06FD6" w14:textId="77777777" w:rsidR="001B49F5" w:rsidRDefault="001B49F5">
      <w:r>
        <w:separator/>
      </w:r>
    </w:p>
  </w:endnote>
  <w:endnote w:type="continuationSeparator" w:id="0">
    <w:p w14:paraId="61DB1351" w14:textId="77777777" w:rsidR="001B49F5" w:rsidRDefault="001B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auto"/>
    <w:pitch w:val="variable"/>
    <w:sig w:usb0="00000287" w:usb1="000008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51DA9" w14:textId="77777777" w:rsidR="00890A69" w:rsidRPr="009B7D44" w:rsidRDefault="00890A69" w:rsidP="004D7F9F">
    <w:pPr>
      <w:pBdr>
        <w:right w:val="single" w:sz="48" w:space="4" w:color="800000"/>
      </w:pBdr>
      <w:jc w:val="right"/>
    </w:pPr>
    <w:r>
      <w:rPr>
        <w:rStyle w:val="PageNumber"/>
      </w:rPr>
      <w:fldChar w:fldCharType="begin"/>
    </w:r>
    <w:r>
      <w:rPr>
        <w:rStyle w:val="PageNumber"/>
      </w:rPr>
      <w:instrText xml:space="preserve"> PAGE </w:instrText>
    </w:r>
    <w:r>
      <w:rPr>
        <w:rStyle w:val="PageNumber"/>
      </w:rPr>
      <w:fldChar w:fldCharType="separate"/>
    </w:r>
    <w:r w:rsidR="004B7326">
      <w:rPr>
        <w:rStyle w:val="PageNumber"/>
        <w:noProof/>
      </w:rPr>
      <w:t>10</w:t>
    </w:r>
    <w:r>
      <w:rPr>
        <w:rStyle w:val="PageNumber"/>
      </w:rPr>
      <w:fldChar w:fldCharType="end"/>
    </w:r>
  </w:p>
  <w:p w14:paraId="0A0FB7D0" w14:textId="77777777" w:rsidR="00890A69" w:rsidRDefault="00890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31768" w14:textId="77777777" w:rsidR="001B49F5" w:rsidRDefault="001B49F5">
      <w:r>
        <w:separator/>
      </w:r>
    </w:p>
  </w:footnote>
  <w:footnote w:type="continuationSeparator" w:id="0">
    <w:p w14:paraId="349F2074" w14:textId="77777777" w:rsidR="001B49F5" w:rsidRDefault="001B49F5">
      <w:r>
        <w:continuationSeparator/>
      </w:r>
    </w:p>
  </w:footnote>
  <w:footnote w:id="1">
    <w:p w14:paraId="1F0B936D" w14:textId="77777777" w:rsidR="00171B75" w:rsidRDefault="00171B75" w:rsidP="00171B75">
      <w:pPr>
        <w:pStyle w:val="FootnoteText"/>
      </w:pPr>
      <w:r>
        <w:rPr>
          <w:rStyle w:val="FootnoteReference"/>
        </w:rPr>
        <w:footnoteRef/>
      </w:r>
      <w:r>
        <w:t xml:space="preserve"> Centers for Disease Control and Prevention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9E6E2" w14:textId="77777777" w:rsidR="00890A69" w:rsidRDefault="00890A69" w:rsidP="00E3445A">
    <w:pPr>
      <w:pStyle w:val="Header"/>
    </w:pPr>
    <w:r>
      <w:t>NIST-CDC</w:t>
    </w:r>
  </w:p>
  <w:p w14:paraId="52EB5AD8" w14:textId="77777777" w:rsidR="00890A69" w:rsidRPr="00693014" w:rsidRDefault="00890A69" w:rsidP="00E3445A">
    <w:pPr>
      <w:pStyle w:val="Header"/>
      <w:rPr>
        <w:b/>
      </w:rPr>
    </w:pPr>
    <w:r>
      <w:t xml:space="preserve">Test Procedure for </w:t>
    </w:r>
    <w:r w:rsidR="002318F2">
      <w:t>Receiver</w:t>
    </w:r>
    <w:r w:rsidR="00D92792">
      <w:t xml:space="preserve"> </w:t>
    </w:r>
    <w:r w:rsidR="00CD63AD">
      <w:t>SOAP Envelope Testing – Immunization Test Suite</w:t>
    </w:r>
  </w:p>
  <w:p w14:paraId="2A08FC4B" w14:textId="3F5ED9D7" w:rsidR="00890A69" w:rsidRDefault="00890A69">
    <w:pPr>
      <w:pStyle w:val="Header"/>
    </w:pPr>
    <w:r>
      <w:t>DRAFT 1.</w:t>
    </w:r>
    <w:r w:rsidR="00223FB5">
      <w:t>4</w:t>
    </w:r>
    <w:r w:rsidRPr="00675A15">
      <w:rPr>
        <w:color w:val="FF0000"/>
      </w:rPr>
      <w:t xml:space="preserve"> </w:t>
    </w:r>
    <w:r w:rsidRPr="00511350">
      <w:sym w:font="Webdings" w:char="F03C"/>
    </w:r>
    <w:r>
      <w:t xml:space="preserve"> </w:t>
    </w:r>
    <w:r w:rsidR="00223FB5">
      <w:t>January</w:t>
    </w:r>
    <w:r w:rsidR="008C6B97">
      <w:t xml:space="preserve"> </w:t>
    </w:r>
    <w:r w:rsidR="00223FB5">
      <w:t>12</w:t>
    </w:r>
    <w:r>
      <w:t>, 201</w:t>
    </w:r>
    <w:r w:rsidR="00223FB5">
      <w:t>5</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C3590C"/>
    <w:multiLevelType w:val="hybridMultilevel"/>
    <w:tmpl w:val="D72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24BBF"/>
    <w:multiLevelType w:val="hybridMultilevel"/>
    <w:tmpl w:val="21E23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37CDE"/>
    <w:multiLevelType w:val="hybridMultilevel"/>
    <w:tmpl w:val="BDFAA8C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5E2BF5"/>
    <w:multiLevelType w:val="hybridMultilevel"/>
    <w:tmpl w:val="6FEE7308"/>
    <w:lvl w:ilvl="0" w:tplc="2780AEA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1">
      <w:start w:val="1"/>
      <w:numFmt w:val="bullet"/>
      <w:lvlText w:val=""/>
      <w:lvlJc w:val="left"/>
      <w:pPr>
        <w:tabs>
          <w:tab w:val="num" w:pos="720"/>
        </w:tabs>
        <w:ind w:left="720" w:hanging="360"/>
      </w:pPr>
      <w:rPr>
        <w:rFonts w:ascii="Symbol" w:hAnsi="Symbol" w:hint="default"/>
      </w:rPr>
    </w:lvl>
    <w:lvl w:ilvl="3" w:tplc="04090003">
      <w:start w:val="1"/>
      <w:numFmt w:val="bullet"/>
      <w:lvlText w:val="o"/>
      <w:lvlJc w:val="left"/>
      <w:pPr>
        <w:tabs>
          <w:tab w:val="num" w:pos="1440"/>
        </w:tabs>
        <w:ind w:left="1440" w:hanging="360"/>
      </w:pPr>
      <w:rPr>
        <w:rFonts w:ascii="Courier New" w:hAnsi="Courier New" w:cs="Courier New"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7">
    <w:nsid w:val="0FC10680"/>
    <w:multiLevelType w:val="hybridMultilevel"/>
    <w:tmpl w:val="3910947C"/>
    <w:lvl w:ilvl="0" w:tplc="2780AE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F57A1"/>
    <w:multiLevelType w:val="hybridMultilevel"/>
    <w:tmpl w:val="2FF29E4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B6A3E"/>
    <w:multiLevelType w:val="hybridMultilevel"/>
    <w:tmpl w:val="DA628E06"/>
    <w:lvl w:ilvl="0" w:tplc="34760366">
      <w:start w:val="1"/>
      <w:numFmt w:val="bullet"/>
      <w:pStyle w:val="0bullet-ss"/>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24632F6C"/>
    <w:multiLevelType w:val="hybridMultilevel"/>
    <w:tmpl w:val="F8BA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13F08"/>
    <w:multiLevelType w:val="hybridMultilevel"/>
    <w:tmpl w:val="8E864C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6045F0"/>
    <w:multiLevelType w:val="hybridMultilevel"/>
    <w:tmpl w:val="D978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E174B"/>
    <w:multiLevelType w:val="hybridMultilevel"/>
    <w:tmpl w:val="B77E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645270"/>
    <w:multiLevelType w:val="hybridMultilevel"/>
    <w:tmpl w:val="12A24182"/>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6">
    <w:nsid w:val="39DF6B04"/>
    <w:multiLevelType w:val="hybridMultilevel"/>
    <w:tmpl w:val="295401BC"/>
    <w:lvl w:ilvl="0" w:tplc="2780AEA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7">
    <w:nsid w:val="3C234ED7"/>
    <w:multiLevelType w:val="hybridMultilevel"/>
    <w:tmpl w:val="140EC902"/>
    <w:lvl w:ilvl="0" w:tplc="34760366">
      <w:start w:val="1"/>
      <w:numFmt w:val="bullet"/>
      <w:pStyle w:val="table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1F76CAE"/>
    <w:multiLevelType w:val="hybridMultilevel"/>
    <w:tmpl w:val="245E7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1F930B3"/>
    <w:multiLevelType w:val="hybridMultilevel"/>
    <w:tmpl w:val="0BAAED48"/>
    <w:lvl w:ilvl="0" w:tplc="FFFFFFFF">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0">
    <w:nsid w:val="482C7D50"/>
    <w:multiLevelType w:val="hybridMultilevel"/>
    <w:tmpl w:val="72045E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2780AEAE"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5833E1B"/>
    <w:multiLevelType w:val="hybridMultilevel"/>
    <w:tmpl w:val="AA4A6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80B1A"/>
    <w:multiLevelType w:val="hybridMultilevel"/>
    <w:tmpl w:val="C5F49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2E569A"/>
    <w:multiLevelType w:val="hybridMultilevel"/>
    <w:tmpl w:val="1FBCD0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1A035A"/>
    <w:multiLevelType w:val="hybridMultilevel"/>
    <w:tmpl w:val="D978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51F3F"/>
    <w:multiLevelType w:val="hybridMultilevel"/>
    <w:tmpl w:val="DDDA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22636"/>
    <w:multiLevelType w:val="hybridMultilevel"/>
    <w:tmpl w:val="1B66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F442A4"/>
    <w:multiLevelType w:val="hybridMultilevel"/>
    <w:tmpl w:val="B1B268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61A66569"/>
    <w:multiLevelType w:val="hybridMultilevel"/>
    <w:tmpl w:val="165668C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14026A"/>
    <w:multiLevelType w:val="hybridMultilevel"/>
    <w:tmpl w:val="CCAA5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BE2D08"/>
    <w:multiLevelType w:val="hybridMultilevel"/>
    <w:tmpl w:val="6380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0F5237"/>
    <w:multiLevelType w:val="hybridMultilevel"/>
    <w:tmpl w:val="90A6C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E432CD"/>
    <w:multiLevelType w:val="hybridMultilevel"/>
    <w:tmpl w:val="2B10769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B30FD9"/>
    <w:multiLevelType w:val="hybridMultilevel"/>
    <w:tmpl w:val="96C6AD9C"/>
    <w:lvl w:ilvl="0" w:tplc="B2EEE3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E205D"/>
    <w:multiLevelType w:val="hybridMultilevel"/>
    <w:tmpl w:val="EE0E4A42"/>
    <w:lvl w:ilvl="0" w:tplc="71C059DE">
      <w:start w:val="1"/>
      <w:numFmt w:val="lowerLetter"/>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E6F399C"/>
    <w:multiLevelType w:val="hybridMultilevel"/>
    <w:tmpl w:val="C33AFD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7EEB4F35"/>
    <w:multiLevelType w:val="hybridMultilevel"/>
    <w:tmpl w:val="3F70202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1"/>
  </w:num>
  <w:num w:numId="2">
    <w:abstractNumId w:val="0"/>
  </w:num>
  <w:num w:numId="3">
    <w:abstractNumId w:val="21"/>
  </w:num>
  <w:num w:numId="4">
    <w:abstractNumId w:val="10"/>
  </w:num>
  <w:num w:numId="5">
    <w:abstractNumId w:val="17"/>
  </w:num>
  <w:num w:numId="6">
    <w:abstractNumId w:val="5"/>
  </w:num>
  <w:num w:numId="7">
    <w:abstractNumId w:val="9"/>
  </w:num>
  <w:num w:numId="8">
    <w:abstractNumId w:val="19"/>
  </w:num>
  <w:num w:numId="9">
    <w:abstractNumId w:val="7"/>
  </w:num>
  <w:num w:numId="10">
    <w:abstractNumId w:val="30"/>
  </w:num>
  <w:num w:numId="11">
    <w:abstractNumId w:val="20"/>
  </w:num>
  <w:num w:numId="12">
    <w:abstractNumId w:val="31"/>
  </w:num>
  <w:num w:numId="13">
    <w:abstractNumId w:val="3"/>
  </w:num>
  <w:num w:numId="14">
    <w:abstractNumId w:val="35"/>
  </w:num>
  <w:num w:numId="15">
    <w:abstractNumId w:val="2"/>
  </w:num>
  <w:num w:numId="16">
    <w:abstractNumId w:val="16"/>
  </w:num>
  <w:num w:numId="17">
    <w:abstractNumId w:val="15"/>
  </w:num>
  <w:num w:numId="18">
    <w:abstractNumId w:val="36"/>
  </w:num>
  <w:num w:numId="19">
    <w:abstractNumId w:val="28"/>
  </w:num>
  <w:num w:numId="20">
    <w:abstractNumId w:val="25"/>
  </w:num>
  <w:num w:numId="21">
    <w:abstractNumId w:val="18"/>
  </w:num>
  <w:num w:numId="22">
    <w:abstractNumId w:val="8"/>
  </w:num>
  <w:num w:numId="23">
    <w:abstractNumId w:val="34"/>
  </w:num>
  <w:num w:numId="24">
    <w:abstractNumId w:val="23"/>
  </w:num>
  <w:num w:numId="25">
    <w:abstractNumId w:val="26"/>
  </w:num>
  <w:num w:numId="26">
    <w:abstractNumId w:val="14"/>
  </w:num>
  <w:num w:numId="27">
    <w:abstractNumId w:val="22"/>
  </w:num>
  <w:num w:numId="28">
    <w:abstractNumId w:val="6"/>
  </w:num>
  <w:num w:numId="29">
    <w:abstractNumId w:val="27"/>
  </w:num>
  <w:num w:numId="30">
    <w:abstractNumId w:val="29"/>
  </w:num>
  <w:num w:numId="31">
    <w:abstractNumId w:val="32"/>
  </w:num>
  <w:num w:numId="32">
    <w:abstractNumId w:val="37"/>
  </w:num>
  <w:num w:numId="33">
    <w:abstractNumId w:val="11"/>
  </w:num>
  <w:num w:numId="34">
    <w:abstractNumId w:val="12"/>
  </w:num>
  <w:num w:numId="35">
    <w:abstractNumId w:val="33"/>
  </w:num>
  <w:num w:numId="36">
    <w:abstractNumId w:val="13"/>
  </w:num>
  <w:num w:numId="37">
    <w:abstractNumId w:val="24"/>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2049">
      <o:colormru v:ext="edit" colors="#069,#0b4274,#369,#7e040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E9"/>
    <w:rsid w:val="000019E9"/>
    <w:rsid w:val="00003BA7"/>
    <w:rsid w:val="00004EA3"/>
    <w:rsid w:val="00004EFF"/>
    <w:rsid w:val="00006358"/>
    <w:rsid w:val="000064C5"/>
    <w:rsid w:val="00006549"/>
    <w:rsid w:val="00010FF2"/>
    <w:rsid w:val="000117E5"/>
    <w:rsid w:val="0001344E"/>
    <w:rsid w:val="00015B02"/>
    <w:rsid w:val="00016C8D"/>
    <w:rsid w:val="00017800"/>
    <w:rsid w:val="000239F8"/>
    <w:rsid w:val="00023C61"/>
    <w:rsid w:val="00025824"/>
    <w:rsid w:val="00026D6D"/>
    <w:rsid w:val="00026F2E"/>
    <w:rsid w:val="00027710"/>
    <w:rsid w:val="00030A50"/>
    <w:rsid w:val="00032369"/>
    <w:rsid w:val="00034D0C"/>
    <w:rsid w:val="00035705"/>
    <w:rsid w:val="00035C12"/>
    <w:rsid w:val="00040C7E"/>
    <w:rsid w:val="00042943"/>
    <w:rsid w:val="00043A0D"/>
    <w:rsid w:val="00044262"/>
    <w:rsid w:val="000471D8"/>
    <w:rsid w:val="000475C1"/>
    <w:rsid w:val="000509EE"/>
    <w:rsid w:val="000536F5"/>
    <w:rsid w:val="00054C8F"/>
    <w:rsid w:val="000554AC"/>
    <w:rsid w:val="00055624"/>
    <w:rsid w:val="0005594E"/>
    <w:rsid w:val="00056C0B"/>
    <w:rsid w:val="00056D6B"/>
    <w:rsid w:val="00062541"/>
    <w:rsid w:val="000626DD"/>
    <w:rsid w:val="00062F74"/>
    <w:rsid w:val="00063C84"/>
    <w:rsid w:val="00065531"/>
    <w:rsid w:val="0006639B"/>
    <w:rsid w:val="00066736"/>
    <w:rsid w:val="00070131"/>
    <w:rsid w:val="0007015D"/>
    <w:rsid w:val="00071362"/>
    <w:rsid w:val="00071726"/>
    <w:rsid w:val="00071A3F"/>
    <w:rsid w:val="00071B5E"/>
    <w:rsid w:val="000721F0"/>
    <w:rsid w:val="000725D8"/>
    <w:rsid w:val="00073C98"/>
    <w:rsid w:val="00074B88"/>
    <w:rsid w:val="00074CAE"/>
    <w:rsid w:val="00074E68"/>
    <w:rsid w:val="00075865"/>
    <w:rsid w:val="00075B55"/>
    <w:rsid w:val="000772D0"/>
    <w:rsid w:val="0008096F"/>
    <w:rsid w:val="00080DC1"/>
    <w:rsid w:val="00083590"/>
    <w:rsid w:val="00083FD4"/>
    <w:rsid w:val="000851F7"/>
    <w:rsid w:val="0008593D"/>
    <w:rsid w:val="00085C62"/>
    <w:rsid w:val="00087835"/>
    <w:rsid w:val="00090171"/>
    <w:rsid w:val="00090C27"/>
    <w:rsid w:val="000911D6"/>
    <w:rsid w:val="00093689"/>
    <w:rsid w:val="000A060D"/>
    <w:rsid w:val="000A1218"/>
    <w:rsid w:val="000A4660"/>
    <w:rsid w:val="000A489C"/>
    <w:rsid w:val="000A56A4"/>
    <w:rsid w:val="000A5D11"/>
    <w:rsid w:val="000A5E1C"/>
    <w:rsid w:val="000B040D"/>
    <w:rsid w:val="000B08EC"/>
    <w:rsid w:val="000B1574"/>
    <w:rsid w:val="000B21E3"/>
    <w:rsid w:val="000B6662"/>
    <w:rsid w:val="000B6895"/>
    <w:rsid w:val="000B74FE"/>
    <w:rsid w:val="000C0FAE"/>
    <w:rsid w:val="000C29D5"/>
    <w:rsid w:val="000C2E7D"/>
    <w:rsid w:val="000C2F0B"/>
    <w:rsid w:val="000C305B"/>
    <w:rsid w:val="000C4139"/>
    <w:rsid w:val="000C4B2F"/>
    <w:rsid w:val="000C5E1F"/>
    <w:rsid w:val="000C6CA1"/>
    <w:rsid w:val="000C7D20"/>
    <w:rsid w:val="000D0C80"/>
    <w:rsid w:val="000D27A7"/>
    <w:rsid w:val="000D2E70"/>
    <w:rsid w:val="000D3371"/>
    <w:rsid w:val="000D393D"/>
    <w:rsid w:val="000D5779"/>
    <w:rsid w:val="000E2A00"/>
    <w:rsid w:val="000E2C81"/>
    <w:rsid w:val="000E34D6"/>
    <w:rsid w:val="000E4709"/>
    <w:rsid w:val="000E5E8F"/>
    <w:rsid w:val="000E6AED"/>
    <w:rsid w:val="000E6E1F"/>
    <w:rsid w:val="000F1FDE"/>
    <w:rsid w:val="000F3339"/>
    <w:rsid w:val="000F4F86"/>
    <w:rsid w:val="000F5A2E"/>
    <w:rsid w:val="000F6982"/>
    <w:rsid w:val="000F7F26"/>
    <w:rsid w:val="000F7F5F"/>
    <w:rsid w:val="000F7F6F"/>
    <w:rsid w:val="001000E4"/>
    <w:rsid w:val="001024A9"/>
    <w:rsid w:val="00103ACC"/>
    <w:rsid w:val="00103C5C"/>
    <w:rsid w:val="001067A6"/>
    <w:rsid w:val="001072A6"/>
    <w:rsid w:val="00107C19"/>
    <w:rsid w:val="00112294"/>
    <w:rsid w:val="001130C3"/>
    <w:rsid w:val="00113254"/>
    <w:rsid w:val="00114CB1"/>
    <w:rsid w:val="0011515D"/>
    <w:rsid w:val="00116693"/>
    <w:rsid w:val="00117136"/>
    <w:rsid w:val="0012156E"/>
    <w:rsid w:val="00121682"/>
    <w:rsid w:val="00121F6E"/>
    <w:rsid w:val="00122085"/>
    <w:rsid w:val="0012290C"/>
    <w:rsid w:val="00124855"/>
    <w:rsid w:val="00125570"/>
    <w:rsid w:val="0012711A"/>
    <w:rsid w:val="001276E9"/>
    <w:rsid w:val="00130D6B"/>
    <w:rsid w:val="00131246"/>
    <w:rsid w:val="001324DD"/>
    <w:rsid w:val="00134E7D"/>
    <w:rsid w:val="001358C1"/>
    <w:rsid w:val="00143266"/>
    <w:rsid w:val="00143611"/>
    <w:rsid w:val="00143ADC"/>
    <w:rsid w:val="001463C9"/>
    <w:rsid w:val="00146F52"/>
    <w:rsid w:val="001478FF"/>
    <w:rsid w:val="00147C38"/>
    <w:rsid w:val="0015080E"/>
    <w:rsid w:val="001517F5"/>
    <w:rsid w:val="00152178"/>
    <w:rsid w:val="001532AB"/>
    <w:rsid w:val="001570E6"/>
    <w:rsid w:val="00160DCE"/>
    <w:rsid w:val="00161139"/>
    <w:rsid w:val="001615B0"/>
    <w:rsid w:val="00165ED2"/>
    <w:rsid w:val="00166655"/>
    <w:rsid w:val="001666D3"/>
    <w:rsid w:val="00166F61"/>
    <w:rsid w:val="00171B75"/>
    <w:rsid w:val="00173918"/>
    <w:rsid w:val="00173A0D"/>
    <w:rsid w:val="00174666"/>
    <w:rsid w:val="00175913"/>
    <w:rsid w:val="001762DE"/>
    <w:rsid w:val="00176C3F"/>
    <w:rsid w:val="00177408"/>
    <w:rsid w:val="00180193"/>
    <w:rsid w:val="00180A4A"/>
    <w:rsid w:val="00181756"/>
    <w:rsid w:val="00182DAF"/>
    <w:rsid w:val="00184327"/>
    <w:rsid w:val="00184B16"/>
    <w:rsid w:val="00184B8A"/>
    <w:rsid w:val="00190913"/>
    <w:rsid w:val="001927BD"/>
    <w:rsid w:val="00192843"/>
    <w:rsid w:val="00195427"/>
    <w:rsid w:val="00195A60"/>
    <w:rsid w:val="00197149"/>
    <w:rsid w:val="00197507"/>
    <w:rsid w:val="001A1551"/>
    <w:rsid w:val="001A3CED"/>
    <w:rsid w:val="001A3FF0"/>
    <w:rsid w:val="001A5825"/>
    <w:rsid w:val="001A6280"/>
    <w:rsid w:val="001A76CB"/>
    <w:rsid w:val="001B0A07"/>
    <w:rsid w:val="001B16C3"/>
    <w:rsid w:val="001B2262"/>
    <w:rsid w:val="001B2473"/>
    <w:rsid w:val="001B3787"/>
    <w:rsid w:val="001B3E2F"/>
    <w:rsid w:val="001B49F5"/>
    <w:rsid w:val="001B4D97"/>
    <w:rsid w:val="001B58FC"/>
    <w:rsid w:val="001B6E9D"/>
    <w:rsid w:val="001B7D1D"/>
    <w:rsid w:val="001C0038"/>
    <w:rsid w:val="001C0492"/>
    <w:rsid w:val="001C13C5"/>
    <w:rsid w:val="001C26B2"/>
    <w:rsid w:val="001C4339"/>
    <w:rsid w:val="001C43E1"/>
    <w:rsid w:val="001C4D6A"/>
    <w:rsid w:val="001C5962"/>
    <w:rsid w:val="001C69BD"/>
    <w:rsid w:val="001C7CBB"/>
    <w:rsid w:val="001D3FE4"/>
    <w:rsid w:val="001D4781"/>
    <w:rsid w:val="001D5B7C"/>
    <w:rsid w:val="001D5DDA"/>
    <w:rsid w:val="001E0122"/>
    <w:rsid w:val="001E2523"/>
    <w:rsid w:val="001E2E15"/>
    <w:rsid w:val="001E5911"/>
    <w:rsid w:val="001E65F2"/>
    <w:rsid w:val="001F04CE"/>
    <w:rsid w:val="001F0E3B"/>
    <w:rsid w:val="001F25E0"/>
    <w:rsid w:val="001F39E9"/>
    <w:rsid w:val="001F4DE9"/>
    <w:rsid w:val="001F7050"/>
    <w:rsid w:val="002004B6"/>
    <w:rsid w:val="0020328F"/>
    <w:rsid w:val="002051F2"/>
    <w:rsid w:val="00210513"/>
    <w:rsid w:val="00210896"/>
    <w:rsid w:val="002108AE"/>
    <w:rsid w:val="002115B6"/>
    <w:rsid w:val="002127DB"/>
    <w:rsid w:val="002130BA"/>
    <w:rsid w:val="00213537"/>
    <w:rsid w:val="00213D0D"/>
    <w:rsid w:val="00214801"/>
    <w:rsid w:val="002148D2"/>
    <w:rsid w:val="00215B9C"/>
    <w:rsid w:val="00215D55"/>
    <w:rsid w:val="00216944"/>
    <w:rsid w:val="002207A4"/>
    <w:rsid w:val="00222C10"/>
    <w:rsid w:val="00223FB5"/>
    <w:rsid w:val="00225AEE"/>
    <w:rsid w:val="0022778B"/>
    <w:rsid w:val="00230857"/>
    <w:rsid w:val="002316E4"/>
    <w:rsid w:val="002318F2"/>
    <w:rsid w:val="00234449"/>
    <w:rsid w:val="0023605A"/>
    <w:rsid w:val="00236458"/>
    <w:rsid w:val="002468C4"/>
    <w:rsid w:val="002479D9"/>
    <w:rsid w:val="002500E0"/>
    <w:rsid w:val="00251070"/>
    <w:rsid w:val="00251960"/>
    <w:rsid w:val="0025280B"/>
    <w:rsid w:val="002532E3"/>
    <w:rsid w:val="00254DD9"/>
    <w:rsid w:val="0025565F"/>
    <w:rsid w:val="00257446"/>
    <w:rsid w:val="002626B6"/>
    <w:rsid w:val="002642A5"/>
    <w:rsid w:val="00264334"/>
    <w:rsid w:val="0026438E"/>
    <w:rsid w:val="00265333"/>
    <w:rsid w:val="00267B33"/>
    <w:rsid w:val="00270704"/>
    <w:rsid w:val="002710BA"/>
    <w:rsid w:val="00271270"/>
    <w:rsid w:val="002720AB"/>
    <w:rsid w:val="00273556"/>
    <w:rsid w:val="00275664"/>
    <w:rsid w:val="00281C34"/>
    <w:rsid w:val="002828A5"/>
    <w:rsid w:val="00282C7E"/>
    <w:rsid w:val="00284173"/>
    <w:rsid w:val="00290ED0"/>
    <w:rsid w:val="002955EF"/>
    <w:rsid w:val="0029602B"/>
    <w:rsid w:val="002970FC"/>
    <w:rsid w:val="0029751C"/>
    <w:rsid w:val="002A00B4"/>
    <w:rsid w:val="002A1674"/>
    <w:rsid w:val="002A5A76"/>
    <w:rsid w:val="002A5D54"/>
    <w:rsid w:val="002A6126"/>
    <w:rsid w:val="002B03A7"/>
    <w:rsid w:val="002B0BA3"/>
    <w:rsid w:val="002B192A"/>
    <w:rsid w:val="002B2015"/>
    <w:rsid w:val="002B2A3C"/>
    <w:rsid w:val="002B4A55"/>
    <w:rsid w:val="002C53A0"/>
    <w:rsid w:val="002C6666"/>
    <w:rsid w:val="002C6E5A"/>
    <w:rsid w:val="002C7707"/>
    <w:rsid w:val="002D0590"/>
    <w:rsid w:val="002D0730"/>
    <w:rsid w:val="002D13DB"/>
    <w:rsid w:val="002D34DE"/>
    <w:rsid w:val="002D39D5"/>
    <w:rsid w:val="002E0124"/>
    <w:rsid w:val="002E195E"/>
    <w:rsid w:val="002E1FA7"/>
    <w:rsid w:val="002E23C0"/>
    <w:rsid w:val="002E2DAA"/>
    <w:rsid w:val="002E551D"/>
    <w:rsid w:val="002E678D"/>
    <w:rsid w:val="002E754C"/>
    <w:rsid w:val="002E7DED"/>
    <w:rsid w:val="002F27B1"/>
    <w:rsid w:val="002F2C08"/>
    <w:rsid w:val="002F2D4A"/>
    <w:rsid w:val="002F355D"/>
    <w:rsid w:val="002F407B"/>
    <w:rsid w:val="002F45A0"/>
    <w:rsid w:val="00301C17"/>
    <w:rsid w:val="0030201D"/>
    <w:rsid w:val="003028CF"/>
    <w:rsid w:val="00302A5F"/>
    <w:rsid w:val="00303E56"/>
    <w:rsid w:val="00304D2B"/>
    <w:rsid w:val="00304DF7"/>
    <w:rsid w:val="0030758A"/>
    <w:rsid w:val="00307C0F"/>
    <w:rsid w:val="0031145C"/>
    <w:rsid w:val="00311792"/>
    <w:rsid w:val="00311808"/>
    <w:rsid w:val="00316DF9"/>
    <w:rsid w:val="00317A5C"/>
    <w:rsid w:val="00320B8F"/>
    <w:rsid w:val="003216F5"/>
    <w:rsid w:val="003229DE"/>
    <w:rsid w:val="00322DE7"/>
    <w:rsid w:val="003238A8"/>
    <w:rsid w:val="003240FE"/>
    <w:rsid w:val="0032508D"/>
    <w:rsid w:val="003263A7"/>
    <w:rsid w:val="003270FD"/>
    <w:rsid w:val="00330308"/>
    <w:rsid w:val="003322EF"/>
    <w:rsid w:val="0033243D"/>
    <w:rsid w:val="00333461"/>
    <w:rsid w:val="003352EF"/>
    <w:rsid w:val="00336878"/>
    <w:rsid w:val="00337A38"/>
    <w:rsid w:val="00337B81"/>
    <w:rsid w:val="00340811"/>
    <w:rsid w:val="0034184C"/>
    <w:rsid w:val="00342210"/>
    <w:rsid w:val="00342D4A"/>
    <w:rsid w:val="00345821"/>
    <w:rsid w:val="00346065"/>
    <w:rsid w:val="00346F7A"/>
    <w:rsid w:val="00353807"/>
    <w:rsid w:val="00353E81"/>
    <w:rsid w:val="00354451"/>
    <w:rsid w:val="003552BC"/>
    <w:rsid w:val="00355A7D"/>
    <w:rsid w:val="00356DB1"/>
    <w:rsid w:val="0035707F"/>
    <w:rsid w:val="00361C07"/>
    <w:rsid w:val="00361D40"/>
    <w:rsid w:val="00362501"/>
    <w:rsid w:val="00363C9B"/>
    <w:rsid w:val="003655ED"/>
    <w:rsid w:val="0036699C"/>
    <w:rsid w:val="00367C9A"/>
    <w:rsid w:val="00371513"/>
    <w:rsid w:val="00372124"/>
    <w:rsid w:val="00373871"/>
    <w:rsid w:val="0037431A"/>
    <w:rsid w:val="00374623"/>
    <w:rsid w:val="00375073"/>
    <w:rsid w:val="0037580F"/>
    <w:rsid w:val="00376013"/>
    <w:rsid w:val="00376371"/>
    <w:rsid w:val="00377390"/>
    <w:rsid w:val="00377C64"/>
    <w:rsid w:val="003801AB"/>
    <w:rsid w:val="0038023C"/>
    <w:rsid w:val="00384BA8"/>
    <w:rsid w:val="003856F5"/>
    <w:rsid w:val="00385C33"/>
    <w:rsid w:val="00390BB8"/>
    <w:rsid w:val="0039237E"/>
    <w:rsid w:val="00393B8A"/>
    <w:rsid w:val="00393FDA"/>
    <w:rsid w:val="00394A56"/>
    <w:rsid w:val="00396D17"/>
    <w:rsid w:val="003971B0"/>
    <w:rsid w:val="003A3D35"/>
    <w:rsid w:val="003A51EB"/>
    <w:rsid w:val="003A5B77"/>
    <w:rsid w:val="003A5EB5"/>
    <w:rsid w:val="003B0201"/>
    <w:rsid w:val="003B1179"/>
    <w:rsid w:val="003B14C8"/>
    <w:rsid w:val="003B1B56"/>
    <w:rsid w:val="003B2692"/>
    <w:rsid w:val="003B3A46"/>
    <w:rsid w:val="003B6DDA"/>
    <w:rsid w:val="003B747E"/>
    <w:rsid w:val="003C04C9"/>
    <w:rsid w:val="003C07A5"/>
    <w:rsid w:val="003C254C"/>
    <w:rsid w:val="003C2A9E"/>
    <w:rsid w:val="003C4B37"/>
    <w:rsid w:val="003C512F"/>
    <w:rsid w:val="003C743C"/>
    <w:rsid w:val="003D0038"/>
    <w:rsid w:val="003D1903"/>
    <w:rsid w:val="003D2755"/>
    <w:rsid w:val="003D2C51"/>
    <w:rsid w:val="003D4285"/>
    <w:rsid w:val="003D5250"/>
    <w:rsid w:val="003D5594"/>
    <w:rsid w:val="003D56E6"/>
    <w:rsid w:val="003D56EF"/>
    <w:rsid w:val="003D5D19"/>
    <w:rsid w:val="003D63C7"/>
    <w:rsid w:val="003D63FF"/>
    <w:rsid w:val="003D6F8B"/>
    <w:rsid w:val="003D7B79"/>
    <w:rsid w:val="003D7BC8"/>
    <w:rsid w:val="003E0398"/>
    <w:rsid w:val="003E0BED"/>
    <w:rsid w:val="003E1766"/>
    <w:rsid w:val="003E253A"/>
    <w:rsid w:val="003E39B3"/>
    <w:rsid w:val="003E3EEC"/>
    <w:rsid w:val="003E44E2"/>
    <w:rsid w:val="003E4A04"/>
    <w:rsid w:val="003E4F59"/>
    <w:rsid w:val="003E5189"/>
    <w:rsid w:val="003E5562"/>
    <w:rsid w:val="003F13D1"/>
    <w:rsid w:val="003F2779"/>
    <w:rsid w:val="003F343B"/>
    <w:rsid w:val="003F43B3"/>
    <w:rsid w:val="003F47AE"/>
    <w:rsid w:val="003F495E"/>
    <w:rsid w:val="00400847"/>
    <w:rsid w:val="00400BD5"/>
    <w:rsid w:val="004011FE"/>
    <w:rsid w:val="0040127F"/>
    <w:rsid w:val="00401ED1"/>
    <w:rsid w:val="00402A29"/>
    <w:rsid w:val="00402F9B"/>
    <w:rsid w:val="004032F8"/>
    <w:rsid w:val="00411978"/>
    <w:rsid w:val="00411C47"/>
    <w:rsid w:val="00412112"/>
    <w:rsid w:val="0041466D"/>
    <w:rsid w:val="00416519"/>
    <w:rsid w:val="00416A97"/>
    <w:rsid w:val="00417BE7"/>
    <w:rsid w:val="004207A4"/>
    <w:rsid w:val="004211A1"/>
    <w:rsid w:val="00421EEB"/>
    <w:rsid w:val="00422200"/>
    <w:rsid w:val="0042790A"/>
    <w:rsid w:val="004326D0"/>
    <w:rsid w:val="004345C4"/>
    <w:rsid w:val="00434640"/>
    <w:rsid w:val="004349FC"/>
    <w:rsid w:val="00434DDD"/>
    <w:rsid w:val="0044197A"/>
    <w:rsid w:val="00445183"/>
    <w:rsid w:val="0044627A"/>
    <w:rsid w:val="004467BD"/>
    <w:rsid w:val="0044750E"/>
    <w:rsid w:val="00450C94"/>
    <w:rsid w:val="004531CD"/>
    <w:rsid w:val="00453336"/>
    <w:rsid w:val="00453496"/>
    <w:rsid w:val="00456483"/>
    <w:rsid w:val="0045715C"/>
    <w:rsid w:val="00460C32"/>
    <w:rsid w:val="00460FF0"/>
    <w:rsid w:val="0046225B"/>
    <w:rsid w:val="00462B4D"/>
    <w:rsid w:val="0046303F"/>
    <w:rsid w:val="004633B1"/>
    <w:rsid w:val="00464024"/>
    <w:rsid w:val="00464531"/>
    <w:rsid w:val="00467871"/>
    <w:rsid w:val="00470176"/>
    <w:rsid w:val="00471FB8"/>
    <w:rsid w:val="0047222F"/>
    <w:rsid w:val="0047326D"/>
    <w:rsid w:val="00474365"/>
    <w:rsid w:val="004755F0"/>
    <w:rsid w:val="00480F2C"/>
    <w:rsid w:val="00485F13"/>
    <w:rsid w:val="004860FE"/>
    <w:rsid w:val="004861F8"/>
    <w:rsid w:val="00492346"/>
    <w:rsid w:val="0049462B"/>
    <w:rsid w:val="004959EE"/>
    <w:rsid w:val="004979E0"/>
    <w:rsid w:val="004A0B23"/>
    <w:rsid w:val="004A10F5"/>
    <w:rsid w:val="004A1364"/>
    <w:rsid w:val="004A1489"/>
    <w:rsid w:val="004A1BF8"/>
    <w:rsid w:val="004A5ACC"/>
    <w:rsid w:val="004B0FE6"/>
    <w:rsid w:val="004B1F15"/>
    <w:rsid w:val="004B2DCD"/>
    <w:rsid w:val="004B3B13"/>
    <w:rsid w:val="004B55BF"/>
    <w:rsid w:val="004B61C9"/>
    <w:rsid w:val="004B7326"/>
    <w:rsid w:val="004B7BD6"/>
    <w:rsid w:val="004C0023"/>
    <w:rsid w:val="004C11DB"/>
    <w:rsid w:val="004C1D70"/>
    <w:rsid w:val="004C209C"/>
    <w:rsid w:val="004C4B1D"/>
    <w:rsid w:val="004C7636"/>
    <w:rsid w:val="004D10A9"/>
    <w:rsid w:val="004D10F9"/>
    <w:rsid w:val="004D2347"/>
    <w:rsid w:val="004D3A38"/>
    <w:rsid w:val="004D7DAC"/>
    <w:rsid w:val="004D7F9F"/>
    <w:rsid w:val="004E1901"/>
    <w:rsid w:val="004E1E41"/>
    <w:rsid w:val="004E2F4B"/>
    <w:rsid w:val="004E445F"/>
    <w:rsid w:val="004E486F"/>
    <w:rsid w:val="004E4FA3"/>
    <w:rsid w:val="004E50F3"/>
    <w:rsid w:val="004F16BD"/>
    <w:rsid w:val="004F18C6"/>
    <w:rsid w:val="004F5D05"/>
    <w:rsid w:val="004F667F"/>
    <w:rsid w:val="005001A6"/>
    <w:rsid w:val="005009B2"/>
    <w:rsid w:val="00500C63"/>
    <w:rsid w:val="00500EC4"/>
    <w:rsid w:val="00502FE9"/>
    <w:rsid w:val="00504E00"/>
    <w:rsid w:val="00504F73"/>
    <w:rsid w:val="00510487"/>
    <w:rsid w:val="00511052"/>
    <w:rsid w:val="00511350"/>
    <w:rsid w:val="005115F2"/>
    <w:rsid w:val="00511F97"/>
    <w:rsid w:val="005122D5"/>
    <w:rsid w:val="00512CA3"/>
    <w:rsid w:val="00513B94"/>
    <w:rsid w:val="00514616"/>
    <w:rsid w:val="00515C52"/>
    <w:rsid w:val="00520F10"/>
    <w:rsid w:val="00523495"/>
    <w:rsid w:val="00525528"/>
    <w:rsid w:val="0052644D"/>
    <w:rsid w:val="005276FD"/>
    <w:rsid w:val="00530D2D"/>
    <w:rsid w:val="00531A8F"/>
    <w:rsid w:val="00533F8B"/>
    <w:rsid w:val="00535618"/>
    <w:rsid w:val="005363A7"/>
    <w:rsid w:val="00536E18"/>
    <w:rsid w:val="0053799C"/>
    <w:rsid w:val="005405FB"/>
    <w:rsid w:val="00544562"/>
    <w:rsid w:val="00544B7B"/>
    <w:rsid w:val="0054587A"/>
    <w:rsid w:val="00546AC0"/>
    <w:rsid w:val="00546DDB"/>
    <w:rsid w:val="00547654"/>
    <w:rsid w:val="005509C7"/>
    <w:rsid w:val="00550F57"/>
    <w:rsid w:val="00551C6D"/>
    <w:rsid w:val="00552D9F"/>
    <w:rsid w:val="00552E07"/>
    <w:rsid w:val="00553DED"/>
    <w:rsid w:val="0055522E"/>
    <w:rsid w:val="00556783"/>
    <w:rsid w:val="00557154"/>
    <w:rsid w:val="0055741C"/>
    <w:rsid w:val="00560508"/>
    <w:rsid w:val="00560748"/>
    <w:rsid w:val="00560765"/>
    <w:rsid w:val="005610B5"/>
    <w:rsid w:val="00562349"/>
    <w:rsid w:val="005625A4"/>
    <w:rsid w:val="00563533"/>
    <w:rsid w:val="005658C5"/>
    <w:rsid w:val="00566AA8"/>
    <w:rsid w:val="00572C65"/>
    <w:rsid w:val="00572DA5"/>
    <w:rsid w:val="0057388C"/>
    <w:rsid w:val="00576661"/>
    <w:rsid w:val="0057678E"/>
    <w:rsid w:val="00580D9C"/>
    <w:rsid w:val="005845F2"/>
    <w:rsid w:val="005865DB"/>
    <w:rsid w:val="00586B4E"/>
    <w:rsid w:val="00590066"/>
    <w:rsid w:val="00590715"/>
    <w:rsid w:val="00591476"/>
    <w:rsid w:val="00592285"/>
    <w:rsid w:val="00595C8D"/>
    <w:rsid w:val="00596084"/>
    <w:rsid w:val="00597FD1"/>
    <w:rsid w:val="005A5607"/>
    <w:rsid w:val="005A6546"/>
    <w:rsid w:val="005B0637"/>
    <w:rsid w:val="005B113D"/>
    <w:rsid w:val="005B1560"/>
    <w:rsid w:val="005B269F"/>
    <w:rsid w:val="005B2DE4"/>
    <w:rsid w:val="005B5B3D"/>
    <w:rsid w:val="005C0928"/>
    <w:rsid w:val="005C0D4D"/>
    <w:rsid w:val="005C241C"/>
    <w:rsid w:val="005C2C2F"/>
    <w:rsid w:val="005C396A"/>
    <w:rsid w:val="005C4F9D"/>
    <w:rsid w:val="005C62D2"/>
    <w:rsid w:val="005C7D77"/>
    <w:rsid w:val="005D1CB1"/>
    <w:rsid w:val="005D2CB7"/>
    <w:rsid w:val="005D4CF8"/>
    <w:rsid w:val="005D4E15"/>
    <w:rsid w:val="005D5E8D"/>
    <w:rsid w:val="005D61A6"/>
    <w:rsid w:val="005D734D"/>
    <w:rsid w:val="005E0C1E"/>
    <w:rsid w:val="005E0FFC"/>
    <w:rsid w:val="005E4085"/>
    <w:rsid w:val="005E755E"/>
    <w:rsid w:val="005E79D9"/>
    <w:rsid w:val="005F002A"/>
    <w:rsid w:val="005F0EB0"/>
    <w:rsid w:val="005F2BAB"/>
    <w:rsid w:val="005F33DE"/>
    <w:rsid w:val="005F3BA1"/>
    <w:rsid w:val="005F5058"/>
    <w:rsid w:val="005F52C4"/>
    <w:rsid w:val="005F5EF9"/>
    <w:rsid w:val="005F7D47"/>
    <w:rsid w:val="00601F2C"/>
    <w:rsid w:val="00602EFC"/>
    <w:rsid w:val="00604084"/>
    <w:rsid w:val="006056A3"/>
    <w:rsid w:val="00606A16"/>
    <w:rsid w:val="00606C7A"/>
    <w:rsid w:val="006073DD"/>
    <w:rsid w:val="00610873"/>
    <w:rsid w:val="006109BD"/>
    <w:rsid w:val="006120B8"/>
    <w:rsid w:val="006120BA"/>
    <w:rsid w:val="006150DB"/>
    <w:rsid w:val="00616110"/>
    <w:rsid w:val="00616991"/>
    <w:rsid w:val="00621CE9"/>
    <w:rsid w:val="006247AA"/>
    <w:rsid w:val="00624C71"/>
    <w:rsid w:val="006254B9"/>
    <w:rsid w:val="006274F0"/>
    <w:rsid w:val="00627C71"/>
    <w:rsid w:val="00627DC0"/>
    <w:rsid w:val="0063136D"/>
    <w:rsid w:val="00631A5E"/>
    <w:rsid w:val="00634893"/>
    <w:rsid w:val="0063636C"/>
    <w:rsid w:val="006404F2"/>
    <w:rsid w:val="00640E81"/>
    <w:rsid w:val="00641AF3"/>
    <w:rsid w:val="00642727"/>
    <w:rsid w:val="006438DC"/>
    <w:rsid w:val="006447FD"/>
    <w:rsid w:val="00645420"/>
    <w:rsid w:val="0064680F"/>
    <w:rsid w:val="00647D4B"/>
    <w:rsid w:val="00650CE9"/>
    <w:rsid w:val="00651E28"/>
    <w:rsid w:val="0065464B"/>
    <w:rsid w:val="0066175C"/>
    <w:rsid w:val="006625B7"/>
    <w:rsid w:val="006632C5"/>
    <w:rsid w:val="00665D3B"/>
    <w:rsid w:val="00670E44"/>
    <w:rsid w:val="00671A51"/>
    <w:rsid w:val="00671C9C"/>
    <w:rsid w:val="00672CA3"/>
    <w:rsid w:val="00673135"/>
    <w:rsid w:val="00674967"/>
    <w:rsid w:val="00674FB9"/>
    <w:rsid w:val="0067563B"/>
    <w:rsid w:val="00675A15"/>
    <w:rsid w:val="00675C9C"/>
    <w:rsid w:val="00675FD0"/>
    <w:rsid w:val="006801A0"/>
    <w:rsid w:val="0068095B"/>
    <w:rsid w:val="00680E2F"/>
    <w:rsid w:val="0068181E"/>
    <w:rsid w:val="00684537"/>
    <w:rsid w:val="006859D4"/>
    <w:rsid w:val="006922C2"/>
    <w:rsid w:val="006926FD"/>
    <w:rsid w:val="00692DD4"/>
    <w:rsid w:val="00693014"/>
    <w:rsid w:val="00697454"/>
    <w:rsid w:val="006A0971"/>
    <w:rsid w:val="006A0B65"/>
    <w:rsid w:val="006A1906"/>
    <w:rsid w:val="006A2618"/>
    <w:rsid w:val="006A35E1"/>
    <w:rsid w:val="006A5D09"/>
    <w:rsid w:val="006A75FD"/>
    <w:rsid w:val="006A7A7D"/>
    <w:rsid w:val="006B009B"/>
    <w:rsid w:val="006B2451"/>
    <w:rsid w:val="006B3F0E"/>
    <w:rsid w:val="006B4613"/>
    <w:rsid w:val="006B5141"/>
    <w:rsid w:val="006B6B94"/>
    <w:rsid w:val="006B7AE4"/>
    <w:rsid w:val="006B7F98"/>
    <w:rsid w:val="006C0258"/>
    <w:rsid w:val="006C0661"/>
    <w:rsid w:val="006C071A"/>
    <w:rsid w:val="006C1CA6"/>
    <w:rsid w:val="006C2522"/>
    <w:rsid w:val="006C291E"/>
    <w:rsid w:val="006C5E6F"/>
    <w:rsid w:val="006C6290"/>
    <w:rsid w:val="006C6BF9"/>
    <w:rsid w:val="006C6F4F"/>
    <w:rsid w:val="006D02D8"/>
    <w:rsid w:val="006D0BC8"/>
    <w:rsid w:val="006D1786"/>
    <w:rsid w:val="006D2D00"/>
    <w:rsid w:val="006D3B11"/>
    <w:rsid w:val="006D4620"/>
    <w:rsid w:val="006D6075"/>
    <w:rsid w:val="006D7B93"/>
    <w:rsid w:val="006E18E2"/>
    <w:rsid w:val="006F0CF9"/>
    <w:rsid w:val="006F158A"/>
    <w:rsid w:val="006F392C"/>
    <w:rsid w:val="006F3E2E"/>
    <w:rsid w:val="006F426D"/>
    <w:rsid w:val="006F4DAC"/>
    <w:rsid w:val="006F59BC"/>
    <w:rsid w:val="006F60AE"/>
    <w:rsid w:val="006F668D"/>
    <w:rsid w:val="00702049"/>
    <w:rsid w:val="00702199"/>
    <w:rsid w:val="00702456"/>
    <w:rsid w:val="007048E7"/>
    <w:rsid w:val="0070514D"/>
    <w:rsid w:val="00705C9F"/>
    <w:rsid w:val="007078B4"/>
    <w:rsid w:val="00710182"/>
    <w:rsid w:val="00712054"/>
    <w:rsid w:val="007121F9"/>
    <w:rsid w:val="00712F0F"/>
    <w:rsid w:val="00713E15"/>
    <w:rsid w:val="007165E6"/>
    <w:rsid w:val="00724DBE"/>
    <w:rsid w:val="007254D5"/>
    <w:rsid w:val="00727214"/>
    <w:rsid w:val="007314E7"/>
    <w:rsid w:val="00732298"/>
    <w:rsid w:val="00732657"/>
    <w:rsid w:val="0073695B"/>
    <w:rsid w:val="00737079"/>
    <w:rsid w:val="007378D5"/>
    <w:rsid w:val="00737E9B"/>
    <w:rsid w:val="0074063D"/>
    <w:rsid w:val="00740719"/>
    <w:rsid w:val="0074179D"/>
    <w:rsid w:val="00741880"/>
    <w:rsid w:val="00742172"/>
    <w:rsid w:val="007450C5"/>
    <w:rsid w:val="00745214"/>
    <w:rsid w:val="00746FC5"/>
    <w:rsid w:val="0074783F"/>
    <w:rsid w:val="0075096E"/>
    <w:rsid w:val="00751578"/>
    <w:rsid w:val="007528E5"/>
    <w:rsid w:val="0075495A"/>
    <w:rsid w:val="00755BCC"/>
    <w:rsid w:val="007569A0"/>
    <w:rsid w:val="00760FC3"/>
    <w:rsid w:val="0076190F"/>
    <w:rsid w:val="00764496"/>
    <w:rsid w:val="0076545B"/>
    <w:rsid w:val="00766132"/>
    <w:rsid w:val="00766710"/>
    <w:rsid w:val="00767A54"/>
    <w:rsid w:val="00770E84"/>
    <w:rsid w:val="007723BB"/>
    <w:rsid w:val="00772B75"/>
    <w:rsid w:val="007737B2"/>
    <w:rsid w:val="00773C6D"/>
    <w:rsid w:val="0077534A"/>
    <w:rsid w:val="00776EC0"/>
    <w:rsid w:val="00777924"/>
    <w:rsid w:val="00781141"/>
    <w:rsid w:val="007815CA"/>
    <w:rsid w:val="007817E1"/>
    <w:rsid w:val="00783565"/>
    <w:rsid w:val="00783D9B"/>
    <w:rsid w:val="0079025A"/>
    <w:rsid w:val="00792177"/>
    <w:rsid w:val="00792911"/>
    <w:rsid w:val="00793FDC"/>
    <w:rsid w:val="007947B0"/>
    <w:rsid w:val="0079510F"/>
    <w:rsid w:val="00795D32"/>
    <w:rsid w:val="0079675E"/>
    <w:rsid w:val="007B0212"/>
    <w:rsid w:val="007B7129"/>
    <w:rsid w:val="007B71BB"/>
    <w:rsid w:val="007B7F23"/>
    <w:rsid w:val="007C1E20"/>
    <w:rsid w:val="007C2DBC"/>
    <w:rsid w:val="007C7FA2"/>
    <w:rsid w:val="007D2B7B"/>
    <w:rsid w:val="007D54DD"/>
    <w:rsid w:val="007E3F01"/>
    <w:rsid w:val="007E4A5E"/>
    <w:rsid w:val="007E4F86"/>
    <w:rsid w:val="007E60CC"/>
    <w:rsid w:val="007E6D8B"/>
    <w:rsid w:val="007E71DC"/>
    <w:rsid w:val="007F030B"/>
    <w:rsid w:val="007F3D5A"/>
    <w:rsid w:val="007F4494"/>
    <w:rsid w:val="007F4B00"/>
    <w:rsid w:val="007F6FBA"/>
    <w:rsid w:val="007F7119"/>
    <w:rsid w:val="008002F9"/>
    <w:rsid w:val="008039C8"/>
    <w:rsid w:val="00803F51"/>
    <w:rsid w:val="00805C82"/>
    <w:rsid w:val="008106E8"/>
    <w:rsid w:val="00810B60"/>
    <w:rsid w:val="00812782"/>
    <w:rsid w:val="008144B9"/>
    <w:rsid w:val="008149D9"/>
    <w:rsid w:val="008157D8"/>
    <w:rsid w:val="0081625F"/>
    <w:rsid w:val="00820FAE"/>
    <w:rsid w:val="00821945"/>
    <w:rsid w:val="00822E99"/>
    <w:rsid w:val="00823E95"/>
    <w:rsid w:val="008249F8"/>
    <w:rsid w:val="00825B73"/>
    <w:rsid w:val="00827E79"/>
    <w:rsid w:val="008315E6"/>
    <w:rsid w:val="008324B4"/>
    <w:rsid w:val="008336C5"/>
    <w:rsid w:val="00834898"/>
    <w:rsid w:val="0083516C"/>
    <w:rsid w:val="008353CC"/>
    <w:rsid w:val="00835C56"/>
    <w:rsid w:val="00835FCE"/>
    <w:rsid w:val="00836826"/>
    <w:rsid w:val="008377CC"/>
    <w:rsid w:val="00837B22"/>
    <w:rsid w:val="00837B98"/>
    <w:rsid w:val="00837D6E"/>
    <w:rsid w:val="00841BC2"/>
    <w:rsid w:val="0084233D"/>
    <w:rsid w:val="0084455F"/>
    <w:rsid w:val="0084511A"/>
    <w:rsid w:val="00846C45"/>
    <w:rsid w:val="00846E64"/>
    <w:rsid w:val="00846F51"/>
    <w:rsid w:val="00847C53"/>
    <w:rsid w:val="00847E81"/>
    <w:rsid w:val="00850477"/>
    <w:rsid w:val="00850A0A"/>
    <w:rsid w:val="00850A20"/>
    <w:rsid w:val="008511EB"/>
    <w:rsid w:val="0085135D"/>
    <w:rsid w:val="00853D9F"/>
    <w:rsid w:val="00854DA1"/>
    <w:rsid w:val="00855495"/>
    <w:rsid w:val="008555F0"/>
    <w:rsid w:val="00855F95"/>
    <w:rsid w:val="008623BC"/>
    <w:rsid w:val="00863543"/>
    <w:rsid w:val="00865C30"/>
    <w:rsid w:val="00870701"/>
    <w:rsid w:val="00873C73"/>
    <w:rsid w:val="00875EE2"/>
    <w:rsid w:val="008761AF"/>
    <w:rsid w:val="0087625F"/>
    <w:rsid w:val="00876EB0"/>
    <w:rsid w:val="00876F75"/>
    <w:rsid w:val="00877081"/>
    <w:rsid w:val="00880BA8"/>
    <w:rsid w:val="008825E9"/>
    <w:rsid w:val="00882AE3"/>
    <w:rsid w:val="0088405B"/>
    <w:rsid w:val="0088706B"/>
    <w:rsid w:val="00887732"/>
    <w:rsid w:val="00890A69"/>
    <w:rsid w:val="0089154C"/>
    <w:rsid w:val="0089388E"/>
    <w:rsid w:val="00893C0F"/>
    <w:rsid w:val="00894573"/>
    <w:rsid w:val="00895796"/>
    <w:rsid w:val="00895C3D"/>
    <w:rsid w:val="00895F5B"/>
    <w:rsid w:val="00896B00"/>
    <w:rsid w:val="008971F1"/>
    <w:rsid w:val="008972DC"/>
    <w:rsid w:val="008A0918"/>
    <w:rsid w:val="008A0C1D"/>
    <w:rsid w:val="008A2DAA"/>
    <w:rsid w:val="008A33C6"/>
    <w:rsid w:val="008A4CFA"/>
    <w:rsid w:val="008A6192"/>
    <w:rsid w:val="008A6D9F"/>
    <w:rsid w:val="008A7F67"/>
    <w:rsid w:val="008B21D5"/>
    <w:rsid w:val="008B3BD4"/>
    <w:rsid w:val="008B3D35"/>
    <w:rsid w:val="008B451C"/>
    <w:rsid w:val="008B498B"/>
    <w:rsid w:val="008B5482"/>
    <w:rsid w:val="008B6305"/>
    <w:rsid w:val="008B6FE7"/>
    <w:rsid w:val="008B70D7"/>
    <w:rsid w:val="008C0673"/>
    <w:rsid w:val="008C157C"/>
    <w:rsid w:val="008C1A4D"/>
    <w:rsid w:val="008C2428"/>
    <w:rsid w:val="008C2A8F"/>
    <w:rsid w:val="008C367D"/>
    <w:rsid w:val="008C6683"/>
    <w:rsid w:val="008C6B97"/>
    <w:rsid w:val="008D0189"/>
    <w:rsid w:val="008D075B"/>
    <w:rsid w:val="008D08C8"/>
    <w:rsid w:val="008D22C6"/>
    <w:rsid w:val="008D3AAC"/>
    <w:rsid w:val="008D3D16"/>
    <w:rsid w:val="008D41A0"/>
    <w:rsid w:val="008D4D87"/>
    <w:rsid w:val="008D5393"/>
    <w:rsid w:val="008D5484"/>
    <w:rsid w:val="008D6891"/>
    <w:rsid w:val="008D6C34"/>
    <w:rsid w:val="008D7765"/>
    <w:rsid w:val="008E0310"/>
    <w:rsid w:val="008E1720"/>
    <w:rsid w:val="008E1A37"/>
    <w:rsid w:val="008E3536"/>
    <w:rsid w:val="008E39D0"/>
    <w:rsid w:val="008E454E"/>
    <w:rsid w:val="008E459F"/>
    <w:rsid w:val="008E5508"/>
    <w:rsid w:val="008E6074"/>
    <w:rsid w:val="008E7C2F"/>
    <w:rsid w:val="008F0987"/>
    <w:rsid w:val="008F37EB"/>
    <w:rsid w:val="008F46F2"/>
    <w:rsid w:val="008F480D"/>
    <w:rsid w:val="008F568E"/>
    <w:rsid w:val="00900E6F"/>
    <w:rsid w:val="00902B4D"/>
    <w:rsid w:val="00904D9A"/>
    <w:rsid w:val="00910B05"/>
    <w:rsid w:val="009111C6"/>
    <w:rsid w:val="00912253"/>
    <w:rsid w:val="009146BF"/>
    <w:rsid w:val="00916626"/>
    <w:rsid w:val="0091737E"/>
    <w:rsid w:val="00917B6A"/>
    <w:rsid w:val="00917C23"/>
    <w:rsid w:val="00920188"/>
    <w:rsid w:val="009205D0"/>
    <w:rsid w:val="009210E8"/>
    <w:rsid w:val="009222A3"/>
    <w:rsid w:val="00922F79"/>
    <w:rsid w:val="009254BE"/>
    <w:rsid w:val="00926403"/>
    <w:rsid w:val="00931456"/>
    <w:rsid w:val="009336F2"/>
    <w:rsid w:val="00934348"/>
    <w:rsid w:val="00934C17"/>
    <w:rsid w:val="00935173"/>
    <w:rsid w:val="009355A3"/>
    <w:rsid w:val="00940035"/>
    <w:rsid w:val="00940413"/>
    <w:rsid w:val="00940936"/>
    <w:rsid w:val="00942BC4"/>
    <w:rsid w:val="00944BCB"/>
    <w:rsid w:val="00944F14"/>
    <w:rsid w:val="009457CF"/>
    <w:rsid w:val="00947991"/>
    <w:rsid w:val="009513A6"/>
    <w:rsid w:val="009513DA"/>
    <w:rsid w:val="00953A14"/>
    <w:rsid w:val="00953BEF"/>
    <w:rsid w:val="009546C7"/>
    <w:rsid w:val="00954E05"/>
    <w:rsid w:val="009554C6"/>
    <w:rsid w:val="0095580D"/>
    <w:rsid w:val="009558BE"/>
    <w:rsid w:val="00956246"/>
    <w:rsid w:val="009626FC"/>
    <w:rsid w:val="00962D58"/>
    <w:rsid w:val="009630A1"/>
    <w:rsid w:val="009648D8"/>
    <w:rsid w:val="00965498"/>
    <w:rsid w:val="00970947"/>
    <w:rsid w:val="00971D7F"/>
    <w:rsid w:val="00974246"/>
    <w:rsid w:val="00974B3F"/>
    <w:rsid w:val="009824FA"/>
    <w:rsid w:val="00982E7A"/>
    <w:rsid w:val="00986B82"/>
    <w:rsid w:val="009873F9"/>
    <w:rsid w:val="00991704"/>
    <w:rsid w:val="00991D40"/>
    <w:rsid w:val="00992906"/>
    <w:rsid w:val="00992AD4"/>
    <w:rsid w:val="0099335B"/>
    <w:rsid w:val="00993EF4"/>
    <w:rsid w:val="0099461C"/>
    <w:rsid w:val="009959D1"/>
    <w:rsid w:val="009A06B7"/>
    <w:rsid w:val="009A250B"/>
    <w:rsid w:val="009A30BC"/>
    <w:rsid w:val="009A3A83"/>
    <w:rsid w:val="009B1422"/>
    <w:rsid w:val="009B24CE"/>
    <w:rsid w:val="009B34EB"/>
    <w:rsid w:val="009B5E26"/>
    <w:rsid w:val="009B5F99"/>
    <w:rsid w:val="009B6F55"/>
    <w:rsid w:val="009B7520"/>
    <w:rsid w:val="009B7D44"/>
    <w:rsid w:val="009C04EE"/>
    <w:rsid w:val="009C07AB"/>
    <w:rsid w:val="009C1309"/>
    <w:rsid w:val="009C3BBD"/>
    <w:rsid w:val="009C5F5E"/>
    <w:rsid w:val="009C752E"/>
    <w:rsid w:val="009D08AC"/>
    <w:rsid w:val="009D1501"/>
    <w:rsid w:val="009D1E42"/>
    <w:rsid w:val="009D22BC"/>
    <w:rsid w:val="009D299B"/>
    <w:rsid w:val="009D45B2"/>
    <w:rsid w:val="009D5066"/>
    <w:rsid w:val="009D6143"/>
    <w:rsid w:val="009D661B"/>
    <w:rsid w:val="009D69B4"/>
    <w:rsid w:val="009D6AFE"/>
    <w:rsid w:val="009D7404"/>
    <w:rsid w:val="009E05CE"/>
    <w:rsid w:val="009E1BFA"/>
    <w:rsid w:val="009E1CB2"/>
    <w:rsid w:val="009E2A7C"/>
    <w:rsid w:val="009E30D6"/>
    <w:rsid w:val="009E32ED"/>
    <w:rsid w:val="009E389F"/>
    <w:rsid w:val="009E392B"/>
    <w:rsid w:val="009E5467"/>
    <w:rsid w:val="009E5CF2"/>
    <w:rsid w:val="009E7BC8"/>
    <w:rsid w:val="009F227C"/>
    <w:rsid w:val="009F2D04"/>
    <w:rsid w:val="009F387D"/>
    <w:rsid w:val="009F3F7B"/>
    <w:rsid w:val="009F41BF"/>
    <w:rsid w:val="009F4457"/>
    <w:rsid w:val="009F46D0"/>
    <w:rsid w:val="009F49D2"/>
    <w:rsid w:val="009F4F91"/>
    <w:rsid w:val="009F5456"/>
    <w:rsid w:val="009F5840"/>
    <w:rsid w:val="009F5E88"/>
    <w:rsid w:val="009F6D9A"/>
    <w:rsid w:val="00A00F96"/>
    <w:rsid w:val="00A03A0D"/>
    <w:rsid w:val="00A03FA4"/>
    <w:rsid w:val="00A04B36"/>
    <w:rsid w:val="00A055A5"/>
    <w:rsid w:val="00A05853"/>
    <w:rsid w:val="00A071C0"/>
    <w:rsid w:val="00A0742D"/>
    <w:rsid w:val="00A112E0"/>
    <w:rsid w:val="00A136CA"/>
    <w:rsid w:val="00A14659"/>
    <w:rsid w:val="00A15D31"/>
    <w:rsid w:val="00A163B6"/>
    <w:rsid w:val="00A17340"/>
    <w:rsid w:val="00A17466"/>
    <w:rsid w:val="00A1764A"/>
    <w:rsid w:val="00A27B0D"/>
    <w:rsid w:val="00A324A1"/>
    <w:rsid w:val="00A33CC4"/>
    <w:rsid w:val="00A3433E"/>
    <w:rsid w:val="00A34C72"/>
    <w:rsid w:val="00A35522"/>
    <w:rsid w:val="00A406AC"/>
    <w:rsid w:val="00A407DA"/>
    <w:rsid w:val="00A416CC"/>
    <w:rsid w:val="00A445FA"/>
    <w:rsid w:val="00A451DF"/>
    <w:rsid w:val="00A508FA"/>
    <w:rsid w:val="00A51617"/>
    <w:rsid w:val="00A523F4"/>
    <w:rsid w:val="00A5292F"/>
    <w:rsid w:val="00A56757"/>
    <w:rsid w:val="00A6309F"/>
    <w:rsid w:val="00A63C81"/>
    <w:rsid w:val="00A65395"/>
    <w:rsid w:val="00A668A6"/>
    <w:rsid w:val="00A67989"/>
    <w:rsid w:val="00A7045C"/>
    <w:rsid w:val="00A70761"/>
    <w:rsid w:val="00A71381"/>
    <w:rsid w:val="00A7141F"/>
    <w:rsid w:val="00A71D77"/>
    <w:rsid w:val="00A72E30"/>
    <w:rsid w:val="00A73836"/>
    <w:rsid w:val="00A74259"/>
    <w:rsid w:val="00A75BDA"/>
    <w:rsid w:val="00A76821"/>
    <w:rsid w:val="00A81681"/>
    <w:rsid w:val="00A823BD"/>
    <w:rsid w:val="00A86719"/>
    <w:rsid w:val="00A86D28"/>
    <w:rsid w:val="00A87517"/>
    <w:rsid w:val="00A875AE"/>
    <w:rsid w:val="00A92DED"/>
    <w:rsid w:val="00A93F61"/>
    <w:rsid w:val="00A948E1"/>
    <w:rsid w:val="00AA3447"/>
    <w:rsid w:val="00AA3660"/>
    <w:rsid w:val="00AA3E1C"/>
    <w:rsid w:val="00AA3EE7"/>
    <w:rsid w:val="00AA4162"/>
    <w:rsid w:val="00AA5B66"/>
    <w:rsid w:val="00AB307A"/>
    <w:rsid w:val="00AB3D6E"/>
    <w:rsid w:val="00AB458F"/>
    <w:rsid w:val="00AB7205"/>
    <w:rsid w:val="00AB73D5"/>
    <w:rsid w:val="00AB740F"/>
    <w:rsid w:val="00AC0A09"/>
    <w:rsid w:val="00AC0ACD"/>
    <w:rsid w:val="00AC39A9"/>
    <w:rsid w:val="00AC52A6"/>
    <w:rsid w:val="00AC6325"/>
    <w:rsid w:val="00AC65D0"/>
    <w:rsid w:val="00AD0377"/>
    <w:rsid w:val="00AD0380"/>
    <w:rsid w:val="00AD03BB"/>
    <w:rsid w:val="00AD2E6C"/>
    <w:rsid w:val="00AD5D82"/>
    <w:rsid w:val="00AE05BB"/>
    <w:rsid w:val="00AE2D73"/>
    <w:rsid w:val="00AE4A1B"/>
    <w:rsid w:val="00AE52F0"/>
    <w:rsid w:val="00AE5FE7"/>
    <w:rsid w:val="00AF2501"/>
    <w:rsid w:val="00AF2F58"/>
    <w:rsid w:val="00AF3500"/>
    <w:rsid w:val="00AF4345"/>
    <w:rsid w:val="00AF47BF"/>
    <w:rsid w:val="00AF6146"/>
    <w:rsid w:val="00AF753F"/>
    <w:rsid w:val="00AF7D81"/>
    <w:rsid w:val="00B008E9"/>
    <w:rsid w:val="00B009C4"/>
    <w:rsid w:val="00B02057"/>
    <w:rsid w:val="00B02DBA"/>
    <w:rsid w:val="00B04762"/>
    <w:rsid w:val="00B04E8E"/>
    <w:rsid w:val="00B04FD9"/>
    <w:rsid w:val="00B060F5"/>
    <w:rsid w:val="00B06FCC"/>
    <w:rsid w:val="00B10384"/>
    <w:rsid w:val="00B1175E"/>
    <w:rsid w:val="00B11C87"/>
    <w:rsid w:val="00B11D9B"/>
    <w:rsid w:val="00B13E1A"/>
    <w:rsid w:val="00B15041"/>
    <w:rsid w:val="00B15772"/>
    <w:rsid w:val="00B16D47"/>
    <w:rsid w:val="00B207A5"/>
    <w:rsid w:val="00B20FE5"/>
    <w:rsid w:val="00B270BD"/>
    <w:rsid w:val="00B3178B"/>
    <w:rsid w:val="00B31ED4"/>
    <w:rsid w:val="00B331AE"/>
    <w:rsid w:val="00B336B0"/>
    <w:rsid w:val="00B34D81"/>
    <w:rsid w:val="00B34F01"/>
    <w:rsid w:val="00B3663F"/>
    <w:rsid w:val="00B378D4"/>
    <w:rsid w:val="00B37F0C"/>
    <w:rsid w:val="00B40747"/>
    <w:rsid w:val="00B42600"/>
    <w:rsid w:val="00B4294C"/>
    <w:rsid w:val="00B4367A"/>
    <w:rsid w:val="00B45548"/>
    <w:rsid w:val="00B460E8"/>
    <w:rsid w:val="00B51009"/>
    <w:rsid w:val="00B514E7"/>
    <w:rsid w:val="00B51BF2"/>
    <w:rsid w:val="00B523B9"/>
    <w:rsid w:val="00B53E07"/>
    <w:rsid w:val="00B54951"/>
    <w:rsid w:val="00B54F68"/>
    <w:rsid w:val="00B5543A"/>
    <w:rsid w:val="00B55589"/>
    <w:rsid w:val="00B5650E"/>
    <w:rsid w:val="00B57E35"/>
    <w:rsid w:val="00B60203"/>
    <w:rsid w:val="00B602BD"/>
    <w:rsid w:val="00B6274E"/>
    <w:rsid w:val="00B6496C"/>
    <w:rsid w:val="00B65170"/>
    <w:rsid w:val="00B654F0"/>
    <w:rsid w:val="00B727F8"/>
    <w:rsid w:val="00B72893"/>
    <w:rsid w:val="00B738C6"/>
    <w:rsid w:val="00B7511D"/>
    <w:rsid w:val="00B75413"/>
    <w:rsid w:val="00B80F6C"/>
    <w:rsid w:val="00B824C6"/>
    <w:rsid w:val="00B8253E"/>
    <w:rsid w:val="00B8432A"/>
    <w:rsid w:val="00B85E6B"/>
    <w:rsid w:val="00B868C6"/>
    <w:rsid w:val="00B9023A"/>
    <w:rsid w:val="00B958E8"/>
    <w:rsid w:val="00B971ED"/>
    <w:rsid w:val="00B97CD0"/>
    <w:rsid w:val="00BA0631"/>
    <w:rsid w:val="00BA08E7"/>
    <w:rsid w:val="00BA1875"/>
    <w:rsid w:val="00BA200E"/>
    <w:rsid w:val="00BA20CB"/>
    <w:rsid w:val="00BA2400"/>
    <w:rsid w:val="00BA4DD8"/>
    <w:rsid w:val="00BA4F13"/>
    <w:rsid w:val="00BA5753"/>
    <w:rsid w:val="00BA6EC3"/>
    <w:rsid w:val="00BB1A7E"/>
    <w:rsid w:val="00BB23A1"/>
    <w:rsid w:val="00BC0880"/>
    <w:rsid w:val="00BC2711"/>
    <w:rsid w:val="00BC2A48"/>
    <w:rsid w:val="00BC2C56"/>
    <w:rsid w:val="00BC2F18"/>
    <w:rsid w:val="00BC2F7A"/>
    <w:rsid w:val="00BC62D5"/>
    <w:rsid w:val="00BC74BD"/>
    <w:rsid w:val="00BD0385"/>
    <w:rsid w:val="00BD1AE5"/>
    <w:rsid w:val="00BD23CD"/>
    <w:rsid w:val="00BD6240"/>
    <w:rsid w:val="00BD72EF"/>
    <w:rsid w:val="00BD7B87"/>
    <w:rsid w:val="00BE0FB4"/>
    <w:rsid w:val="00BE1DAF"/>
    <w:rsid w:val="00BE2C18"/>
    <w:rsid w:val="00BE39FB"/>
    <w:rsid w:val="00BE52A3"/>
    <w:rsid w:val="00BE6115"/>
    <w:rsid w:val="00BF038D"/>
    <w:rsid w:val="00BF08D1"/>
    <w:rsid w:val="00BF0969"/>
    <w:rsid w:val="00BF225C"/>
    <w:rsid w:val="00BF293A"/>
    <w:rsid w:val="00BF33B8"/>
    <w:rsid w:val="00BF401F"/>
    <w:rsid w:val="00BF4307"/>
    <w:rsid w:val="00BF43E6"/>
    <w:rsid w:val="00BF465C"/>
    <w:rsid w:val="00BF5469"/>
    <w:rsid w:val="00BF6C1F"/>
    <w:rsid w:val="00BF7331"/>
    <w:rsid w:val="00C00076"/>
    <w:rsid w:val="00C00082"/>
    <w:rsid w:val="00C00A08"/>
    <w:rsid w:val="00C020E4"/>
    <w:rsid w:val="00C02AAA"/>
    <w:rsid w:val="00C02D51"/>
    <w:rsid w:val="00C055FA"/>
    <w:rsid w:val="00C067BF"/>
    <w:rsid w:val="00C06AF3"/>
    <w:rsid w:val="00C1158F"/>
    <w:rsid w:val="00C116AD"/>
    <w:rsid w:val="00C12347"/>
    <w:rsid w:val="00C13917"/>
    <w:rsid w:val="00C13CB3"/>
    <w:rsid w:val="00C17BE6"/>
    <w:rsid w:val="00C2158D"/>
    <w:rsid w:val="00C21800"/>
    <w:rsid w:val="00C21D1C"/>
    <w:rsid w:val="00C21D56"/>
    <w:rsid w:val="00C23491"/>
    <w:rsid w:val="00C2468E"/>
    <w:rsid w:val="00C24B20"/>
    <w:rsid w:val="00C24CD0"/>
    <w:rsid w:val="00C2655F"/>
    <w:rsid w:val="00C30FFD"/>
    <w:rsid w:val="00C31352"/>
    <w:rsid w:val="00C327AC"/>
    <w:rsid w:val="00C32DF2"/>
    <w:rsid w:val="00C33DF2"/>
    <w:rsid w:val="00C34292"/>
    <w:rsid w:val="00C346F0"/>
    <w:rsid w:val="00C35175"/>
    <w:rsid w:val="00C359BC"/>
    <w:rsid w:val="00C35FA5"/>
    <w:rsid w:val="00C36114"/>
    <w:rsid w:val="00C375FD"/>
    <w:rsid w:val="00C43696"/>
    <w:rsid w:val="00C43A24"/>
    <w:rsid w:val="00C44F1F"/>
    <w:rsid w:val="00C45023"/>
    <w:rsid w:val="00C47FDC"/>
    <w:rsid w:val="00C5461C"/>
    <w:rsid w:val="00C550B4"/>
    <w:rsid w:val="00C56001"/>
    <w:rsid w:val="00C56F8A"/>
    <w:rsid w:val="00C6067B"/>
    <w:rsid w:val="00C607AC"/>
    <w:rsid w:val="00C60A29"/>
    <w:rsid w:val="00C63FC1"/>
    <w:rsid w:val="00C64C04"/>
    <w:rsid w:val="00C65881"/>
    <w:rsid w:val="00C6663F"/>
    <w:rsid w:val="00C67532"/>
    <w:rsid w:val="00C727C5"/>
    <w:rsid w:val="00C752F4"/>
    <w:rsid w:val="00C754A0"/>
    <w:rsid w:val="00C772C6"/>
    <w:rsid w:val="00C81C8A"/>
    <w:rsid w:val="00C84C66"/>
    <w:rsid w:val="00C8575F"/>
    <w:rsid w:val="00C85822"/>
    <w:rsid w:val="00C86E76"/>
    <w:rsid w:val="00C91BA9"/>
    <w:rsid w:val="00C927A7"/>
    <w:rsid w:val="00C92CEA"/>
    <w:rsid w:val="00C93CCE"/>
    <w:rsid w:val="00C94624"/>
    <w:rsid w:val="00C95C30"/>
    <w:rsid w:val="00C96666"/>
    <w:rsid w:val="00C9737A"/>
    <w:rsid w:val="00CA0BA5"/>
    <w:rsid w:val="00CA2231"/>
    <w:rsid w:val="00CA2E28"/>
    <w:rsid w:val="00CA3F15"/>
    <w:rsid w:val="00CA679E"/>
    <w:rsid w:val="00CB0FB8"/>
    <w:rsid w:val="00CB22A5"/>
    <w:rsid w:val="00CB24BD"/>
    <w:rsid w:val="00CB2848"/>
    <w:rsid w:val="00CB360C"/>
    <w:rsid w:val="00CB3918"/>
    <w:rsid w:val="00CB4547"/>
    <w:rsid w:val="00CB61EF"/>
    <w:rsid w:val="00CB676B"/>
    <w:rsid w:val="00CB7504"/>
    <w:rsid w:val="00CC0B69"/>
    <w:rsid w:val="00CC0D32"/>
    <w:rsid w:val="00CC0EFF"/>
    <w:rsid w:val="00CC2F7D"/>
    <w:rsid w:val="00CC3844"/>
    <w:rsid w:val="00CC4323"/>
    <w:rsid w:val="00CC5E5A"/>
    <w:rsid w:val="00CC7A2F"/>
    <w:rsid w:val="00CD1469"/>
    <w:rsid w:val="00CD63AD"/>
    <w:rsid w:val="00CD6BC4"/>
    <w:rsid w:val="00CE06BB"/>
    <w:rsid w:val="00CE14D3"/>
    <w:rsid w:val="00CE5FB1"/>
    <w:rsid w:val="00CE607C"/>
    <w:rsid w:val="00CF0168"/>
    <w:rsid w:val="00CF325B"/>
    <w:rsid w:val="00CF4FCA"/>
    <w:rsid w:val="00CF5040"/>
    <w:rsid w:val="00CF5B38"/>
    <w:rsid w:val="00CF6CFF"/>
    <w:rsid w:val="00CF704F"/>
    <w:rsid w:val="00CF708B"/>
    <w:rsid w:val="00CF7FE8"/>
    <w:rsid w:val="00D01C93"/>
    <w:rsid w:val="00D042D0"/>
    <w:rsid w:val="00D05644"/>
    <w:rsid w:val="00D060B1"/>
    <w:rsid w:val="00D06FF9"/>
    <w:rsid w:val="00D075D3"/>
    <w:rsid w:val="00D1024A"/>
    <w:rsid w:val="00D10D3B"/>
    <w:rsid w:val="00D11935"/>
    <w:rsid w:val="00D119A2"/>
    <w:rsid w:val="00D1530E"/>
    <w:rsid w:val="00D16A6F"/>
    <w:rsid w:val="00D17A5F"/>
    <w:rsid w:val="00D20CE0"/>
    <w:rsid w:val="00D20D88"/>
    <w:rsid w:val="00D2157A"/>
    <w:rsid w:val="00D21F5A"/>
    <w:rsid w:val="00D22DB8"/>
    <w:rsid w:val="00D23F2B"/>
    <w:rsid w:val="00D24504"/>
    <w:rsid w:val="00D25A2B"/>
    <w:rsid w:val="00D26C91"/>
    <w:rsid w:val="00D26D83"/>
    <w:rsid w:val="00D2712A"/>
    <w:rsid w:val="00D316AA"/>
    <w:rsid w:val="00D3266B"/>
    <w:rsid w:val="00D34554"/>
    <w:rsid w:val="00D3455E"/>
    <w:rsid w:val="00D35666"/>
    <w:rsid w:val="00D35799"/>
    <w:rsid w:val="00D3582E"/>
    <w:rsid w:val="00D35D27"/>
    <w:rsid w:val="00D3644F"/>
    <w:rsid w:val="00D368FD"/>
    <w:rsid w:val="00D40B7D"/>
    <w:rsid w:val="00D435A0"/>
    <w:rsid w:val="00D43A98"/>
    <w:rsid w:val="00D43B29"/>
    <w:rsid w:val="00D4789E"/>
    <w:rsid w:val="00D5049C"/>
    <w:rsid w:val="00D506EC"/>
    <w:rsid w:val="00D511E7"/>
    <w:rsid w:val="00D52EF1"/>
    <w:rsid w:val="00D55A8E"/>
    <w:rsid w:val="00D55E20"/>
    <w:rsid w:val="00D5655F"/>
    <w:rsid w:val="00D56C8E"/>
    <w:rsid w:val="00D57F78"/>
    <w:rsid w:val="00D60DEB"/>
    <w:rsid w:val="00D60E1F"/>
    <w:rsid w:val="00D61B7F"/>
    <w:rsid w:val="00D63ABF"/>
    <w:rsid w:val="00D6464E"/>
    <w:rsid w:val="00D64AA0"/>
    <w:rsid w:val="00D65F51"/>
    <w:rsid w:val="00D665E6"/>
    <w:rsid w:val="00D674FC"/>
    <w:rsid w:val="00D67C4E"/>
    <w:rsid w:val="00D71434"/>
    <w:rsid w:val="00D72917"/>
    <w:rsid w:val="00D73326"/>
    <w:rsid w:val="00D752D1"/>
    <w:rsid w:val="00D775DC"/>
    <w:rsid w:val="00D80576"/>
    <w:rsid w:val="00D80F30"/>
    <w:rsid w:val="00D8127C"/>
    <w:rsid w:val="00D81458"/>
    <w:rsid w:val="00D81778"/>
    <w:rsid w:val="00D85363"/>
    <w:rsid w:val="00D866A7"/>
    <w:rsid w:val="00D86C6A"/>
    <w:rsid w:val="00D87946"/>
    <w:rsid w:val="00D91EBE"/>
    <w:rsid w:val="00D92792"/>
    <w:rsid w:val="00D93114"/>
    <w:rsid w:val="00D9441D"/>
    <w:rsid w:val="00D94F65"/>
    <w:rsid w:val="00D96F5F"/>
    <w:rsid w:val="00DA0A05"/>
    <w:rsid w:val="00DA39A9"/>
    <w:rsid w:val="00DA4373"/>
    <w:rsid w:val="00DA5D87"/>
    <w:rsid w:val="00DA5E41"/>
    <w:rsid w:val="00DA644B"/>
    <w:rsid w:val="00DA75E6"/>
    <w:rsid w:val="00DA7702"/>
    <w:rsid w:val="00DA79F4"/>
    <w:rsid w:val="00DB08A5"/>
    <w:rsid w:val="00DB27E2"/>
    <w:rsid w:val="00DB3790"/>
    <w:rsid w:val="00DB4443"/>
    <w:rsid w:val="00DB56C0"/>
    <w:rsid w:val="00DB59F9"/>
    <w:rsid w:val="00DB6ECC"/>
    <w:rsid w:val="00DB71A3"/>
    <w:rsid w:val="00DC2B98"/>
    <w:rsid w:val="00DC357D"/>
    <w:rsid w:val="00DC3891"/>
    <w:rsid w:val="00DC3CEC"/>
    <w:rsid w:val="00DC5790"/>
    <w:rsid w:val="00DC642F"/>
    <w:rsid w:val="00DD0078"/>
    <w:rsid w:val="00DD3C8C"/>
    <w:rsid w:val="00DD540E"/>
    <w:rsid w:val="00DD63AD"/>
    <w:rsid w:val="00DD72E3"/>
    <w:rsid w:val="00DE35C2"/>
    <w:rsid w:val="00DE3FF3"/>
    <w:rsid w:val="00DE4D9E"/>
    <w:rsid w:val="00DE5E02"/>
    <w:rsid w:val="00DE770B"/>
    <w:rsid w:val="00DE7E4B"/>
    <w:rsid w:val="00DF1A9E"/>
    <w:rsid w:val="00DF1C75"/>
    <w:rsid w:val="00DF1F47"/>
    <w:rsid w:val="00DF25A0"/>
    <w:rsid w:val="00DF3BD5"/>
    <w:rsid w:val="00DF710B"/>
    <w:rsid w:val="00E01471"/>
    <w:rsid w:val="00E0183A"/>
    <w:rsid w:val="00E0206E"/>
    <w:rsid w:val="00E03314"/>
    <w:rsid w:val="00E0433D"/>
    <w:rsid w:val="00E04A6E"/>
    <w:rsid w:val="00E0687C"/>
    <w:rsid w:val="00E120A7"/>
    <w:rsid w:val="00E125C1"/>
    <w:rsid w:val="00E127B7"/>
    <w:rsid w:val="00E149BA"/>
    <w:rsid w:val="00E156BB"/>
    <w:rsid w:val="00E15E55"/>
    <w:rsid w:val="00E15F9B"/>
    <w:rsid w:val="00E16BBC"/>
    <w:rsid w:val="00E220FD"/>
    <w:rsid w:val="00E23AB4"/>
    <w:rsid w:val="00E243A6"/>
    <w:rsid w:val="00E25756"/>
    <w:rsid w:val="00E25BB1"/>
    <w:rsid w:val="00E2602D"/>
    <w:rsid w:val="00E31029"/>
    <w:rsid w:val="00E31306"/>
    <w:rsid w:val="00E31C02"/>
    <w:rsid w:val="00E32367"/>
    <w:rsid w:val="00E33543"/>
    <w:rsid w:val="00E34044"/>
    <w:rsid w:val="00E3445A"/>
    <w:rsid w:val="00E3631B"/>
    <w:rsid w:val="00E36CC6"/>
    <w:rsid w:val="00E3724F"/>
    <w:rsid w:val="00E40745"/>
    <w:rsid w:val="00E410E6"/>
    <w:rsid w:val="00E41124"/>
    <w:rsid w:val="00E41662"/>
    <w:rsid w:val="00E4190C"/>
    <w:rsid w:val="00E435BB"/>
    <w:rsid w:val="00E4504D"/>
    <w:rsid w:val="00E459B7"/>
    <w:rsid w:val="00E45B38"/>
    <w:rsid w:val="00E4611A"/>
    <w:rsid w:val="00E4634B"/>
    <w:rsid w:val="00E513E1"/>
    <w:rsid w:val="00E51E5A"/>
    <w:rsid w:val="00E52034"/>
    <w:rsid w:val="00E52525"/>
    <w:rsid w:val="00E525E2"/>
    <w:rsid w:val="00E52710"/>
    <w:rsid w:val="00E52F94"/>
    <w:rsid w:val="00E543AD"/>
    <w:rsid w:val="00E56526"/>
    <w:rsid w:val="00E56CFD"/>
    <w:rsid w:val="00E56D3B"/>
    <w:rsid w:val="00E57C16"/>
    <w:rsid w:val="00E6267B"/>
    <w:rsid w:val="00E62BC2"/>
    <w:rsid w:val="00E63500"/>
    <w:rsid w:val="00E64FFF"/>
    <w:rsid w:val="00E652F3"/>
    <w:rsid w:val="00E65E6F"/>
    <w:rsid w:val="00E74C7B"/>
    <w:rsid w:val="00E756DE"/>
    <w:rsid w:val="00E762CD"/>
    <w:rsid w:val="00E76E78"/>
    <w:rsid w:val="00E80C4F"/>
    <w:rsid w:val="00E82CFC"/>
    <w:rsid w:val="00E83BE2"/>
    <w:rsid w:val="00E83CA8"/>
    <w:rsid w:val="00E862DA"/>
    <w:rsid w:val="00E87D5D"/>
    <w:rsid w:val="00E91AAA"/>
    <w:rsid w:val="00E92813"/>
    <w:rsid w:val="00E938E0"/>
    <w:rsid w:val="00E9469D"/>
    <w:rsid w:val="00E9518C"/>
    <w:rsid w:val="00E9685F"/>
    <w:rsid w:val="00E97CE5"/>
    <w:rsid w:val="00EA1AF7"/>
    <w:rsid w:val="00EA1B10"/>
    <w:rsid w:val="00EA1E24"/>
    <w:rsid w:val="00EA3BB8"/>
    <w:rsid w:val="00EA3C16"/>
    <w:rsid w:val="00EA4C02"/>
    <w:rsid w:val="00EA5665"/>
    <w:rsid w:val="00EA5693"/>
    <w:rsid w:val="00EA59B8"/>
    <w:rsid w:val="00EA5F59"/>
    <w:rsid w:val="00EA6B10"/>
    <w:rsid w:val="00EB086B"/>
    <w:rsid w:val="00EB1738"/>
    <w:rsid w:val="00EB1DA5"/>
    <w:rsid w:val="00EB332F"/>
    <w:rsid w:val="00EB555F"/>
    <w:rsid w:val="00EB5A70"/>
    <w:rsid w:val="00EB62D1"/>
    <w:rsid w:val="00EC0372"/>
    <w:rsid w:val="00EC11F9"/>
    <w:rsid w:val="00EC1E72"/>
    <w:rsid w:val="00EC2445"/>
    <w:rsid w:val="00EC3F56"/>
    <w:rsid w:val="00EC52FE"/>
    <w:rsid w:val="00EC6287"/>
    <w:rsid w:val="00EC6B8A"/>
    <w:rsid w:val="00EC75AF"/>
    <w:rsid w:val="00EC79EF"/>
    <w:rsid w:val="00ED0C66"/>
    <w:rsid w:val="00ED0CF4"/>
    <w:rsid w:val="00ED1FE3"/>
    <w:rsid w:val="00ED3A6B"/>
    <w:rsid w:val="00ED5EF5"/>
    <w:rsid w:val="00ED67FC"/>
    <w:rsid w:val="00EE0E59"/>
    <w:rsid w:val="00EE7CA9"/>
    <w:rsid w:val="00EF0434"/>
    <w:rsid w:val="00EF4015"/>
    <w:rsid w:val="00EF5317"/>
    <w:rsid w:val="00EF6209"/>
    <w:rsid w:val="00F01B56"/>
    <w:rsid w:val="00F021C5"/>
    <w:rsid w:val="00F0362A"/>
    <w:rsid w:val="00F065EA"/>
    <w:rsid w:val="00F122C7"/>
    <w:rsid w:val="00F12AA5"/>
    <w:rsid w:val="00F14470"/>
    <w:rsid w:val="00F15089"/>
    <w:rsid w:val="00F15127"/>
    <w:rsid w:val="00F15E34"/>
    <w:rsid w:val="00F16715"/>
    <w:rsid w:val="00F16E10"/>
    <w:rsid w:val="00F22ABC"/>
    <w:rsid w:val="00F22F57"/>
    <w:rsid w:val="00F230E7"/>
    <w:rsid w:val="00F23C6C"/>
    <w:rsid w:val="00F26852"/>
    <w:rsid w:val="00F30AD0"/>
    <w:rsid w:val="00F35664"/>
    <w:rsid w:val="00F41C19"/>
    <w:rsid w:val="00F451E8"/>
    <w:rsid w:val="00F47CBD"/>
    <w:rsid w:val="00F47EAE"/>
    <w:rsid w:val="00F56B01"/>
    <w:rsid w:val="00F611B2"/>
    <w:rsid w:val="00F61635"/>
    <w:rsid w:val="00F630E0"/>
    <w:rsid w:val="00F64B95"/>
    <w:rsid w:val="00F65CBC"/>
    <w:rsid w:val="00F67286"/>
    <w:rsid w:val="00F679F8"/>
    <w:rsid w:val="00F70ECE"/>
    <w:rsid w:val="00F71580"/>
    <w:rsid w:val="00F72D51"/>
    <w:rsid w:val="00F73B67"/>
    <w:rsid w:val="00F740ED"/>
    <w:rsid w:val="00F744E9"/>
    <w:rsid w:val="00F82B60"/>
    <w:rsid w:val="00F84902"/>
    <w:rsid w:val="00F85417"/>
    <w:rsid w:val="00F85960"/>
    <w:rsid w:val="00F8782F"/>
    <w:rsid w:val="00F90221"/>
    <w:rsid w:val="00F91A25"/>
    <w:rsid w:val="00F928EA"/>
    <w:rsid w:val="00F9314B"/>
    <w:rsid w:val="00F946F7"/>
    <w:rsid w:val="00F9470C"/>
    <w:rsid w:val="00F94C69"/>
    <w:rsid w:val="00F94D5C"/>
    <w:rsid w:val="00F96515"/>
    <w:rsid w:val="00F96769"/>
    <w:rsid w:val="00F97EB6"/>
    <w:rsid w:val="00F97F5D"/>
    <w:rsid w:val="00FA3B09"/>
    <w:rsid w:val="00FA54A0"/>
    <w:rsid w:val="00FA6800"/>
    <w:rsid w:val="00FA7F4E"/>
    <w:rsid w:val="00FB20A8"/>
    <w:rsid w:val="00FB51D0"/>
    <w:rsid w:val="00FB694A"/>
    <w:rsid w:val="00FB69E4"/>
    <w:rsid w:val="00FB6EC3"/>
    <w:rsid w:val="00FB7724"/>
    <w:rsid w:val="00FB7E0E"/>
    <w:rsid w:val="00FC09A0"/>
    <w:rsid w:val="00FC1151"/>
    <w:rsid w:val="00FC171B"/>
    <w:rsid w:val="00FC1E07"/>
    <w:rsid w:val="00FC59FE"/>
    <w:rsid w:val="00FC6227"/>
    <w:rsid w:val="00FC7193"/>
    <w:rsid w:val="00FD0113"/>
    <w:rsid w:val="00FD020E"/>
    <w:rsid w:val="00FD130D"/>
    <w:rsid w:val="00FD5D5A"/>
    <w:rsid w:val="00FD62E2"/>
    <w:rsid w:val="00FD7B0F"/>
    <w:rsid w:val="00FE275F"/>
    <w:rsid w:val="00FE2DF6"/>
    <w:rsid w:val="00FE3C14"/>
    <w:rsid w:val="00FE3E35"/>
    <w:rsid w:val="00FE5108"/>
    <w:rsid w:val="00FE5171"/>
    <w:rsid w:val="00FE5DB8"/>
    <w:rsid w:val="00FE60A9"/>
    <w:rsid w:val="00FF0950"/>
    <w:rsid w:val="00FF0FD8"/>
    <w:rsid w:val="00FF121C"/>
    <w:rsid w:val="00FF13EE"/>
    <w:rsid w:val="00FF28A6"/>
    <w:rsid w:val="00FF649D"/>
    <w:rsid w:val="00FF6B25"/>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0b4274,#369,#7e0407"/>
    </o:shapedefaults>
    <o:shapelayout v:ext="edit">
      <o:idmap v:ext="edit" data="1"/>
    </o:shapelayout>
  </w:shapeDefaults>
  <w:decimalSymbol w:val="."/>
  <w:listSeparator w:val=","/>
  <w14:docId w14:val="014C575A"/>
  <w15:docId w15:val="{84C58EBA-E5AB-4181-BBD0-6EF10732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08"/>
    <w:rPr>
      <w:rFonts w:ascii="Arial" w:hAnsi="Arial"/>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sz w:val="24"/>
      <w:szCs w:val="2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sz w:val="24"/>
      <w:szCs w:val="24"/>
      <w:u w:val="single"/>
    </w:rPr>
  </w:style>
  <w:style w:type="paragraph" w:styleId="Heading6">
    <w:name w:val="heading 6"/>
    <w:basedOn w:val="Normal"/>
    <w:next w:val="Normal"/>
    <w:qFormat/>
    <w:rsid w:val="00E15F9B"/>
    <w:pPr>
      <w:keepNext/>
      <w:keepLines/>
      <w:pageBreakBefore/>
      <w:numPr>
        <w:ilvl w:val="5"/>
        <w:numId w:val="4"/>
      </w:numPr>
      <w:tabs>
        <w:tab w:val="clear" w:pos="1152"/>
        <w:tab w:val="num" w:pos="1980"/>
      </w:tabs>
      <w:spacing w:before="240" w:after="60"/>
      <w:ind w:left="1987" w:hanging="1987"/>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E15F9B"/>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semiHidden/>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semiHidden/>
    <w:rsid w:val="00D435A0"/>
    <w:pPr>
      <w:tabs>
        <w:tab w:val="right" w:leader="dot" w:pos="9350"/>
      </w:tabs>
      <w:ind w:left="1080" w:hanging="540"/>
    </w:pPr>
  </w:style>
  <w:style w:type="paragraph" w:styleId="TOC3">
    <w:name w:val="toc 3"/>
    <w:basedOn w:val="Normal"/>
    <w:next w:val="Normal"/>
    <w:autoRedefine/>
    <w:semiHidden/>
    <w:rsid w:val="00E52710"/>
    <w:pPr>
      <w:tabs>
        <w:tab w:val="right" w:leader="dot" w:pos="9350"/>
      </w:tabs>
      <w:ind w:left="1080"/>
    </w:pPr>
  </w:style>
  <w:style w:type="paragraph" w:styleId="TOC4">
    <w:name w:val="toc 4"/>
    <w:basedOn w:val="Normal"/>
    <w:next w:val="Normal"/>
    <w:autoRedefine/>
    <w:semiHidden/>
    <w:rsid w:val="00D435A0"/>
    <w:pPr>
      <w:tabs>
        <w:tab w:val="right" w:leader="dot" w:pos="9350"/>
      </w:tabs>
      <w:ind w:left="2520" w:hanging="810"/>
    </w:pPr>
  </w:style>
  <w:style w:type="character" w:styleId="Hyperlink">
    <w:name w:val="Hyperlink"/>
    <w:rsid w:val="00471FB8"/>
    <w:rPr>
      <w:color w:val="0000FF"/>
      <w:u w:val="single"/>
    </w:rPr>
  </w:style>
  <w:style w:type="paragraph" w:styleId="TableofFigures">
    <w:name w:val="table of figures"/>
    <w:basedOn w:val="Normal"/>
    <w:next w:val="Normal"/>
    <w:semiHidden/>
    <w:rsid w:val="00D435A0"/>
  </w:style>
  <w:style w:type="paragraph" w:customStyle="1" w:styleId="Subheading2">
    <w:name w:val="Subheading 2"/>
    <w:basedOn w:val="Subheading"/>
    <w:next w:val="Normal"/>
    <w:rsid w:val="00456483"/>
    <w:rPr>
      <w:b w:val="0"/>
      <w:i/>
    </w:rPr>
  </w:style>
  <w:style w:type="paragraph" w:customStyle="1" w:styleId="tablebullet">
    <w:name w:val="table bullet"/>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semiHidden/>
    <w:rsid w:val="00166F61"/>
    <w:rPr>
      <w:sz w:val="16"/>
      <w:szCs w:val="16"/>
    </w:rPr>
  </w:style>
  <w:style w:type="paragraph" w:styleId="CommentText">
    <w:name w:val="annotation text"/>
    <w:basedOn w:val="Normal"/>
    <w:semiHidden/>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uiPriority w:val="99"/>
    <w:semiHidden/>
    <w:rsid w:val="001A76CB"/>
    <w:rPr>
      <w:sz w:val="18"/>
    </w:rPr>
  </w:style>
  <w:style w:type="character" w:styleId="FootnoteReference">
    <w:name w:val="footnote reference"/>
    <w:uiPriority w:val="99"/>
    <w:semiHidden/>
    <w:rsid w:val="00A163B6"/>
    <w:rPr>
      <w:vertAlign w:val="superscript"/>
    </w:rPr>
  </w:style>
  <w:style w:type="paragraph" w:styleId="NormalWeb">
    <w:name w:val="Normal (Web)"/>
    <w:basedOn w:val="Normal"/>
    <w:uiPriority w:val="99"/>
    <w:semiHidden/>
    <w:unhideWhenUsed/>
    <w:rsid w:val="00F96515"/>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AC39A9"/>
    <w:pPr>
      <w:autoSpaceDE w:val="0"/>
      <w:autoSpaceDN w:val="0"/>
      <w:adjustRightInd w:val="0"/>
      <w:ind w:left="720"/>
      <w:contextualSpacing/>
    </w:pPr>
    <w:rPr>
      <w:rFonts w:ascii="Calibri" w:eastAsia="Calibri" w:hAnsi="Calibri"/>
      <w:bCs/>
      <w:sz w:val="22"/>
      <w:szCs w:val="22"/>
    </w:rPr>
  </w:style>
  <w:style w:type="paragraph" w:customStyle="1" w:styleId="0bullet-ss">
    <w:name w:val="0 bullet-ss"/>
    <w:basedOn w:val="Normal"/>
    <w:rsid w:val="005D4E15"/>
    <w:pPr>
      <w:numPr>
        <w:numId w:val="7"/>
      </w:numPr>
    </w:pPr>
    <w:rPr>
      <w:sz w:val="22"/>
    </w:rPr>
  </w:style>
  <w:style w:type="paragraph" w:styleId="BodyText">
    <w:name w:val="Body Text"/>
    <w:basedOn w:val="Normal"/>
    <w:rsid w:val="004032F8"/>
    <w:pPr>
      <w:spacing w:after="120"/>
    </w:pPr>
    <w:rPr>
      <w:rFonts w:ascii="Book Antiqua" w:hAnsi="Book Antiqua"/>
      <w:sz w:val="24"/>
    </w:rPr>
  </w:style>
  <w:style w:type="paragraph" w:styleId="Revision">
    <w:name w:val="Revision"/>
    <w:hidden/>
    <w:uiPriority w:val="99"/>
    <w:semiHidden/>
    <w:rsid w:val="00400BD5"/>
    <w:rPr>
      <w:rFonts w:ascii="Arial" w:hAnsi="Arial"/>
    </w:rPr>
  </w:style>
  <w:style w:type="character" w:customStyle="1" w:styleId="FootnoteTextChar">
    <w:name w:val="Footnote Text Char"/>
    <w:link w:val="FootnoteText"/>
    <w:uiPriority w:val="99"/>
    <w:semiHidden/>
    <w:rsid w:val="004979E0"/>
    <w:rPr>
      <w:rFonts w:ascii="Arial" w:hAnsi="Arial"/>
      <w:sz w:val="18"/>
    </w:rPr>
  </w:style>
  <w:style w:type="character" w:customStyle="1" w:styleId="Heading2Char">
    <w:name w:val="Heading 2 Char"/>
    <w:link w:val="Heading2"/>
    <w:uiPriority w:val="99"/>
    <w:rsid w:val="00B336B0"/>
    <w:rPr>
      <w:rFonts w:ascii="Arial Narrow Bold" w:hAnsi="Arial Narrow Bold" w:cs="Arial"/>
      <w:b/>
      <w:bCs/>
      <w:iCs/>
      <w:color w:val="7E0407"/>
      <w:sz w:val="32"/>
      <w:szCs w:val="28"/>
    </w:rPr>
  </w:style>
  <w:style w:type="paragraph" w:styleId="z-TopofForm">
    <w:name w:val="HTML Top of Form"/>
    <w:basedOn w:val="Normal"/>
    <w:next w:val="Normal"/>
    <w:link w:val="z-TopofFormChar"/>
    <w:hidden/>
    <w:uiPriority w:val="99"/>
    <w:unhideWhenUsed/>
    <w:rsid w:val="00E4634B"/>
    <w:pPr>
      <w:pBdr>
        <w:bottom w:val="single" w:sz="6" w:space="1" w:color="auto"/>
      </w:pBdr>
      <w:jc w:val="center"/>
    </w:pPr>
    <w:rPr>
      <w:rFonts w:cs="Arial"/>
      <w:vanish/>
      <w:sz w:val="16"/>
      <w:szCs w:val="16"/>
    </w:rPr>
  </w:style>
  <w:style w:type="character" w:customStyle="1" w:styleId="z-TopofFormChar">
    <w:name w:val="z-Top of Form Char"/>
    <w:link w:val="z-TopofForm"/>
    <w:uiPriority w:val="99"/>
    <w:rsid w:val="00E4634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E4634B"/>
    <w:pPr>
      <w:pBdr>
        <w:top w:val="single" w:sz="6" w:space="1" w:color="auto"/>
      </w:pBdr>
      <w:jc w:val="center"/>
    </w:pPr>
    <w:rPr>
      <w:rFonts w:cs="Arial"/>
      <w:vanish/>
      <w:sz w:val="16"/>
      <w:szCs w:val="16"/>
    </w:rPr>
  </w:style>
  <w:style w:type="character" w:customStyle="1" w:styleId="z-BottomofFormChar">
    <w:name w:val="z-Bottom of Form Char"/>
    <w:link w:val="z-BottomofForm"/>
    <w:uiPriority w:val="99"/>
    <w:rsid w:val="00E4634B"/>
    <w:rPr>
      <w:rFonts w:ascii="Arial" w:hAnsi="Arial" w:cs="Arial"/>
      <w:vanish/>
      <w:sz w:val="16"/>
      <w:szCs w:val="16"/>
    </w:rPr>
  </w:style>
  <w:style w:type="paragraph" w:styleId="NoSpacing">
    <w:name w:val="No Spacing"/>
    <w:uiPriority w:val="99"/>
    <w:qFormat/>
    <w:rsid w:val="006274F0"/>
    <w:rPr>
      <w:rFonts w:ascii="Calibri" w:hAnsi="Calibri"/>
      <w:sz w:val="22"/>
      <w:szCs w:val="22"/>
    </w:rPr>
  </w:style>
  <w:style w:type="paragraph" w:customStyle="1" w:styleId="MediumGrid21">
    <w:name w:val="Medium Grid 21"/>
    <w:semiHidden/>
    <w:qFormat/>
    <w:rsid w:val="00A5292F"/>
    <w:rPr>
      <w:rFonts w:ascii="Calibri" w:eastAsia="Calibri" w:hAnsi="Calibri"/>
      <w:sz w:val="22"/>
      <w:szCs w:val="22"/>
    </w:rPr>
  </w:style>
  <w:style w:type="character" w:styleId="FollowedHyperlink">
    <w:name w:val="FollowedHyperlink"/>
    <w:basedOn w:val="DefaultParagraphFont"/>
    <w:rsid w:val="00D17A5F"/>
    <w:rPr>
      <w:color w:val="800080" w:themeColor="followedHyperlink"/>
      <w:u w:val="single"/>
    </w:rPr>
  </w:style>
  <w:style w:type="table" w:styleId="TableGrid">
    <w:name w:val="Table Grid"/>
    <w:basedOn w:val="TableNormal"/>
    <w:rsid w:val="00F12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leSmall">
    <w:name w:val="Cover Title Small"/>
    <w:basedOn w:val="Normal"/>
    <w:rsid w:val="00215D55"/>
    <w:pPr>
      <w:spacing w:before="120" w:after="120"/>
      <w:jc w:val="center"/>
    </w:pPr>
    <w:rPr>
      <w:rFonts w:eastAsiaTheme="minorHAnsi" w:cs="Arial"/>
      <w:sz w:val="28"/>
      <w:szCs w:val="28"/>
    </w:rPr>
  </w:style>
  <w:style w:type="paragraph" w:styleId="PlainText">
    <w:name w:val="Plain Text"/>
    <w:basedOn w:val="Normal"/>
    <w:link w:val="PlainTextChar"/>
    <w:uiPriority w:val="99"/>
    <w:unhideWhenUsed/>
    <w:rsid w:val="00016C8D"/>
    <w:rPr>
      <w:rFonts w:ascii="Calibri" w:eastAsiaTheme="minorHAnsi" w:hAnsi="Calibri"/>
      <w:sz w:val="22"/>
      <w:szCs w:val="22"/>
    </w:rPr>
  </w:style>
  <w:style w:type="character" w:customStyle="1" w:styleId="PlainTextChar">
    <w:name w:val="Plain Text Char"/>
    <w:basedOn w:val="DefaultParagraphFont"/>
    <w:link w:val="PlainText"/>
    <w:uiPriority w:val="99"/>
    <w:rsid w:val="00016C8D"/>
    <w:rPr>
      <w:rFonts w:ascii="Calibri" w:eastAsiaTheme="minorHAnsi" w:hAnsi="Calibri"/>
      <w:sz w:val="22"/>
      <w:szCs w:val="22"/>
    </w:rPr>
  </w:style>
  <w:style w:type="paragraph" w:customStyle="1" w:styleId="Default">
    <w:name w:val="Default"/>
    <w:rsid w:val="006A75F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5980">
      <w:bodyDiv w:val="1"/>
      <w:marLeft w:val="0"/>
      <w:marRight w:val="0"/>
      <w:marTop w:val="0"/>
      <w:marBottom w:val="0"/>
      <w:divBdr>
        <w:top w:val="none" w:sz="0" w:space="0" w:color="auto"/>
        <w:left w:val="none" w:sz="0" w:space="0" w:color="auto"/>
        <w:bottom w:val="none" w:sz="0" w:space="0" w:color="auto"/>
        <w:right w:val="none" w:sz="0" w:space="0" w:color="auto"/>
      </w:divBdr>
    </w:div>
    <w:div w:id="80299900">
      <w:bodyDiv w:val="1"/>
      <w:marLeft w:val="0"/>
      <w:marRight w:val="0"/>
      <w:marTop w:val="0"/>
      <w:marBottom w:val="0"/>
      <w:divBdr>
        <w:top w:val="none" w:sz="0" w:space="0" w:color="auto"/>
        <w:left w:val="none" w:sz="0" w:space="0" w:color="auto"/>
        <w:bottom w:val="none" w:sz="0" w:space="0" w:color="auto"/>
        <w:right w:val="none" w:sz="0" w:space="0" w:color="auto"/>
      </w:divBdr>
      <w:divsChild>
        <w:div w:id="1948273953">
          <w:marLeft w:val="0"/>
          <w:marRight w:val="0"/>
          <w:marTop w:val="0"/>
          <w:marBottom w:val="0"/>
          <w:divBdr>
            <w:top w:val="none" w:sz="0" w:space="0" w:color="auto"/>
            <w:left w:val="none" w:sz="0" w:space="0" w:color="auto"/>
            <w:bottom w:val="none" w:sz="0" w:space="0" w:color="auto"/>
            <w:right w:val="none" w:sz="0" w:space="0" w:color="auto"/>
          </w:divBdr>
          <w:divsChild>
            <w:div w:id="2080594783">
              <w:marLeft w:val="0"/>
              <w:marRight w:val="0"/>
              <w:marTop w:val="0"/>
              <w:marBottom w:val="75"/>
              <w:divBdr>
                <w:top w:val="none" w:sz="0" w:space="0" w:color="auto"/>
                <w:left w:val="none" w:sz="0" w:space="0" w:color="auto"/>
                <w:bottom w:val="none" w:sz="0" w:space="0" w:color="auto"/>
                <w:right w:val="none" w:sz="0" w:space="0" w:color="auto"/>
              </w:divBdr>
              <w:divsChild>
                <w:div w:id="7070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7184">
      <w:bodyDiv w:val="1"/>
      <w:marLeft w:val="0"/>
      <w:marRight w:val="0"/>
      <w:marTop w:val="0"/>
      <w:marBottom w:val="0"/>
      <w:divBdr>
        <w:top w:val="none" w:sz="0" w:space="0" w:color="auto"/>
        <w:left w:val="none" w:sz="0" w:space="0" w:color="auto"/>
        <w:bottom w:val="none" w:sz="0" w:space="0" w:color="auto"/>
        <w:right w:val="none" w:sz="0" w:space="0" w:color="auto"/>
      </w:divBdr>
      <w:divsChild>
        <w:div w:id="5787794">
          <w:marLeft w:val="0"/>
          <w:marRight w:val="0"/>
          <w:marTop w:val="0"/>
          <w:marBottom w:val="0"/>
          <w:divBdr>
            <w:top w:val="none" w:sz="0" w:space="0" w:color="auto"/>
            <w:left w:val="none" w:sz="0" w:space="0" w:color="auto"/>
            <w:bottom w:val="none" w:sz="0" w:space="0" w:color="auto"/>
            <w:right w:val="none" w:sz="0" w:space="0" w:color="auto"/>
          </w:divBdr>
          <w:divsChild>
            <w:div w:id="1054157964">
              <w:marLeft w:val="0"/>
              <w:marRight w:val="0"/>
              <w:marTop w:val="0"/>
              <w:marBottom w:val="75"/>
              <w:divBdr>
                <w:top w:val="none" w:sz="0" w:space="0" w:color="auto"/>
                <w:left w:val="none" w:sz="0" w:space="0" w:color="auto"/>
                <w:bottom w:val="none" w:sz="0" w:space="0" w:color="auto"/>
                <w:right w:val="none" w:sz="0" w:space="0" w:color="auto"/>
              </w:divBdr>
              <w:divsChild>
                <w:div w:id="10478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7470">
      <w:bodyDiv w:val="1"/>
      <w:marLeft w:val="0"/>
      <w:marRight w:val="0"/>
      <w:marTop w:val="0"/>
      <w:marBottom w:val="0"/>
      <w:divBdr>
        <w:top w:val="none" w:sz="0" w:space="0" w:color="auto"/>
        <w:left w:val="none" w:sz="0" w:space="0" w:color="auto"/>
        <w:bottom w:val="none" w:sz="0" w:space="0" w:color="auto"/>
        <w:right w:val="none" w:sz="0" w:space="0" w:color="auto"/>
      </w:divBdr>
    </w:div>
    <w:div w:id="606158091">
      <w:bodyDiv w:val="1"/>
      <w:marLeft w:val="0"/>
      <w:marRight w:val="0"/>
      <w:marTop w:val="0"/>
      <w:marBottom w:val="0"/>
      <w:divBdr>
        <w:top w:val="none" w:sz="0" w:space="0" w:color="auto"/>
        <w:left w:val="none" w:sz="0" w:space="0" w:color="auto"/>
        <w:bottom w:val="none" w:sz="0" w:space="0" w:color="auto"/>
        <w:right w:val="none" w:sz="0" w:space="0" w:color="auto"/>
      </w:divBdr>
      <w:divsChild>
        <w:div w:id="261882007">
          <w:marLeft w:val="0"/>
          <w:marRight w:val="0"/>
          <w:marTop w:val="0"/>
          <w:marBottom w:val="0"/>
          <w:divBdr>
            <w:top w:val="none" w:sz="0" w:space="0" w:color="auto"/>
            <w:left w:val="none" w:sz="0" w:space="0" w:color="auto"/>
            <w:bottom w:val="none" w:sz="0" w:space="0" w:color="auto"/>
            <w:right w:val="none" w:sz="0" w:space="0" w:color="auto"/>
          </w:divBdr>
          <w:divsChild>
            <w:div w:id="816805159">
              <w:marLeft w:val="0"/>
              <w:marRight w:val="0"/>
              <w:marTop w:val="0"/>
              <w:marBottom w:val="75"/>
              <w:divBdr>
                <w:top w:val="none" w:sz="0" w:space="0" w:color="auto"/>
                <w:left w:val="none" w:sz="0" w:space="0" w:color="auto"/>
                <w:bottom w:val="none" w:sz="0" w:space="0" w:color="auto"/>
                <w:right w:val="none" w:sz="0" w:space="0" w:color="auto"/>
              </w:divBdr>
              <w:divsChild>
                <w:div w:id="14247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2728">
      <w:bodyDiv w:val="1"/>
      <w:marLeft w:val="0"/>
      <w:marRight w:val="0"/>
      <w:marTop w:val="0"/>
      <w:marBottom w:val="0"/>
      <w:divBdr>
        <w:top w:val="none" w:sz="0" w:space="0" w:color="auto"/>
        <w:left w:val="none" w:sz="0" w:space="0" w:color="auto"/>
        <w:bottom w:val="none" w:sz="0" w:space="0" w:color="auto"/>
        <w:right w:val="none" w:sz="0" w:space="0" w:color="auto"/>
      </w:divBdr>
      <w:divsChild>
        <w:div w:id="711341791">
          <w:marLeft w:val="0"/>
          <w:marRight w:val="0"/>
          <w:marTop w:val="0"/>
          <w:marBottom w:val="0"/>
          <w:divBdr>
            <w:top w:val="none" w:sz="0" w:space="0" w:color="auto"/>
            <w:left w:val="none" w:sz="0" w:space="0" w:color="auto"/>
            <w:bottom w:val="none" w:sz="0" w:space="0" w:color="auto"/>
            <w:right w:val="none" w:sz="0" w:space="0" w:color="auto"/>
          </w:divBdr>
          <w:divsChild>
            <w:div w:id="1080710408">
              <w:marLeft w:val="0"/>
              <w:marRight w:val="0"/>
              <w:marTop w:val="0"/>
              <w:marBottom w:val="75"/>
              <w:divBdr>
                <w:top w:val="none" w:sz="0" w:space="0" w:color="auto"/>
                <w:left w:val="none" w:sz="0" w:space="0" w:color="auto"/>
                <w:bottom w:val="none" w:sz="0" w:space="0" w:color="auto"/>
                <w:right w:val="none" w:sz="0" w:space="0" w:color="auto"/>
              </w:divBdr>
              <w:divsChild>
                <w:div w:id="20120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20566">
      <w:bodyDiv w:val="1"/>
      <w:marLeft w:val="0"/>
      <w:marRight w:val="0"/>
      <w:marTop w:val="0"/>
      <w:marBottom w:val="0"/>
      <w:divBdr>
        <w:top w:val="none" w:sz="0" w:space="0" w:color="auto"/>
        <w:left w:val="none" w:sz="0" w:space="0" w:color="auto"/>
        <w:bottom w:val="none" w:sz="0" w:space="0" w:color="auto"/>
        <w:right w:val="none" w:sz="0" w:space="0" w:color="auto"/>
      </w:divBdr>
    </w:div>
    <w:div w:id="1339236684">
      <w:bodyDiv w:val="1"/>
      <w:marLeft w:val="0"/>
      <w:marRight w:val="0"/>
      <w:marTop w:val="0"/>
      <w:marBottom w:val="0"/>
      <w:divBdr>
        <w:top w:val="none" w:sz="0" w:space="0" w:color="auto"/>
        <w:left w:val="none" w:sz="0" w:space="0" w:color="auto"/>
        <w:bottom w:val="none" w:sz="0" w:space="0" w:color="auto"/>
        <w:right w:val="none" w:sz="0" w:space="0" w:color="auto"/>
      </w:divBdr>
      <w:divsChild>
        <w:div w:id="809791191">
          <w:marLeft w:val="0"/>
          <w:marRight w:val="0"/>
          <w:marTop w:val="0"/>
          <w:marBottom w:val="0"/>
          <w:divBdr>
            <w:top w:val="none" w:sz="0" w:space="0" w:color="auto"/>
            <w:left w:val="none" w:sz="0" w:space="0" w:color="auto"/>
            <w:bottom w:val="none" w:sz="0" w:space="0" w:color="auto"/>
            <w:right w:val="none" w:sz="0" w:space="0" w:color="auto"/>
          </w:divBdr>
          <w:divsChild>
            <w:div w:id="2089111262">
              <w:marLeft w:val="0"/>
              <w:marRight w:val="0"/>
              <w:marTop w:val="0"/>
              <w:marBottom w:val="75"/>
              <w:divBdr>
                <w:top w:val="none" w:sz="0" w:space="0" w:color="auto"/>
                <w:left w:val="none" w:sz="0" w:space="0" w:color="auto"/>
                <w:bottom w:val="none" w:sz="0" w:space="0" w:color="auto"/>
                <w:right w:val="none" w:sz="0" w:space="0" w:color="auto"/>
              </w:divBdr>
              <w:divsChild>
                <w:div w:id="18537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3364">
      <w:bodyDiv w:val="1"/>
      <w:marLeft w:val="0"/>
      <w:marRight w:val="0"/>
      <w:marTop w:val="0"/>
      <w:marBottom w:val="0"/>
      <w:divBdr>
        <w:top w:val="none" w:sz="0" w:space="0" w:color="auto"/>
        <w:left w:val="none" w:sz="0" w:space="0" w:color="auto"/>
        <w:bottom w:val="none" w:sz="0" w:space="0" w:color="auto"/>
        <w:right w:val="none" w:sz="0" w:space="0" w:color="auto"/>
      </w:divBdr>
    </w:div>
    <w:div w:id="1605989866">
      <w:bodyDiv w:val="1"/>
      <w:marLeft w:val="0"/>
      <w:marRight w:val="0"/>
      <w:marTop w:val="0"/>
      <w:marBottom w:val="0"/>
      <w:divBdr>
        <w:top w:val="none" w:sz="0" w:space="0" w:color="auto"/>
        <w:left w:val="none" w:sz="0" w:space="0" w:color="auto"/>
        <w:bottom w:val="none" w:sz="0" w:space="0" w:color="auto"/>
        <w:right w:val="none" w:sz="0" w:space="0" w:color="auto"/>
      </w:divBdr>
      <w:divsChild>
        <w:div w:id="411239170">
          <w:marLeft w:val="0"/>
          <w:marRight w:val="0"/>
          <w:marTop w:val="0"/>
          <w:marBottom w:val="0"/>
          <w:divBdr>
            <w:top w:val="none" w:sz="0" w:space="0" w:color="auto"/>
            <w:left w:val="none" w:sz="0" w:space="0" w:color="auto"/>
            <w:bottom w:val="none" w:sz="0" w:space="0" w:color="auto"/>
            <w:right w:val="none" w:sz="0" w:space="0" w:color="auto"/>
          </w:divBdr>
        </w:div>
      </w:divsChild>
    </w:div>
    <w:div w:id="1724284035">
      <w:bodyDiv w:val="1"/>
      <w:marLeft w:val="0"/>
      <w:marRight w:val="0"/>
      <w:marTop w:val="0"/>
      <w:marBottom w:val="0"/>
      <w:divBdr>
        <w:top w:val="none" w:sz="0" w:space="0" w:color="auto"/>
        <w:left w:val="none" w:sz="0" w:space="0" w:color="auto"/>
        <w:bottom w:val="none" w:sz="0" w:space="0" w:color="auto"/>
        <w:right w:val="none" w:sz="0" w:space="0" w:color="auto"/>
      </w:divBdr>
    </w:div>
    <w:div w:id="1888419946">
      <w:bodyDiv w:val="1"/>
      <w:marLeft w:val="0"/>
      <w:marRight w:val="0"/>
      <w:marTop w:val="0"/>
      <w:marBottom w:val="0"/>
      <w:divBdr>
        <w:top w:val="none" w:sz="0" w:space="0" w:color="auto"/>
        <w:left w:val="none" w:sz="0" w:space="0" w:color="auto"/>
        <w:bottom w:val="none" w:sz="0" w:space="0" w:color="auto"/>
        <w:right w:val="none" w:sz="0" w:space="0" w:color="auto"/>
      </w:divBdr>
    </w:div>
    <w:div w:id="1997564556">
      <w:bodyDiv w:val="1"/>
      <w:marLeft w:val="0"/>
      <w:marRight w:val="0"/>
      <w:marTop w:val="0"/>
      <w:marBottom w:val="0"/>
      <w:divBdr>
        <w:top w:val="none" w:sz="0" w:space="0" w:color="auto"/>
        <w:left w:val="none" w:sz="0" w:space="0" w:color="auto"/>
        <w:bottom w:val="none" w:sz="0" w:space="0" w:color="auto"/>
        <w:right w:val="none" w:sz="0" w:space="0" w:color="auto"/>
      </w:divBdr>
      <w:divsChild>
        <w:div w:id="913585609">
          <w:marLeft w:val="525"/>
          <w:marRight w:val="0"/>
          <w:marTop w:val="0"/>
          <w:marBottom w:val="0"/>
          <w:divBdr>
            <w:top w:val="none" w:sz="0" w:space="0" w:color="auto"/>
            <w:left w:val="none" w:sz="0" w:space="0" w:color="auto"/>
            <w:bottom w:val="none" w:sz="0" w:space="0" w:color="auto"/>
            <w:right w:val="none" w:sz="0" w:space="0" w:color="auto"/>
          </w:divBdr>
        </w:div>
      </w:divsChild>
    </w:div>
    <w:div w:id="2038969375">
      <w:bodyDiv w:val="1"/>
      <w:marLeft w:val="0"/>
      <w:marRight w:val="0"/>
      <w:marTop w:val="0"/>
      <w:marBottom w:val="0"/>
      <w:divBdr>
        <w:top w:val="none" w:sz="0" w:space="0" w:color="auto"/>
        <w:left w:val="none" w:sz="0" w:space="0" w:color="auto"/>
        <w:bottom w:val="none" w:sz="0" w:space="0" w:color="auto"/>
        <w:right w:val="none" w:sz="0" w:space="0" w:color="auto"/>
      </w:divBdr>
      <w:divsChild>
        <w:div w:id="674499388">
          <w:marLeft w:val="0"/>
          <w:marRight w:val="0"/>
          <w:marTop w:val="0"/>
          <w:marBottom w:val="0"/>
          <w:divBdr>
            <w:top w:val="none" w:sz="0" w:space="0" w:color="auto"/>
            <w:left w:val="none" w:sz="0" w:space="0" w:color="auto"/>
            <w:bottom w:val="none" w:sz="0" w:space="0" w:color="auto"/>
            <w:right w:val="none" w:sz="0" w:space="0" w:color="auto"/>
          </w:divBdr>
          <w:divsChild>
            <w:div w:id="831027900">
              <w:marLeft w:val="0"/>
              <w:marRight w:val="0"/>
              <w:marTop w:val="0"/>
              <w:marBottom w:val="75"/>
              <w:divBdr>
                <w:top w:val="none" w:sz="0" w:space="0" w:color="auto"/>
                <w:left w:val="none" w:sz="0" w:space="0" w:color="auto"/>
                <w:bottom w:val="none" w:sz="0" w:space="0" w:color="auto"/>
                <w:right w:val="none" w:sz="0" w:space="0" w:color="auto"/>
              </w:divBdr>
              <w:divsChild>
                <w:div w:id="9386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___.___@___.___"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l7v2-iz-testing.nist.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BB05A-FBAE-42FE-ABA8-05CB91B9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2014 Test Procedure Draft for 170.314 (f)(2) Transmission to Immunization Registries</vt:lpstr>
    </vt:vector>
  </TitlesOfParts>
  <Company>Booz Allen Hamilton</Company>
  <LinksUpToDate>false</LinksUpToDate>
  <CharactersWithSpaces>14707</CharactersWithSpaces>
  <SharedDoc>false</SharedDoc>
  <HLinks>
    <vt:vector size="30" baseType="variant">
      <vt:variant>
        <vt:i4>1376256</vt:i4>
      </vt:variant>
      <vt:variant>
        <vt:i4>12</vt:i4>
      </vt:variant>
      <vt:variant>
        <vt:i4>0</vt:i4>
      </vt:variant>
      <vt:variant>
        <vt:i4>5</vt:i4>
      </vt:variant>
      <vt:variant>
        <vt:lpwstr>http://xreg2.nist.gov:8080/HL7V2MuValidation2011</vt:lpwstr>
      </vt:variant>
      <vt:variant>
        <vt:lpwstr/>
      </vt:variant>
      <vt:variant>
        <vt:i4>1245292</vt:i4>
      </vt:variant>
      <vt:variant>
        <vt:i4>9</vt:i4>
      </vt:variant>
      <vt:variant>
        <vt:i4>0</vt:i4>
      </vt:variant>
      <vt:variant>
        <vt:i4>5</vt:i4>
      </vt:variant>
      <vt:variant>
        <vt:lpwstr>mailto:ONC.Certification@hhs.gov</vt:lpwstr>
      </vt:variant>
      <vt:variant>
        <vt:lpwstr/>
      </vt:variant>
      <vt:variant>
        <vt:i4>3538947</vt:i4>
      </vt:variant>
      <vt:variant>
        <vt:i4>6</vt:i4>
      </vt:variant>
      <vt:variant>
        <vt:i4>0</vt:i4>
      </vt:variant>
      <vt:variant>
        <vt:i4>5</vt:i4>
      </vt:variant>
      <vt:variant>
        <vt:lpwstr>mailto:hit-tst-fdbk@nist.gov</vt:lpwstr>
      </vt:variant>
      <vt:variant>
        <vt:lpwstr/>
      </vt:variant>
      <vt:variant>
        <vt:i4>1245292</vt:i4>
      </vt:variant>
      <vt:variant>
        <vt:i4>3</vt:i4>
      </vt:variant>
      <vt:variant>
        <vt:i4>0</vt:i4>
      </vt:variant>
      <vt:variant>
        <vt:i4>5</vt:i4>
      </vt:variant>
      <vt:variant>
        <vt:lpwstr>mailto:ONC.Certification@hhs.gov</vt:lpwstr>
      </vt:variant>
      <vt:variant>
        <vt:lpwstr/>
      </vt:variant>
      <vt:variant>
        <vt:i4>3801160</vt:i4>
      </vt:variant>
      <vt:variant>
        <vt:i4>0</vt:i4>
      </vt:variant>
      <vt:variant>
        <vt:i4>0</vt:i4>
      </vt:variant>
      <vt:variant>
        <vt:i4>5</vt:i4>
      </vt:variant>
      <vt:variant>
        <vt:lpwstr>http://healthcare.nist.gov/docs/TestProcedureOverview_v1.pdf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Test Procedure Draft for 170.314 (f)(2) Transmission to Immunization Registries</dc:title>
  <dc:subject>2014 EHR Test Procedure</dc:subject>
  <dc:creator>ONC</dc:creator>
  <cp:keywords>Transmission to Immunization Registries</cp:keywords>
  <cp:lastModifiedBy>Taylor, Sheryl [USA]</cp:lastModifiedBy>
  <cp:revision>25</cp:revision>
  <cp:lastPrinted>2014-10-21T18:40:00Z</cp:lastPrinted>
  <dcterms:created xsi:type="dcterms:W3CDTF">2015-01-12T15:05:00Z</dcterms:created>
  <dcterms:modified xsi:type="dcterms:W3CDTF">2015-01-12T16:18:00Z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