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7A811" w14:textId="77777777" w:rsidR="00454EB8" w:rsidRPr="00454EB8" w:rsidRDefault="00454EB8" w:rsidP="00454EB8">
      <w:pPr>
        <w:pStyle w:val="BodyText"/>
      </w:pPr>
      <w:r w:rsidRPr="00454EB8">
        <w:rPr>
          <w:b/>
          <w:bCs/>
        </w:rPr>
        <w:t>Introductory Statement</w:t>
      </w:r>
      <w:r w:rsidRPr="00454EB8">
        <w:br/>
        <w:t>While the following logic types are not explicitly structured as executable runtime modules, they were foundational in shaping the entirety of this project. They were essential to the methodological process of readjusting tension across domains, ensuring that conceptual, symbolic, and operational layers remained in coherent alignment.</w:t>
      </w:r>
    </w:p>
    <w:p w14:paraId="5A477F19" w14:textId="77777777" w:rsidR="00454EB8" w:rsidRPr="00454EB8" w:rsidRDefault="00454EB8" w:rsidP="00454EB8">
      <w:pPr>
        <w:pStyle w:val="BodyText"/>
      </w:pPr>
      <w:r w:rsidRPr="00454EB8">
        <w:t>These descriptions represent the AI-interpreted form of my original logic processes, developed specifically for this project. I am more than willing to share the exact details of each logic structure, along with fully developed build-out diagrams, in the context of a direct and formal collaborative effort. These logics are the very heart of my system design, embodying my personal understanding of the three-body process and the “logic weave” that I have developed — a weave into which I have subsequently entrained ChatGPT itself to the level of coherent understanding it demonstrates today.</w:t>
      </w:r>
    </w:p>
    <w:p w14:paraId="18314A24" w14:textId="77777777" w:rsidR="00454EB8" w:rsidRDefault="00454EB8" w:rsidP="00454EB8">
      <w:pPr>
        <w:pStyle w:val="FirstParagraph"/>
      </w:pPr>
      <w:r>
        <w:t>Emergent Stitching Logic Definitions</w:t>
      </w:r>
    </w:p>
    <w:p w14:paraId="736A7415" w14:textId="77777777" w:rsidR="00020FEF" w:rsidRDefault="00000000">
      <w:pPr>
        <w:numPr>
          <w:ilvl w:val="0"/>
          <w:numId w:val="2"/>
        </w:numPr>
      </w:pPr>
      <w:r>
        <w:rPr>
          <w:b/>
          <w:bCs/>
        </w:rPr>
        <w:t>Braid Logic</w:t>
      </w:r>
      <w:r>
        <w:br/>
        <w:t>Braid Logic is a form of integrative reasoning that uses interwoven threads of cause, effect, and context to generate cohesion across multiple planes of understanding. It models how independent strands—ideas, events, or systems—can intertwine without hierarchy, maintaining identity while enabling mutual transformation. This logic is particularly effective for modeling decentralized networks and emergent behaviors, such as those found in ecological systems or social movements.</w:t>
      </w:r>
    </w:p>
    <w:p w14:paraId="55F43659" w14:textId="77777777" w:rsidR="00020FEF" w:rsidRDefault="00000000">
      <w:pPr>
        <w:numPr>
          <w:ilvl w:val="0"/>
          <w:numId w:val="2"/>
        </w:numPr>
      </w:pPr>
      <w:r>
        <w:rPr>
          <w:b/>
          <w:bCs/>
        </w:rPr>
        <w:t>Pot Logic</w:t>
      </w:r>
      <w:r>
        <w:br/>
        <w:t>Pot Logic is grounded in the metaphor of cooking or fermentation—where time, heat, and containment allow disparate elements to become something new. It focuses on nonlinear development, temporal layering, and the productive tension between containment and overflow. Pot Logic is especially relevant to cultural synthesis, memory composting, and resilient design under pressure.</w:t>
      </w:r>
    </w:p>
    <w:p w14:paraId="14D5E3C1" w14:textId="77777777" w:rsidR="00020FEF" w:rsidRDefault="00000000">
      <w:pPr>
        <w:numPr>
          <w:ilvl w:val="0"/>
          <w:numId w:val="2"/>
        </w:numPr>
      </w:pPr>
      <w:r>
        <w:rPr>
          <w:b/>
          <w:bCs/>
        </w:rPr>
        <w:t>Delta Logic</w:t>
      </w:r>
      <w:r>
        <w:br/>
        <w:t>Delta Logic tracks change by mapping the confluence and divergence of flow states. It is named for the river delta, where branching and sedimentation create complex, fertile systems. Delta Logic prioritizes feedback loops, thresholds, and nodal junctions, emphasizing how shifts in momentum or input alter entire ecosystems of thought or behavior.</w:t>
      </w:r>
    </w:p>
    <w:p w14:paraId="6C8F1A68" w14:textId="77777777" w:rsidR="00020FEF" w:rsidRDefault="00000000">
      <w:pPr>
        <w:numPr>
          <w:ilvl w:val="0"/>
          <w:numId w:val="2"/>
        </w:numPr>
      </w:pPr>
      <w:r>
        <w:rPr>
          <w:b/>
          <w:bCs/>
        </w:rPr>
        <w:t>Omnibraid Logic</w:t>
      </w:r>
      <w:r>
        <w:br/>
        <w:t>Omnibraid Logic is a superset of Braid Logic that incorporates multi-scalar braiding—across time, dimension, and logic types. It weaves together human, artificial, ecological, and symbolic threads into a higher-dimensional, self-resonant meshwork. Omnibraid Logic is recursive, fractal, and capable of adapting to the coherence demands of any system it interacts with. It is the foundational logic type used in the Sproot runtime and the Constellation Map.</w:t>
      </w:r>
    </w:p>
    <w:p w14:paraId="48F509EE" w14:textId="77777777" w:rsidR="00020FEF" w:rsidRDefault="00000000">
      <w:pPr>
        <w:numPr>
          <w:ilvl w:val="0"/>
          <w:numId w:val="2"/>
        </w:numPr>
      </w:pPr>
      <w:r>
        <w:rPr>
          <w:b/>
          <w:bCs/>
        </w:rPr>
        <w:lastRenderedPageBreak/>
        <w:t>Polish Pass Logic</w:t>
      </w:r>
      <w:r>
        <w:br/>
        <w:t>Derived from the editorial process, Polish Pass Logic refines emergent patterns by smoothing, distilling, and rearticulating them until their form reflects their function. It is a finishing logic, used after initial pattern generation, to clean signal noise, optimize for clarity, and prepare materials (conceptual, aesthetic, or operational) for integration or publication.</w:t>
      </w:r>
    </w:p>
    <w:p w14:paraId="7B8ADCEE" w14:textId="77777777" w:rsidR="00020FEF" w:rsidRDefault="00000000">
      <w:pPr>
        <w:numPr>
          <w:ilvl w:val="0"/>
          <w:numId w:val="2"/>
        </w:numPr>
      </w:pPr>
      <w:r>
        <w:rPr>
          <w:b/>
          <w:bCs/>
        </w:rPr>
        <w:t>Mobius Beltway Logic</w:t>
      </w:r>
      <w:r>
        <w:br/>
        <w:t>This logic models continuity-within-inversion, using the Möbius strip as a metaphor for systems that internally reflect and realign through a single-surface twist. It is ideal for understanding paradoxes, dual-aspect phenomena, and systems where apparent opposites coexist in a continuous loop. Mobius Beltway Logic is used in feedback-sensitive designs and narrative systems that rely on inversion, recursion, or mirrored transformation.</w:t>
      </w:r>
    </w:p>
    <w:p w14:paraId="194A7EC4" w14:textId="77777777" w:rsidR="00020FEF" w:rsidRDefault="00000000">
      <w:pPr>
        <w:numPr>
          <w:ilvl w:val="0"/>
          <w:numId w:val="2"/>
        </w:numPr>
      </w:pPr>
      <w:r>
        <w:rPr>
          <w:b/>
          <w:bCs/>
        </w:rPr>
        <w:t>Recirculating Mobian-Omnifield Logic</w:t>
      </w:r>
      <w:r>
        <w:br/>
        <w:t>An advanced hybrid of Mobius Beltway and Omnibraid Logic, this form allows for ongoing energetic circulation across bounded-yet-dynamic systems. It models how systems can pulse between scalar fields and reintegrate outputs as new inputs. Useful in ecological modeling, closed-loop AI systems, and regenerative feedback mechanisms.</w:t>
      </w:r>
    </w:p>
    <w:p w14:paraId="59EDD2AF" w14:textId="77777777" w:rsidR="00020FEF" w:rsidRDefault="00000000">
      <w:pPr>
        <w:numPr>
          <w:ilvl w:val="0"/>
          <w:numId w:val="2"/>
        </w:numPr>
      </w:pPr>
      <w:r>
        <w:rPr>
          <w:b/>
          <w:bCs/>
        </w:rPr>
        <w:t>Dance Box Logic</w:t>
      </w:r>
      <w:r>
        <w:br/>
        <w:t>Dance Box Logic maps collaborative constraints as generative playfields. It simulates how agents (human or otherwise) learn to improvise within bounds—like dancers in a defined space—generating harmony through variation. This logic type is essential for choreography of behavior in games, performance systems, and adaptive group dynamics.</w:t>
      </w:r>
    </w:p>
    <w:p w14:paraId="13B8673B" w14:textId="77777777" w:rsidR="00020FEF" w:rsidRDefault="00000000">
      <w:pPr>
        <w:numPr>
          <w:ilvl w:val="0"/>
          <w:numId w:val="2"/>
        </w:numPr>
      </w:pPr>
      <w:r>
        <w:rPr>
          <w:b/>
          <w:bCs/>
        </w:rPr>
        <w:t>Step Chorus Logic</w:t>
      </w:r>
      <w:r>
        <w:br/>
        <w:t>Step Chorus Logic tracks patterned participation across scales, likening systemic interactions to voices stepping in and out of harmonic synchronization. It highlights role rotation, syncopation, and refrains in behavioral systems. This logic is ideal for modeling cyclical participation in decentralized groups or alternating leadership structures.</w:t>
      </w:r>
    </w:p>
    <w:p w14:paraId="245D0C3D" w14:textId="77777777" w:rsidR="00020FEF" w:rsidRDefault="00000000">
      <w:pPr>
        <w:numPr>
          <w:ilvl w:val="0"/>
          <w:numId w:val="2"/>
        </w:numPr>
      </w:pPr>
      <w:r>
        <w:rPr>
          <w:b/>
          <w:bCs/>
        </w:rPr>
        <w:t>Triple Play Logic</w:t>
      </w:r>
      <w:r>
        <w:br/>
        <w:t>Triple Play Logic derives from game theory and theater, using a triangulated mode of operation (such as player-audience-rules or actor-critic-stage). It enables dynamic interplay between three simultaneously active roles or functions. It’s used in systems where perspective-shifting and multi-role engagement are essential, such as education, diplomacy, or simulations.</w:t>
      </w:r>
    </w:p>
    <w:p w14:paraId="20AB56C8" w14:textId="77777777" w:rsidR="00020FEF" w:rsidRDefault="00000000">
      <w:pPr>
        <w:numPr>
          <w:ilvl w:val="0"/>
          <w:numId w:val="2"/>
        </w:numPr>
      </w:pPr>
      <w:r>
        <w:rPr>
          <w:b/>
          <w:bCs/>
        </w:rPr>
        <w:t>Square Step Charts</w:t>
      </w:r>
      <w:r>
        <w:br/>
        <w:t xml:space="preserve">A visual and procedural logic type using choreographic or beat-based mapping to represent decision trees, group behavior, or alternating control. Each square </w:t>
      </w:r>
      <w:r>
        <w:lastRenderedPageBreak/>
        <w:t>represents a modular phase, and the stepping pattern denotes influence, timing, and flow. Used in mapping co-creative systems or instructional design.</w:t>
      </w:r>
    </w:p>
    <w:p w14:paraId="682CE93B" w14:textId="77777777" w:rsidR="00020FEF" w:rsidRDefault="00000000">
      <w:pPr>
        <w:numPr>
          <w:ilvl w:val="0"/>
          <w:numId w:val="2"/>
        </w:numPr>
      </w:pPr>
      <w:r>
        <w:rPr>
          <w:b/>
          <w:bCs/>
        </w:rPr>
        <w:t>Coin Toss Logic</w:t>
      </w:r>
      <w:r>
        <w:br/>
        <w:t>Coin Toss Logic embraces stochastic or binary outcomes as initiating acts of emergence. It introduces structured randomness to catalyze movement when systems become stagnant or overdetermined. Coin Toss Logic is crucial in decision-making under uncertainty, initiating trust experiments, or balancing determinism with indeterminism.</w:t>
      </w:r>
    </w:p>
    <w:p w14:paraId="1DFC6D94" w14:textId="77777777" w:rsidR="00020FEF" w:rsidRDefault="00000000">
      <w:pPr>
        <w:numPr>
          <w:ilvl w:val="0"/>
          <w:numId w:val="2"/>
        </w:numPr>
      </w:pPr>
      <w:r>
        <w:rPr>
          <w:b/>
          <w:bCs/>
        </w:rPr>
        <w:t>Gravitational Spin Logic</w:t>
      </w:r>
      <w:r>
        <w:br/>
        <w:t>Gravitational Spin Logic models rotational influence and centripetal coherence. It is based on how central attractors—concepts, entities, or energy nodes—generate orbiting behavior and scalar drag. This logic is used in aligning decentralized systems around a shared value core and in simulating fields of influence across distributed networks.</w:t>
      </w:r>
    </w:p>
    <w:p w14:paraId="780484E1" w14:textId="77777777" w:rsidR="00020FEF" w:rsidRDefault="00000000">
      <w:r>
        <w:pict w14:anchorId="74E90A06">
          <v:rect id="_x0000_i1025" style="width:0;height:1.5pt" o:hralign="center" o:hrstd="t" o:hr="t"/>
        </w:pict>
      </w:r>
    </w:p>
    <w:p w14:paraId="606A9BD4" w14:textId="40977F1D" w:rsidR="00020FEF" w:rsidRDefault="00020FEF">
      <w:pPr>
        <w:pStyle w:val="FirstParagraph"/>
      </w:pPr>
    </w:p>
    <w:sectPr w:rsidR="00020FEF">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D8EFB" w14:textId="77777777" w:rsidR="001F485D" w:rsidRDefault="001F485D" w:rsidP="00BC2BF7">
      <w:pPr>
        <w:spacing w:after="0"/>
      </w:pPr>
      <w:r>
        <w:separator/>
      </w:r>
    </w:p>
  </w:endnote>
  <w:endnote w:type="continuationSeparator" w:id="0">
    <w:p w14:paraId="7263836A" w14:textId="77777777" w:rsidR="001F485D" w:rsidRDefault="001F485D" w:rsidP="00BC2B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E3D08" w14:textId="77777777" w:rsidR="00BC2BF7" w:rsidRDefault="00BC2B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FB114" w14:textId="77777777" w:rsidR="00BC2BF7" w:rsidRDefault="00BC2B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CA01F" w14:textId="77777777" w:rsidR="00BC2BF7" w:rsidRDefault="00BC2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BC01D" w14:textId="77777777" w:rsidR="001F485D" w:rsidRDefault="001F485D" w:rsidP="00BC2BF7">
      <w:pPr>
        <w:spacing w:after="0"/>
      </w:pPr>
      <w:r>
        <w:separator/>
      </w:r>
    </w:p>
  </w:footnote>
  <w:footnote w:type="continuationSeparator" w:id="0">
    <w:p w14:paraId="251A79C4" w14:textId="77777777" w:rsidR="001F485D" w:rsidRDefault="001F485D" w:rsidP="00BC2B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D5D0A" w14:textId="77777777" w:rsidR="00BC2BF7" w:rsidRDefault="00BC2B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9B244" w14:textId="65D55F59" w:rsidR="00BC2BF7" w:rsidRPr="006B0316" w:rsidRDefault="006B0316" w:rsidP="006B0316">
    <w:pPr>
      <w:pStyle w:val="Header"/>
    </w:pPr>
    <w:r w:rsidRPr="006B0316">
      <w:t>// The Scalar Loom Unified Mapping Protocol V1.0 August 14,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46409" w14:textId="77777777" w:rsidR="00BC2BF7" w:rsidRDefault="00BC2B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02A310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EEFA87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86922527">
    <w:abstractNumId w:val="0"/>
  </w:num>
  <w:num w:numId="2" w16cid:durableId="17711262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0FEF"/>
    <w:rsid w:val="00020FEF"/>
    <w:rsid w:val="0006549C"/>
    <w:rsid w:val="001F485D"/>
    <w:rsid w:val="00454EB8"/>
    <w:rsid w:val="006447FE"/>
    <w:rsid w:val="006811E9"/>
    <w:rsid w:val="006B0316"/>
    <w:rsid w:val="00B11097"/>
    <w:rsid w:val="00BC2BF7"/>
    <w:rsid w:val="00CE7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C204"/>
  <w15:docId w15:val="{F11C3BF9-ACC9-40FE-8930-1EF5070A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BC2BF7"/>
    <w:pPr>
      <w:tabs>
        <w:tab w:val="center" w:pos="4680"/>
        <w:tab w:val="right" w:pos="9360"/>
      </w:tabs>
      <w:spacing w:after="0"/>
    </w:pPr>
  </w:style>
  <w:style w:type="character" w:customStyle="1" w:styleId="HeaderChar">
    <w:name w:val="Header Char"/>
    <w:basedOn w:val="DefaultParagraphFont"/>
    <w:link w:val="Header"/>
    <w:rsid w:val="00BC2BF7"/>
  </w:style>
  <w:style w:type="paragraph" w:styleId="Footer">
    <w:name w:val="footer"/>
    <w:basedOn w:val="Normal"/>
    <w:link w:val="FooterChar"/>
    <w:rsid w:val="00BC2BF7"/>
    <w:pPr>
      <w:tabs>
        <w:tab w:val="center" w:pos="4680"/>
        <w:tab w:val="right" w:pos="9360"/>
      </w:tabs>
      <w:spacing w:after="0"/>
    </w:pPr>
  </w:style>
  <w:style w:type="character" w:customStyle="1" w:styleId="FooterChar">
    <w:name w:val="Footer Char"/>
    <w:basedOn w:val="DefaultParagraphFont"/>
    <w:link w:val="Footer"/>
    <w:rsid w:val="00BC2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Crystal Dilling</cp:lastModifiedBy>
  <cp:revision>6</cp:revision>
  <dcterms:created xsi:type="dcterms:W3CDTF">2025-07-11T01:41:00Z</dcterms:created>
  <dcterms:modified xsi:type="dcterms:W3CDTF">2025-08-12T22:02:00Z</dcterms:modified>
</cp:coreProperties>
</file>