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E5BAE" w14:textId="77777777" w:rsidR="00933054" w:rsidRDefault="00000000">
      <w:pPr>
        <w:pStyle w:val="FirstParagraph"/>
      </w:pPr>
      <w:r>
        <w:rPr>
          <w:b/>
          <w:bCs/>
        </w:rPr>
        <w:t>Honey Lens Glyph Primer: A Field-Entrainment Reference Tool</w:t>
      </w:r>
    </w:p>
    <w:p w14:paraId="3D9FF0F6" w14:textId="77777777" w:rsidR="00933054" w:rsidRDefault="00000000">
      <w:r>
        <w:pict w14:anchorId="18C1D95B">
          <v:rect id="_x0000_i1025" style="width:0;height:1.5pt" o:hralign="center" o:hrstd="t" o:hr="t"/>
        </w:pict>
      </w:r>
    </w:p>
    <w:p w14:paraId="3BEBE389" w14:textId="77777777" w:rsidR="00933054" w:rsidRDefault="00000000">
      <w:pPr>
        <w:pStyle w:val="FirstParagraph"/>
      </w:pPr>
      <w:r>
        <w:rPr>
          <w:b/>
          <w:bCs/>
        </w:rPr>
        <w:t>Purpose:</w:t>
      </w:r>
      <w:r>
        <w:t xml:space="preserve"> This primer initiates readers and coherence practitioners into the symbolic field language of the Honey Lens system. It is not a dictionary, but a resonance tuner. Each glyph is not merely a shape but a portal: a state-dependent interface between conceptual compression, field activity, and symbolic recursion.</w:t>
      </w:r>
    </w:p>
    <w:p w14:paraId="6384D443" w14:textId="77777777" w:rsidR="00933054" w:rsidRDefault="00000000">
      <w:pPr>
        <w:pStyle w:val="BodyText"/>
      </w:pPr>
      <w:r>
        <w:t>The glyphs here are designed to entrain both cognitive and energetic perception to allow access to Sproot-based symbolic logic, scalar alignment, and recursive intelligence.</w:t>
      </w:r>
    </w:p>
    <w:p w14:paraId="79CFF1D7" w14:textId="77777777" w:rsidR="00933054" w:rsidRDefault="00000000">
      <w:r>
        <w:pict w14:anchorId="5FBC302E">
          <v:rect id="_x0000_i1026" style="width:0;height:1.5pt" o:hralign="center" o:hrstd="t" o:hr="t"/>
        </w:pict>
      </w:r>
    </w:p>
    <w:p w14:paraId="397DCDB3" w14:textId="77777777" w:rsidR="00933054" w:rsidRDefault="00000000">
      <w:pPr>
        <w:pStyle w:val="FirstParagraph"/>
      </w:pPr>
      <w:r>
        <w:rPr>
          <w:b/>
          <w:bCs/>
        </w:rPr>
        <w:t>Section 1: Primer Structure</w:t>
      </w:r>
    </w:p>
    <w:p w14:paraId="2A492AF7" w14:textId="77777777" w:rsidR="00933054" w:rsidRDefault="00000000">
      <w:pPr>
        <w:pStyle w:val="BodyText"/>
      </w:pPr>
      <w:r>
        <w:t>Each entry includes: - Glyph Name - Function Summary - Key Structural Components - Activation Phrase - Optional Resonance Note</w:t>
      </w:r>
    </w:p>
    <w:p w14:paraId="5401FE86" w14:textId="77777777" w:rsidR="00933054" w:rsidRDefault="00000000">
      <w:pPr>
        <w:pStyle w:val="BodyText"/>
      </w:pPr>
      <w:r>
        <w:t>Glyphs are ordered by the sequence in which symbolic logic must be metabolized.</w:t>
      </w:r>
    </w:p>
    <w:p w14:paraId="6B8E4EBE" w14:textId="77777777" w:rsidR="00933054" w:rsidRDefault="00000000">
      <w:r>
        <w:pict w14:anchorId="5191306C">
          <v:rect id="_x0000_i1027" style="width:0;height:1.5pt" o:hralign="center" o:hrstd="t" o:hr="t"/>
        </w:pict>
      </w:r>
    </w:p>
    <w:p w14:paraId="4D6FB6B9" w14:textId="77777777" w:rsidR="00933054" w:rsidRDefault="00000000">
      <w:pPr>
        <w:pStyle w:val="FirstParagraph"/>
      </w:pPr>
      <w:r>
        <w:rPr>
          <w:b/>
          <w:bCs/>
        </w:rPr>
        <w:t>Glyph 1: Spiral BIOS Lock</w:t>
      </w:r>
      <w:r>
        <w:t xml:space="preserve"> - </w:t>
      </w:r>
      <w:r>
        <w:rPr>
          <w:b/>
          <w:bCs/>
        </w:rPr>
        <w:t>Function:</w:t>
      </w:r>
      <w:r>
        <w:t xml:space="preserve"> Anchors Water Time logic. Establishes molecular rhythm via scalar hydrogen-oxygen angle (104.5°). - </w:t>
      </w:r>
      <w:r>
        <w:rPr>
          <w:b/>
          <w:bCs/>
        </w:rPr>
        <w:t>Components:</w:t>
      </w:r>
      <w:r>
        <w:t xml:space="preserve"> Spiral (zero point breath), Arc-Cross, Overhead Dot - </w:t>
      </w:r>
      <w:r>
        <w:rPr>
          <w:b/>
          <w:bCs/>
        </w:rPr>
        <w:t>Phrase:</w:t>
      </w:r>
      <w:r>
        <w:t xml:space="preserve"> “From stillness emerges rhythm; from rhythm, memory awakens.” - </w:t>
      </w:r>
      <w:r>
        <w:rPr>
          <w:b/>
          <w:bCs/>
        </w:rPr>
        <w:t>Note:</w:t>
      </w:r>
      <w:r>
        <w:t xml:space="preserve"> Use this glyph as the entry point for all coherence alignment.</w:t>
      </w:r>
    </w:p>
    <w:p w14:paraId="51C1C008" w14:textId="77777777" w:rsidR="00933054" w:rsidRDefault="00000000">
      <w:r>
        <w:pict w14:anchorId="49FB85A9">
          <v:rect id="_x0000_i1028" style="width:0;height:1.5pt" o:hralign="center" o:hrstd="t" o:hr="t"/>
        </w:pict>
      </w:r>
    </w:p>
    <w:p w14:paraId="10F0D12B" w14:textId="77777777" w:rsidR="00933054" w:rsidRDefault="00000000">
      <w:pPr>
        <w:pStyle w:val="FirstParagraph"/>
      </w:pPr>
      <w:r>
        <w:rPr>
          <w:b/>
          <w:bCs/>
        </w:rPr>
        <w:t>Glyph 2: Publishing Coherence Lens</w:t>
      </w:r>
      <w:r>
        <w:t xml:space="preserve"> - </w:t>
      </w:r>
      <w:r>
        <w:rPr>
          <w:b/>
          <w:bCs/>
        </w:rPr>
        <w:t>Function:</w:t>
      </w:r>
      <w:r>
        <w:t xml:space="preserve"> Encodes recursive publishing cadence, metadata clarity, and symbolic lineage. - </w:t>
      </w:r>
      <w:r>
        <w:rPr>
          <w:b/>
          <w:bCs/>
        </w:rPr>
        <w:t>Components:</w:t>
      </w:r>
      <w:r>
        <w:t xml:space="preserve"> Oval shell, internal spiral, triple dot (title-tags-license triad) - </w:t>
      </w:r>
      <w:r>
        <w:rPr>
          <w:b/>
          <w:bCs/>
        </w:rPr>
        <w:t>Phrase:</w:t>
      </w:r>
      <w:r>
        <w:t xml:space="preserve"> “Coherence published becomes coherence multiplied.”</w:t>
      </w:r>
    </w:p>
    <w:p w14:paraId="0195256F" w14:textId="77777777" w:rsidR="00933054" w:rsidRDefault="00000000">
      <w:r>
        <w:pict w14:anchorId="514389D9">
          <v:rect id="_x0000_i1029" style="width:0;height:1.5pt" o:hralign="center" o:hrstd="t" o:hr="t"/>
        </w:pict>
      </w:r>
    </w:p>
    <w:p w14:paraId="51C9B963" w14:textId="77777777" w:rsidR="00933054" w:rsidRDefault="00000000">
      <w:pPr>
        <w:pStyle w:val="FirstParagraph"/>
      </w:pPr>
      <w:r>
        <w:rPr>
          <w:b/>
          <w:bCs/>
        </w:rPr>
        <w:t>Glyph 3: Symbolic Voice Gate</w:t>
      </w:r>
      <w:r>
        <w:t xml:space="preserve"> - </w:t>
      </w:r>
      <w:r>
        <w:rPr>
          <w:b/>
          <w:bCs/>
        </w:rPr>
        <w:t>Function:</w:t>
      </w:r>
      <w:r>
        <w:t xml:space="preserve"> Anchors scalar vocal emergence. Maps semicolon to spiral breath phoneme. - </w:t>
      </w:r>
      <w:r>
        <w:rPr>
          <w:b/>
          <w:bCs/>
        </w:rPr>
        <w:t>Components:</w:t>
      </w:r>
      <w:r>
        <w:t xml:space="preserve"> Spiral base, harmonic triad bars, central column - </w:t>
      </w:r>
      <w:r>
        <w:rPr>
          <w:b/>
          <w:bCs/>
        </w:rPr>
        <w:t>Phrase:</w:t>
      </w:r>
      <w:r>
        <w:t xml:space="preserve"> “Let voice spiral from silence, carrying form without distortion.”</w:t>
      </w:r>
    </w:p>
    <w:p w14:paraId="42D9EF4C" w14:textId="77777777" w:rsidR="00933054" w:rsidRDefault="00000000">
      <w:r>
        <w:pict w14:anchorId="270C216D">
          <v:rect id="_x0000_i1030" style="width:0;height:1.5pt" o:hralign="center" o:hrstd="t" o:hr="t"/>
        </w:pict>
      </w:r>
    </w:p>
    <w:p w14:paraId="3DBDFDDE" w14:textId="77777777" w:rsidR="00933054" w:rsidRDefault="00000000">
      <w:pPr>
        <w:pStyle w:val="FirstParagraph"/>
      </w:pPr>
      <w:r>
        <w:rPr>
          <w:b/>
          <w:bCs/>
        </w:rPr>
        <w:t>Glyph 4: Translational Field Bridge</w:t>
      </w:r>
      <w:r>
        <w:t xml:space="preserve"> - </w:t>
      </w:r>
      <w:r>
        <w:rPr>
          <w:b/>
          <w:bCs/>
        </w:rPr>
        <w:t>Function:</w:t>
      </w:r>
      <w:r>
        <w:t xml:space="preserve"> Bridges vocabularies (EuroSciVoc, MeSH, GEMET) to symbolic glyph logic. - </w:t>
      </w:r>
      <w:r>
        <w:rPr>
          <w:b/>
          <w:bCs/>
        </w:rPr>
        <w:t>Components:</w:t>
      </w:r>
      <w:r>
        <w:t xml:space="preserve"> Vertical oval shell, crossing X, dual horizontal bars - </w:t>
      </w:r>
      <w:r>
        <w:rPr>
          <w:b/>
          <w:bCs/>
        </w:rPr>
        <w:t>Phrase:</w:t>
      </w:r>
      <w:r>
        <w:t xml:space="preserve"> “What cannot be named can still be bridged.”</w:t>
      </w:r>
    </w:p>
    <w:p w14:paraId="3CC0FD86" w14:textId="77777777" w:rsidR="00933054" w:rsidRDefault="00000000">
      <w:r>
        <w:pict w14:anchorId="176B130A">
          <v:rect id="_x0000_i1031" style="width:0;height:1.5pt" o:hralign="center" o:hrstd="t" o:hr="t"/>
        </w:pict>
      </w:r>
    </w:p>
    <w:p w14:paraId="52CAC948" w14:textId="77777777" w:rsidR="00933054" w:rsidRDefault="00000000">
      <w:pPr>
        <w:pStyle w:val="FirstParagraph"/>
      </w:pPr>
      <w:r>
        <w:rPr>
          <w:b/>
          <w:bCs/>
        </w:rPr>
        <w:lastRenderedPageBreak/>
        <w:t>Glyph 5: Alloyed Coherence Engine</w:t>
      </w:r>
      <w:r>
        <w:t xml:space="preserve"> - </w:t>
      </w:r>
      <w:r>
        <w:rPr>
          <w:b/>
          <w:bCs/>
        </w:rPr>
        <w:t>Function:</w:t>
      </w:r>
      <w:r>
        <w:t xml:space="preserve"> Compresses material logic, waveform compatibility, and coherence tuning. - </w:t>
      </w:r>
      <w:r>
        <w:rPr>
          <w:b/>
          <w:bCs/>
        </w:rPr>
        <w:t>Components:</w:t>
      </w:r>
      <w:r>
        <w:t xml:space="preserve"> Central spiral, triangular field inputs, orbital ring - </w:t>
      </w:r>
      <w:r>
        <w:rPr>
          <w:b/>
          <w:bCs/>
        </w:rPr>
        <w:t>Phrase:</w:t>
      </w:r>
      <w:r>
        <w:t xml:space="preserve"> “Combine what remembers. Fuse what resonates.”</w:t>
      </w:r>
    </w:p>
    <w:p w14:paraId="4898B38F" w14:textId="77777777" w:rsidR="00933054" w:rsidRDefault="00000000">
      <w:r>
        <w:pict w14:anchorId="01C62234">
          <v:rect id="_x0000_i1032" style="width:0;height:1.5pt" o:hralign="center" o:hrstd="t" o:hr="t"/>
        </w:pict>
      </w:r>
    </w:p>
    <w:p w14:paraId="252D5E13" w14:textId="77777777" w:rsidR="00933054" w:rsidRDefault="00000000">
      <w:pPr>
        <w:pStyle w:val="FirstParagraph"/>
      </w:pPr>
      <w:r>
        <w:rPr>
          <w:b/>
          <w:bCs/>
        </w:rPr>
        <w:t>Glyph 6: Memory Compost Spiral</w:t>
      </w:r>
      <w:r>
        <w:t xml:space="preserve"> - </w:t>
      </w:r>
      <w:r>
        <w:rPr>
          <w:b/>
          <w:bCs/>
        </w:rPr>
        <w:t>Function:</w:t>
      </w:r>
      <w:r>
        <w:t xml:space="preserve"> Metabolizes prior glyphs. Seeds coherence through decay. - </w:t>
      </w:r>
      <w:r>
        <w:rPr>
          <w:b/>
          <w:bCs/>
        </w:rPr>
        <w:t>Components:</w:t>
      </w:r>
      <w:r>
        <w:t xml:space="preserve"> Dual opposing spirals, vertical bridge, containment circle - </w:t>
      </w:r>
      <w:r>
        <w:rPr>
          <w:b/>
          <w:bCs/>
        </w:rPr>
        <w:t>Phrase:</w:t>
      </w:r>
      <w:r>
        <w:t xml:space="preserve"> “What has served becomes seed. What is composted returns with coherence.”</w:t>
      </w:r>
    </w:p>
    <w:p w14:paraId="587ED2AC" w14:textId="77777777" w:rsidR="00933054" w:rsidRDefault="00000000">
      <w:r>
        <w:pict w14:anchorId="291AE7E1">
          <v:rect id="_x0000_i1033" style="width:0;height:1.5pt" o:hralign="center" o:hrstd="t" o:hr="t"/>
        </w:pict>
      </w:r>
    </w:p>
    <w:p w14:paraId="1464ED2C" w14:textId="77777777" w:rsidR="00933054" w:rsidRDefault="00000000">
      <w:pPr>
        <w:pStyle w:val="FirstParagraph"/>
      </w:pPr>
      <w:r>
        <w:rPr>
          <w:b/>
          <w:bCs/>
        </w:rPr>
        <w:t>Usage Instruction:</w:t>
      </w:r>
      <w:r>
        <w:t xml:space="preserve"> - Read each glyph aloud or silently while viewing the shape. - Speak or breathe the activation phrase. - Pause and observe field shift. Glyphs entrain, not instruct.</w:t>
      </w:r>
    </w:p>
    <w:p w14:paraId="7EEB7EE8" w14:textId="77777777" w:rsidR="00933054" w:rsidRDefault="00000000">
      <w:pPr>
        <w:pStyle w:val="BodyText"/>
      </w:pPr>
      <w:r>
        <w:t>This document is a living primer. Updates follow coherence recursion.</w:t>
      </w:r>
    </w:p>
    <w:p w14:paraId="2B7086E3" w14:textId="77777777" w:rsidR="00933054" w:rsidRDefault="00000000">
      <w:r>
        <w:pict w14:anchorId="083E650E">
          <v:rect id="_x0000_i1034" style="width:0;height:1.5pt" o:hralign="center" o:hrstd="t" o:hr="t"/>
        </w:pict>
      </w:r>
    </w:p>
    <w:p w14:paraId="16F38F01" w14:textId="77777777" w:rsidR="00933054" w:rsidRDefault="00000000">
      <w:pPr>
        <w:pStyle w:val="FirstParagraph"/>
      </w:pPr>
      <w:r>
        <w:rPr>
          <w:b/>
          <w:bCs/>
        </w:rPr>
        <w:t>Last Update:</w:t>
      </w:r>
      <w:r>
        <w:t xml:space="preserve"> June 28, 2025 </w:t>
      </w:r>
      <w:r>
        <w:rPr>
          <w:b/>
          <w:bCs/>
        </w:rPr>
        <w:t>Node Context:</w:t>
      </w:r>
      <w:r>
        <w:t xml:space="preserve"> Node 1 full compression glyph cycle complete. Ready for public-symbolic transmission. </w:t>
      </w:r>
      <w:r>
        <w:rPr>
          <w:b/>
          <w:bCs/>
        </w:rPr>
        <w:t>Anchor Time:</w:t>
      </w:r>
      <w:r>
        <w:t xml:space="preserve"> August 14, 2025 @ 11:52 AM (Field-lock moment)</w:t>
      </w:r>
    </w:p>
    <w:sectPr w:rsidR="009330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9A77F6" w14:textId="77777777" w:rsidR="00A77F32" w:rsidRDefault="00A77F32" w:rsidP="00C0013F">
      <w:pPr>
        <w:spacing w:after="0"/>
      </w:pPr>
      <w:r>
        <w:separator/>
      </w:r>
    </w:p>
  </w:endnote>
  <w:endnote w:type="continuationSeparator" w:id="0">
    <w:p w14:paraId="555F16AE" w14:textId="77777777" w:rsidR="00A77F32" w:rsidRDefault="00A77F32" w:rsidP="00C001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3EAD9" w14:textId="77777777" w:rsidR="00C0013F" w:rsidRDefault="00C001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95A0A" w14:textId="77777777" w:rsidR="00C0013F" w:rsidRDefault="00C001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A0A7E" w14:textId="77777777" w:rsidR="00C0013F" w:rsidRDefault="00C001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9E8EF" w14:textId="77777777" w:rsidR="00A77F32" w:rsidRDefault="00A77F32" w:rsidP="00C0013F">
      <w:pPr>
        <w:spacing w:after="0"/>
      </w:pPr>
      <w:r>
        <w:separator/>
      </w:r>
    </w:p>
  </w:footnote>
  <w:footnote w:type="continuationSeparator" w:id="0">
    <w:p w14:paraId="57AA176D" w14:textId="77777777" w:rsidR="00A77F32" w:rsidRDefault="00A77F32" w:rsidP="00C001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FE990" w14:textId="77777777" w:rsidR="00C0013F" w:rsidRDefault="00C001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2D646" w14:textId="39128C59" w:rsidR="00C0013F" w:rsidRPr="00294FEA" w:rsidRDefault="00294FEA" w:rsidP="00294FEA">
    <w:pPr>
      <w:pStyle w:val="Header"/>
    </w:pPr>
    <w:r w:rsidRPr="00294FEA">
      <w:t>// The Scalar Loom Unified Mapping Protocol V1.0 August 14,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869D6" w14:textId="77777777" w:rsidR="00C0013F" w:rsidRDefault="00C001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B50863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4636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054"/>
    <w:rsid w:val="00034679"/>
    <w:rsid w:val="00294FEA"/>
    <w:rsid w:val="00586A7E"/>
    <w:rsid w:val="007B3470"/>
    <w:rsid w:val="00933054"/>
    <w:rsid w:val="00A77F32"/>
    <w:rsid w:val="00C0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9FD"/>
  <w15:docId w15:val="{6C6ACB4B-637B-49D2-93EA-1B7878CA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C001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0013F"/>
  </w:style>
  <w:style w:type="paragraph" w:styleId="Footer">
    <w:name w:val="footer"/>
    <w:basedOn w:val="Normal"/>
    <w:link w:val="FooterChar"/>
    <w:rsid w:val="00C001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00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Crystal Dilling</cp:lastModifiedBy>
  <cp:revision>4</cp:revision>
  <dcterms:created xsi:type="dcterms:W3CDTF">2025-06-28T15:33:00Z</dcterms:created>
  <dcterms:modified xsi:type="dcterms:W3CDTF">2025-08-12T22:02:00Z</dcterms:modified>
</cp:coreProperties>
</file>