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BC22" w14:textId="77777777" w:rsidR="00EF307C" w:rsidRDefault="00000000">
      <w:pPr>
        <w:pStyle w:val="Heading1"/>
      </w:pPr>
      <w:bookmarkStart w:id="0" w:name="X6598e9bb8808348ee8d047857cf714423d46688"/>
      <w:r>
        <w:t>Emergent Stitching Educator’s Guide — Condensed Core (v0.1)</w:t>
      </w:r>
    </w:p>
    <w:p w14:paraId="064BDD27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Subtitle:</w:t>
      </w:r>
      <w:r w:rsidRPr="0049294C">
        <w:t xml:space="preserve"> A six</w:t>
      </w:r>
      <w:r w:rsidRPr="0049294C">
        <w:noBreakHyphen/>
        <w:t>module teaching platform for the Emergent Stitching logic framework</w:t>
      </w:r>
      <w:r w:rsidRPr="0049294C">
        <w:br/>
      </w:r>
      <w:r w:rsidRPr="0049294C">
        <w:rPr>
          <w:b/>
          <w:bCs/>
        </w:rPr>
        <w:t>Audience:</w:t>
      </w:r>
      <w:r w:rsidRPr="0049294C">
        <w:t xml:space="preserve"> Middle school → undergraduate (flex-adaptable)</w:t>
      </w:r>
      <w:r w:rsidRPr="0049294C">
        <w:br/>
      </w:r>
      <w:r w:rsidRPr="0049294C">
        <w:rPr>
          <w:b/>
          <w:bCs/>
        </w:rPr>
        <w:t>Compiled:</w:t>
      </w:r>
      <w:r w:rsidRPr="0049294C">
        <w:t xml:space="preserve"> August 9, 2025</w:t>
      </w:r>
      <w:r w:rsidRPr="0049294C">
        <w:br/>
      </w:r>
      <w:r w:rsidRPr="0049294C">
        <w:rPr>
          <w:b/>
          <w:bCs/>
        </w:rPr>
        <w:t>Maintainers:</w:t>
      </w:r>
      <w:r w:rsidRPr="0049294C">
        <w:t xml:space="preserve"> Crystal &amp; Robert Dilling · Symbolic Nexus GPT (coordination)</w:t>
      </w:r>
    </w:p>
    <w:p w14:paraId="276FDE16" w14:textId="77777777" w:rsidR="0049294C" w:rsidRPr="0049294C" w:rsidRDefault="00000000" w:rsidP="0049294C">
      <w:pPr>
        <w:pStyle w:val="BodyText"/>
      </w:pPr>
      <w:r>
        <w:pict w14:anchorId="55C5E397">
          <v:rect id="_x0000_i1025" style="width:0;height:1.5pt" o:hralign="center" o:hrstd="t" o:hr="t" fillcolor="#a0a0a0" stroked="f"/>
        </w:pict>
      </w:r>
    </w:p>
    <w:p w14:paraId="09A7BF52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Table of Contents</w:t>
      </w:r>
    </w:p>
    <w:p w14:paraId="036371A7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Visual Learning Maps (Minimal &amp; Detailed)</w:t>
      </w:r>
    </w:p>
    <w:p w14:paraId="190BC460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How to Use This Curriculum</w:t>
      </w:r>
    </w:p>
    <w:p w14:paraId="73794CE5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Quick Start</w:t>
      </w:r>
    </w:p>
    <w:p w14:paraId="0F87EBF9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Materials &amp; Prep</w:t>
      </w:r>
    </w:p>
    <w:p w14:paraId="6C746FD1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Assessment &amp; Differentiation (At</w:t>
      </w:r>
      <w:r w:rsidRPr="0049294C">
        <w:noBreakHyphen/>
        <w:t>a</w:t>
      </w:r>
      <w:r w:rsidRPr="0049294C">
        <w:noBreakHyphen/>
        <w:t>Glance)</w:t>
      </w:r>
    </w:p>
    <w:p w14:paraId="49F2A640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1 — Foundations &amp; Orientation</w:t>
      </w:r>
    </w:p>
    <w:p w14:paraId="7CE0D2DE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2 — Boundaries, Edges &amp; Thresholds</w:t>
      </w:r>
    </w:p>
    <w:p w14:paraId="580684E2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3 — Flow, Friction &amp; Resource Dynamics</w:t>
      </w:r>
    </w:p>
    <w:p w14:paraId="0D24C439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4 — Patterns, Memory &amp; Adaptation</w:t>
      </w:r>
    </w:p>
    <w:p w14:paraId="56886452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5 — Modeling &amp; Scenario Navigation</w:t>
      </w:r>
    </w:p>
    <w:p w14:paraId="497D7EAC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Module 6 — Legacy &amp; Systemic Stewardship</w:t>
      </w:r>
    </w:p>
    <w:p w14:paraId="6E716100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Glossary (Core Terms)</w:t>
      </w:r>
    </w:p>
    <w:p w14:paraId="0EA33902" w14:textId="77777777" w:rsidR="0049294C" w:rsidRPr="0049294C" w:rsidRDefault="0049294C" w:rsidP="0049294C">
      <w:pPr>
        <w:pStyle w:val="BodyText"/>
        <w:numPr>
          <w:ilvl w:val="0"/>
          <w:numId w:val="11"/>
        </w:numPr>
      </w:pPr>
      <w:r w:rsidRPr="0049294C">
        <w:t>Attribution &amp; License</w:t>
      </w:r>
    </w:p>
    <w:p w14:paraId="26CECCE2" w14:textId="77777777" w:rsidR="0049294C" w:rsidRPr="0049294C" w:rsidRDefault="00000000" w:rsidP="0049294C">
      <w:pPr>
        <w:pStyle w:val="BodyText"/>
      </w:pPr>
      <w:r>
        <w:pict w14:anchorId="23B8F418">
          <v:rect id="_x0000_i1026" style="width:0;height:1.5pt" o:hralign="center" o:hrstd="t" o:hr="t" fillcolor="#a0a0a0" stroked="f"/>
        </w:pict>
      </w:r>
    </w:p>
    <w:p w14:paraId="6696B4B2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Visual Learning Maps (Minimal &amp; Detailed)</w:t>
      </w:r>
    </w:p>
    <w:p w14:paraId="3E9EEC27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Minimal Flow (slide</w:t>
      </w:r>
      <w:r w:rsidRPr="0049294C">
        <w:rPr>
          <w:b/>
          <w:bCs/>
        </w:rPr>
        <w:noBreakHyphen/>
        <w:t>ready):</w:t>
      </w:r>
    </w:p>
    <w:p w14:paraId="71D665B0" w14:textId="77777777" w:rsidR="0049294C" w:rsidRPr="0049294C" w:rsidRDefault="0049294C" w:rsidP="0049294C">
      <w:pPr>
        <w:pStyle w:val="BodyText"/>
      </w:pPr>
      <w:r w:rsidRPr="0049294C">
        <w:t>1 → 2 → 3 → 4 → 5 → 6</w:t>
      </w:r>
    </w:p>
    <w:p w14:paraId="490802C1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t>1 Foundations &amp; Orientation</w:t>
      </w:r>
    </w:p>
    <w:p w14:paraId="535E7CA8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t>2 Boundaries, Edges &amp; Thresholds</w:t>
      </w:r>
    </w:p>
    <w:p w14:paraId="6AE10B00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lastRenderedPageBreak/>
        <w:t>3 Flow, Friction &amp; Resource Dynamics</w:t>
      </w:r>
    </w:p>
    <w:p w14:paraId="566FF443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t>4 Patterns, Memory &amp; Adaptation</w:t>
      </w:r>
    </w:p>
    <w:p w14:paraId="1FFA9285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t>5 Modeling &amp; Scenario Navigation</w:t>
      </w:r>
    </w:p>
    <w:p w14:paraId="6AD3CC89" w14:textId="77777777" w:rsidR="0049294C" w:rsidRPr="0049294C" w:rsidRDefault="0049294C" w:rsidP="0049294C">
      <w:pPr>
        <w:pStyle w:val="BodyText"/>
        <w:numPr>
          <w:ilvl w:val="0"/>
          <w:numId w:val="12"/>
        </w:numPr>
      </w:pPr>
      <w:r w:rsidRPr="0049294C">
        <w:t>6 Legacy &amp; Systemic Stewardship</w:t>
      </w:r>
    </w:p>
    <w:p w14:paraId="5A5A83E7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Detailed Annotated Map (teacher reference):</w:t>
      </w:r>
    </w:p>
    <w:p w14:paraId="5D83108E" w14:textId="77777777" w:rsidR="0049294C" w:rsidRPr="0049294C" w:rsidRDefault="0049294C" w:rsidP="0049294C">
      <w:pPr>
        <w:pStyle w:val="BodyText"/>
        <w:numPr>
          <w:ilvl w:val="0"/>
          <w:numId w:val="13"/>
        </w:numPr>
      </w:pPr>
      <w:r w:rsidRPr="0049294C">
        <w:t xml:space="preserve">Core sequence: </w:t>
      </w:r>
      <w:r w:rsidRPr="0049294C">
        <w:rPr>
          <w:b/>
          <w:bCs/>
        </w:rPr>
        <w:t>1 → 2 → 3 → 4 → 5 → 6</w:t>
      </w:r>
    </w:p>
    <w:p w14:paraId="081EF70C" w14:textId="77777777" w:rsidR="0049294C" w:rsidRPr="0049294C" w:rsidRDefault="0049294C" w:rsidP="0049294C">
      <w:pPr>
        <w:pStyle w:val="BodyText"/>
        <w:numPr>
          <w:ilvl w:val="0"/>
          <w:numId w:val="13"/>
        </w:numPr>
      </w:pPr>
      <w:r w:rsidRPr="0049294C">
        <w:t>Cross</w:t>
      </w:r>
      <w:r w:rsidRPr="0049294C">
        <w:noBreakHyphen/>
        <w:t>links (Scalar Logic threads):</w:t>
      </w:r>
    </w:p>
    <w:p w14:paraId="26F84A92" w14:textId="77777777" w:rsidR="0049294C" w:rsidRPr="0049294C" w:rsidRDefault="0049294C" w:rsidP="0049294C">
      <w:pPr>
        <w:pStyle w:val="BodyText"/>
        <w:numPr>
          <w:ilvl w:val="1"/>
          <w:numId w:val="13"/>
        </w:numPr>
      </w:pPr>
      <w:r w:rsidRPr="0049294C">
        <w:rPr>
          <w:b/>
          <w:bCs/>
        </w:rPr>
        <w:t>1 → 4</w:t>
      </w:r>
      <w:r w:rsidRPr="0049294C">
        <w:t xml:space="preserve"> Pattern recognition starts with orientation.</w:t>
      </w:r>
    </w:p>
    <w:p w14:paraId="1E519A42" w14:textId="77777777" w:rsidR="0049294C" w:rsidRPr="0049294C" w:rsidRDefault="0049294C" w:rsidP="0049294C">
      <w:pPr>
        <w:pStyle w:val="BodyText"/>
        <w:numPr>
          <w:ilvl w:val="1"/>
          <w:numId w:val="13"/>
        </w:numPr>
      </w:pPr>
      <w:r w:rsidRPr="0049294C">
        <w:rPr>
          <w:b/>
          <w:bCs/>
        </w:rPr>
        <w:t>2 → 5</w:t>
      </w:r>
      <w:r w:rsidRPr="0049294C">
        <w:t xml:space="preserve"> Thresholds inform scenario modeling.</w:t>
      </w:r>
    </w:p>
    <w:p w14:paraId="3B9799F0" w14:textId="77777777" w:rsidR="0049294C" w:rsidRPr="0049294C" w:rsidRDefault="0049294C" w:rsidP="0049294C">
      <w:pPr>
        <w:pStyle w:val="BodyText"/>
        <w:numPr>
          <w:ilvl w:val="1"/>
          <w:numId w:val="13"/>
        </w:numPr>
      </w:pPr>
      <w:r w:rsidRPr="0049294C">
        <w:rPr>
          <w:b/>
          <w:bCs/>
        </w:rPr>
        <w:t>3 → 6</w:t>
      </w:r>
      <w:r w:rsidRPr="0049294C">
        <w:t xml:space="preserve"> Flow dynamics shape legacy outcomes.</w:t>
      </w:r>
    </w:p>
    <w:p w14:paraId="41F95C5C" w14:textId="77777777" w:rsidR="0049294C" w:rsidRPr="0049294C" w:rsidRDefault="0049294C" w:rsidP="0049294C">
      <w:pPr>
        <w:pStyle w:val="BodyText"/>
        <w:numPr>
          <w:ilvl w:val="1"/>
          <w:numId w:val="13"/>
        </w:numPr>
      </w:pPr>
      <w:r w:rsidRPr="0049294C">
        <w:rPr>
          <w:b/>
          <w:bCs/>
        </w:rPr>
        <w:t>4 → 2</w:t>
      </w:r>
      <w:r w:rsidRPr="0049294C">
        <w:t xml:space="preserve"> Adaptive patterns shift boundaries.</w:t>
      </w:r>
    </w:p>
    <w:p w14:paraId="16591CE7" w14:textId="77777777" w:rsidR="0049294C" w:rsidRPr="0049294C" w:rsidRDefault="0049294C" w:rsidP="0049294C">
      <w:pPr>
        <w:pStyle w:val="BodyText"/>
        <w:numPr>
          <w:ilvl w:val="1"/>
          <w:numId w:val="13"/>
        </w:numPr>
      </w:pPr>
      <w:r w:rsidRPr="0049294C">
        <w:rPr>
          <w:b/>
          <w:bCs/>
        </w:rPr>
        <w:t>5 → 3</w:t>
      </w:r>
      <w:r w:rsidRPr="0049294C">
        <w:t xml:space="preserve"> Modeling reveals hidden flow paths.</w:t>
      </w:r>
    </w:p>
    <w:p w14:paraId="73B67779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Alternate entry points:</w:t>
      </w:r>
    </w:p>
    <w:p w14:paraId="3A124795" w14:textId="77777777" w:rsidR="0049294C" w:rsidRPr="0049294C" w:rsidRDefault="0049294C" w:rsidP="0049294C">
      <w:pPr>
        <w:pStyle w:val="BodyText"/>
        <w:numPr>
          <w:ilvl w:val="0"/>
          <w:numId w:val="14"/>
        </w:numPr>
      </w:pPr>
      <w:r w:rsidRPr="0049294C">
        <w:t xml:space="preserve">Start at </w:t>
      </w:r>
      <w:r w:rsidRPr="0049294C">
        <w:rPr>
          <w:b/>
          <w:bCs/>
        </w:rPr>
        <w:t>2</w:t>
      </w:r>
      <w:r w:rsidRPr="0049294C">
        <w:t xml:space="preserve"> (Edges): run a 10</w:t>
      </w:r>
      <w:r w:rsidRPr="0049294C">
        <w:noBreakHyphen/>
        <w:t>min recap of Module 1 orientation terms.</w:t>
      </w:r>
    </w:p>
    <w:p w14:paraId="6A50E4E3" w14:textId="77777777" w:rsidR="0049294C" w:rsidRPr="0049294C" w:rsidRDefault="0049294C" w:rsidP="0049294C">
      <w:pPr>
        <w:pStyle w:val="BodyText"/>
        <w:numPr>
          <w:ilvl w:val="0"/>
          <w:numId w:val="14"/>
        </w:numPr>
      </w:pPr>
      <w:r w:rsidRPr="0049294C">
        <w:t xml:space="preserve">Start at </w:t>
      </w:r>
      <w:r w:rsidRPr="0049294C">
        <w:rPr>
          <w:b/>
          <w:bCs/>
        </w:rPr>
        <w:t>3</w:t>
      </w:r>
      <w:r w:rsidRPr="0049294C">
        <w:t xml:space="preserve"> (Flow): add a 5</w:t>
      </w:r>
      <w:r w:rsidRPr="0049294C">
        <w:noBreakHyphen/>
        <w:t>min boundary check (what channels/blocks flow?).</w:t>
      </w:r>
    </w:p>
    <w:p w14:paraId="3C69B66D" w14:textId="77777777" w:rsidR="0049294C" w:rsidRPr="0049294C" w:rsidRDefault="0049294C" w:rsidP="0049294C">
      <w:pPr>
        <w:pStyle w:val="BodyText"/>
        <w:numPr>
          <w:ilvl w:val="0"/>
          <w:numId w:val="14"/>
        </w:numPr>
      </w:pPr>
      <w:r w:rsidRPr="0049294C">
        <w:t xml:space="preserve">Start at </w:t>
      </w:r>
      <w:r w:rsidRPr="0049294C">
        <w:rPr>
          <w:b/>
          <w:bCs/>
        </w:rPr>
        <w:t>5</w:t>
      </w:r>
      <w:r w:rsidRPr="0049294C">
        <w:t xml:space="preserve"> (Modeling): begin with a 15</w:t>
      </w:r>
      <w:r w:rsidRPr="0049294C">
        <w:noBreakHyphen/>
        <w:t>min micro</w:t>
      </w:r>
      <w:r w:rsidRPr="0049294C">
        <w:noBreakHyphen/>
        <w:t>demo from Modules 1–2 to seed assumptions and thresholds.</w:t>
      </w:r>
    </w:p>
    <w:p w14:paraId="3E8844E5" w14:textId="77777777" w:rsidR="0049294C" w:rsidRPr="0049294C" w:rsidRDefault="00000000" w:rsidP="0049294C">
      <w:pPr>
        <w:pStyle w:val="BodyText"/>
      </w:pPr>
      <w:r>
        <w:pict w14:anchorId="09790733">
          <v:rect id="_x0000_i1027" style="width:0;height:1.5pt" o:hralign="center" o:hrstd="t" o:hr="t" fillcolor="#a0a0a0" stroked="f"/>
        </w:pict>
      </w:r>
    </w:p>
    <w:p w14:paraId="0CC7E21B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How to Use This Curriculum</w:t>
      </w:r>
    </w:p>
    <w:p w14:paraId="6B39E246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Purpose.</w:t>
      </w:r>
      <w:r w:rsidRPr="0049294C">
        <w:t xml:space="preserve"> Provide a clear on</w:t>
      </w:r>
      <w:r w:rsidRPr="0049294C">
        <w:noBreakHyphen/>
        <w:t>ramp to Emergent Stitching so students can see, map, and guide systemic change with ethical stewardship.</w:t>
      </w:r>
    </w:p>
    <w:p w14:paraId="26AA87AD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Pacing models.</w:t>
      </w:r>
    </w:p>
    <w:p w14:paraId="7723AF37" w14:textId="77777777" w:rsidR="0049294C" w:rsidRPr="0049294C" w:rsidRDefault="0049294C" w:rsidP="0049294C">
      <w:pPr>
        <w:pStyle w:val="BodyText"/>
        <w:numPr>
          <w:ilvl w:val="0"/>
          <w:numId w:val="15"/>
        </w:numPr>
      </w:pPr>
      <w:r w:rsidRPr="0049294C">
        <w:rPr>
          <w:b/>
          <w:bCs/>
        </w:rPr>
        <w:t>6</w:t>
      </w:r>
      <w:r w:rsidRPr="0049294C">
        <w:rPr>
          <w:b/>
          <w:bCs/>
        </w:rPr>
        <w:noBreakHyphen/>
        <w:t>Lesson Sprint (1–2 weeks):</w:t>
      </w:r>
      <w:r w:rsidRPr="0049294C">
        <w:t xml:space="preserve"> Teach Modules 1–6 in order, 50–60 min each.</w:t>
      </w:r>
    </w:p>
    <w:p w14:paraId="2F05DA1A" w14:textId="77777777" w:rsidR="0049294C" w:rsidRPr="0049294C" w:rsidRDefault="0049294C" w:rsidP="0049294C">
      <w:pPr>
        <w:pStyle w:val="BodyText"/>
        <w:numPr>
          <w:ilvl w:val="0"/>
          <w:numId w:val="15"/>
        </w:numPr>
      </w:pPr>
      <w:r w:rsidRPr="0049294C">
        <w:rPr>
          <w:b/>
          <w:bCs/>
        </w:rPr>
        <w:t>3</w:t>
      </w:r>
      <w:r w:rsidRPr="0049294C">
        <w:rPr>
          <w:b/>
          <w:bCs/>
        </w:rPr>
        <w:noBreakHyphen/>
        <w:t>Week Cycle:</w:t>
      </w:r>
      <w:r w:rsidRPr="0049294C">
        <w:t xml:space="preserve"> Two modules per week with a Friday lab or portfolio workshop.</w:t>
      </w:r>
    </w:p>
    <w:p w14:paraId="0E8CDA82" w14:textId="77777777" w:rsidR="0049294C" w:rsidRPr="0049294C" w:rsidRDefault="0049294C" w:rsidP="0049294C">
      <w:pPr>
        <w:pStyle w:val="BodyText"/>
        <w:numPr>
          <w:ilvl w:val="0"/>
          <w:numId w:val="15"/>
        </w:numPr>
      </w:pPr>
      <w:r w:rsidRPr="0049294C">
        <w:rPr>
          <w:b/>
          <w:bCs/>
        </w:rPr>
        <w:t>6</w:t>
      </w:r>
      <w:r w:rsidRPr="0049294C">
        <w:rPr>
          <w:b/>
          <w:bCs/>
        </w:rPr>
        <w:noBreakHyphen/>
        <w:t>Week Deep Dive:</w:t>
      </w:r>
      <w:r w:rsidRPr="0049294C">
        <w:t xml:space="preserve"> One module per week; add local case studies and simulations.</w:t>
      </w:r>
    </w:p>
    <w:p w14:paraId="4CA77682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Modular adoption.</w:t>
      </w:r>
    </w:p>
    <w:p w14:paraId="4F7A256E" w14:textId="77777777" w:rsidR="0049294C" w:rsidRPr="0049294C" w:rsidRDefault="0049294C" w:rsidP="0049294C">
      <w:pPr>
        <w:pStyle w:val="BodyText"/>
        <w:numPr>
          <w:ilvl w:val="0"/>
          <w:numId w:val="16"/>
        </w:numPr>
      </w:pPr>
      <w:r w:rsidRPr="0049294C">
        <w:t>Use any single module stand</w:t>
      </w:r>
      <w:r w:rsidRPr="0049294C">
        <w:noBreakHyphen/>
        <w:t xml:space="preserve">alone. If skipping </w:t>
      </w:r>
      <w:r w:rsidRPr="0049294C">
        <w:rPr>
          <w:b/>
          <w:bCs/>
        </w:rPr>
        <w:t>1</w:t>
      </w:r>
      <w:r w:rsidRPr="0049294C">
        <w:t>, add a 10</w:t>
      </w:r>
      <w:r w:rsidRPr="0049294C">
        <w:noBreakHyphen/>
        <w:t>min vocabulary primer (Emergence, Coherence, Boundary, Flow, Feedback).</w:t>
      </w:r>
    </w:p>
    <w:p w14:paraId="1BFABC63" w14:textId="77777777" w:rsidR="0049294C" w:rsidRPr="0049294C" w:rsidRDefault="0049294C" w:rsidP="0049294C">
      <w:pPr>
        <w:pStyle w:val="BodyText"/>
        <w:numPr>
          <w:ilvl w:val="0"/>
          <w:numId w:val="16"/>
        </w:numPr>
      </w:pPr>
      <w:r w:rsidRPr="0049294C">
        <w:lastRenderedPageBreak/>
        <w:t xml:space="preserve">When starting at </w:t>
      </w:r>
      <w:r w:rsidRPr="0049294C">
        <w:rPr>
          <w:b/>
          <w:bCs/>
        </w:rPr>
        <w:t>5</w:t>
      </w:r>
      <w:r w:rsidRPr="0049294C">
        <w:t xml:space="preserve"> (Modeling), assign a quick </w:t>
      </w:r>
      <w:r w:rsidRPr="0049294C">
        <w:rPr>
          <w:b/>
          <w:bCs/>
        </w:rPr>
        <w:t>Edge &amp; Threshold</w:t>
      </w:r>
      <w:r w:rsidRPr="0049294C">
        <w:t xml:space="preserve"> warm</w:t>
      </w:r>
      <w:r w:rsidRPr="0049294C">
        <w:noBreakHyphen/>
        <w:t>up from Module 2.</w:t>
      </w:r>
    </w:p>
    <w:p w14:paraId="7D19EA1E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Differentiation by age band.</w:t>
      </w:r>
    </w:p>
    <w:p w14:paraId="66377E07" w14:textId="77777777" w:rsidR="0049294C" w:rsidRPr="0049294C" w:rsidRDefault="0049294C" w:rsidP="0049294C">
      <w:pPr>
        <w:pStyle w:val="BodyText"/>
        <w:numPr>
          <w:ilvl w:val="0"/>
          <w:numId w:val="17"/>
        </w:numPr>
      </w:pPr>
      <w:r w:rsidRPr="0049294C">
        <w:rPr>
          <w:b/>
          <w:bCs/>
        </w:rPr>
        <w:t>Middle school:</w:t>
      </w:r>
      <w:r w:rsidRPr="0049294C">
        <w:t xml:space="preserve"> More drawing/physical demos; sentence stems on worksheets.</w:t>
      </w:r>
    </w:p>
    <w:p w14:paraId="79EAB991" w14:textId="77777777" w:rsidR="0049294C" w:rsidRPr="0049294C" w:rsidRDefault="0049294C" w:rsidP="0049294C">
      <w:pPr>
        <w:pStyle w:val="BodyText"/>
        <w:numPr>
          <w:ilvl w:val="0"/>
          <w:numId w:val="17"/>
        </w:numPr>
      </w:pPr>
      <w:r w:rsidRPr="0049294C">
        <w:rPr>
          <w:b/>
          <w:bCs/>
        </w:rPr>
        <w:t>High school:</w:t>
      </w:r>
      <w:r w:rsidRPr="0049294C">
        <w:t xml:space="preserve"> Add short case readings and peer critique.</w:t>
      </w:r>
    </w:p>
    <w:p w14:paraId="3CDDE683" w14:textId="77777777" w:rsidR="0049294C" w:rsidRPr="0049294C" w:rsidRDefault="0049294C" w:rsidP="0049294C">
      <w:pPr>
        <w:pStyle w:val="BodyText"/>
        <w:numPr>
          <w:ilvl w:val="0"/>
          <w:numId w:val="17"/>
        </w:numPr>
      </w:pPr>
      <w:r w:rsidRPr="0049294C">
        <w:rPr>
          <w:b/>
          <w:bCs/>
        </w:rPr>
        <w:t>Undergraduate:</w:t>
      </w:r>
      <w:r w:rsidRPr="0049294C">
        <w:t xml:space="preserve"> Require mini</w:t>
      </w:r>
      <w:r w:rsidRPr="0049294C">
        <w:noBreakHyphen/>
        <w:t>memos connecting maps to literature or field data.</w:t>
      </w:r>
    </w:p>
    <w:p w14:paraId="27E10CBA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Weaving Scalar Logic without overload.</w:t>
      </w:r>
      <w:r w:rsidRPr="0049294C">
        <w:br/>
        <w:t>Use micro</w:t>
      </w:r>
      <w:r w:rsidRPr="0049294C">
        <w:noBreakHyphen/>
        <w:t>prompts at key moments:</w:t>
      </w:r>
    </w:p>
    <w:p w14:paraId="7FB20CF0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M1: “What feedback stabilized or amplified this signal?”</w:t>
      </w:r>
    </w:p>
    <w:p w14:paraId="6CA75D6E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M2: “Where is the edge most generative vs. fragile?”</w:t>
      </w:r>
    </w:p>
    <w:p w14:paraId="6BB823BE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M3: “Is this friction constructive (traction) or obstructive (blockage)?”</w:t>
      </w:r>
    </w:p>
    <w:p w14:paraId="124027B0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M4: “Which pattern is memory, which is adaptation?”</w:t>
      </w:r>
    </w:p>
    <w:p w14:paraId="423F418F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M5: “Which assumption, if changed, tips the model?”</w:t>
      </w:r>
    </w:p>
    <w:p w14:paraId="0FC2F4C0" w14:textId="77777777" w:rsidR="0049294C" w:rsidRPr="0049294C" w:rsidRDefault="0049294C" w:rsidP="0049294C">
      <w:pPr>
        <w:pStyle w:val="BodyText"/>
        <w:numPr>
          <w:ilvl w:val="0"/>
          <w:numId w:val="18"/>
        </w:numPr>
      </w:pPr>
      <w:r w:rsidRPr="0049294C">
        <w:t>M6: “What do you carry, adapt, or release—and why?”</w:t>
      </w:r>
    </w:p>
    <w:p w14:paraId="45342F82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Assessment pattern.</w:t>
      </w:r>
    </w:p>
    <w:p w14:paraId="7E0F6C2F" w14:textId="77777777" w:rsidR="0049294C" w:rsidRPr="0049294C" w:rsidRDefault="0049294C" w:rsidP="0049294C">
      <w:pPr>
        <w:pStyle w:val="BodyText"/>
        <w:numPr>
          <w:ilvl w:val="0"/>
          <w:numId w:val="19"/>
        </w:numPr>
      </w:pPr>
      <w:r w:rsidRPr="0049294C">
        <w:rPr>
          <w:b/>
          <w:bCs/>
        </w:rPr>
        <w:t>Formative (each module):</w:t>
      </w:r>
      <w:r w:rsidRPr="0049294C">
        <w:t xml:space="preserve"> Exit slip + annotated sketch</w:t>
      </w:r>
      <w:r w:rsidRPr="0049294C">
        <w:noBreakHyphen/>
        <w:t>map.</w:t>
      </w:r>
    </w:p>
    <w:p w14:paraId="30B63EBC" w14:textId="77777777" w:rsidR="0049294C" w:rsidRPr="0049294C" w:rsidRDefault="0049294C" w:rsidP="0049294C">
      <w:pPr>
        <w:pStyle w:val="BodyText"/>
        <w:numPr>
          <w:ilvl w:val="0"/>
          <w:numId w:val="19"/>
        </w:numPr>
      </w:pPr>
      <w:r w:rsidRPr="0049294C">
        <w:rPr>
          <w:b/>
          <w:bCs/>
        </w:rPr>
        <w:t>Summative (after 5–6):</w:t>
      </w:r>
      <w:r w:rsidRPr="0049294C">
        <w:t xml:space="preserve"> Portfolio of three revised maps + one scenario plan + one legacy canvas; 300–600 word reflection: </w:t>
      </w:r>
      <w:r w:rsidRPr="0049294C">
        <w:rPr>
          <w:i/>
          <w:iCs/>
        </w:rPr>
        <w:t>“How my orientation changed.”</w:t>
      </w:r>
    </w:p>
    <w:p w14:paraId="5A918F48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Prep checklist.</w:t>
      </w:r>
    </w:p>
    <w:p w14:paraId="1D32A6F5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Print student sheets (1 per learner/group).</w:t>
      </w:r>
    </w:p>
    <w:p w14:paraId="3B3BCAC3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Choose a familiar system context (school, park, local org).</w:t>
      </w:r>
    </w:p>
    <w:p w14:paraId="7FDE78CC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Gather simple demo props (funnel/water, sandpaper, elastic bands).</w:t>
      </w:r>
    </w:p>
    <w:p w14:paraId="14CD21C6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Pick 1–2 brief case snapshots per lesson.</w:t>
      </w:r>
    </w:p>
    <w:p w14:paraId="1C955F8E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Set discussion norms (listening, turn</w:t>
      </w:r>
      <w:r w:rsidRPr="0049294C">
        <w:noBreakHyphen/>
        <w:t>taking, respect for differing views).</w:t>
      </w:r>
    </w:p>
    <w:p w14:paraId="297F8E06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Decide on reflection mode (journals, audio notes, sketchbooks).</w:t>
      </w:r>
    </w:p>
    <w:p w14:paraId="1D7841F1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Plan accommodations (visual supports, sentence stems, roles).</w:t>
      </w:r>
    </w:p>
    <w:p w14:paraId="29867226" w14:textId="77777777" w:rsidR="0049294C" w:rsidRPr="0049294C" w:rsidRDefault="0049294C" w:rsidP="0049294C">
      <w:pPr>
        <w:pStyle w:val="BodyText"/>
        <w:numPr>
          <w:ilvl w:val="0"/>
          <w:numId w:val="20"/>
        </w:numPr>
      </w:pPr>
      <w:r w:rsidRPr="0049294C">
        <w:t>Optional: identify cross</w:t>
      </w:r>
      <w:r w:rsidRPr="0049294C">
        <w:noBreakHyphen/>
        <w:t>curricular partners (science, civics, art, design).</w:t>
      </w:r>
    </w:p>
    <w:p w14:paraId="25D5ED1B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lastRenderedPageBreak/>
        <w:t>Classroom culture.</w:t>
      </w:r>
      <w:r w:rsidRPr="0049294C">
        <w:br/>
        <w:t xml:space="preserve">Model curiosity, name uncertainty, and emphasize that friction and edges are </w:t>
      </w:r>
      <w:r w:rsidRPr="0049294C">
        <w:rPr>
          <w:i/>
          <w:iCs/>
        </w:rPr>
        <w:t>information</w:t>
      </w:r>
      <w:r w:rsidRPr="0049294C">
        <w:t>, not failures.</w:t>
      </w:r>
    </w:p>
    <w:p w14:paraId="1AF5DB5C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Ethics &amp; licensing.</w:t>
      </w:r>
      <w:r w:rsidRPr="0049294C">
        <w:br/>
        <w:t>Use non</w:t>
      </w:r>
      <w:r w:rsidRPr="0049294C">
        <w:noBreakHyphen/>
        <w:t>commercially with attribution; remix under the same license. Keep a class ledger of adaptations for transparency.</w:t>
      </w:r>
    </w:p>
    <w:p w14:paraId="64ED14E3" w14:textId="77777777" w:rsidR="0049294C" w:rsidRPr="0049294C" w:rsidRDefault="00000000" w:rsidP="0049294C">
      <w:pPr>
        <w:pStyle w:val="BodyText"/>
      </w:pPr>
      <w:r>
        <w:pict w14:anchorId="0315F823">
          <v:rect id="_x0000_i1028" style="width:0;height:1.5pt" o:hralign="center" o:hrstd="t" o:hr="t" fillcolor="#a0a0a0" stroked="f"/>
        </w:pict>
      </w:r>
    </w:p>
    <w:p w14:paraId="764738B4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1) Quick Start</w:t>
      </w:r>
    </w:p>
    <w:p w14:paraId="25575557" w14:textId="77777777" w:rsidR="0049294C" w:rsidRPr="0049294C" w:rsidRDefault="0049294C" w:rsidP="0049294C">
      <w:pPr>
        <w:pStyle w:val="BodyText"/>
        <w:numPr>
          <w:ilvl w:val="0"/>
          <w:numId w:val="21"/>
        </w:numPr>
      </w:pPr>
      <w:r w:rsidRPr="0049294C">
        <w:t xml:space="preserve">Teach in sequence for a full unit (6–12 class periods) </w:t>
      </w:r>
      <w:r w:rsidRPr="0049294C">
        <w:rPr>
          <w:b/>
          <w:bCs/>
        </w:rPr>
        <w:t>or</w:t>
      </w:r>
      <w:r w:rsidRPr="0049294C">
        <w:t xml:space="preserve"> dip into single modules.</w:t>
      </w:r>
    </w:p>
    <w:p w14:paraId="2271BF80" w14:textId="77777777" w:rsidR="0049294C" w:rsidRPr="0049294C" w:rsidRDefault="0049294C" w:rsidP="0049294C">
      <w:pPr>
        <w:pStyle w:val="BodyText"/>
        <w:numPr>
          <w:ilvl w:val="0"/>
          <w:numId w:val="21"/>
        </w:numPr>
      </w:pPr>
      <w:r w:rsidRPr="0049294C">
        <w:t xml:space="preserve">Each module includes: </w:t>
      </w:r>
      <w:r w:rsidRPr="0049294C">
        <w:rPr>
          <w:b/>
          <w:bCs/>
        </w:rPr>
        <w:t>Orientation</w:t>
      </w:r>
      <w:r w:rsidRPr="0049294C">
        <w:t xml:space="preserve">, </w:t>
      </w:r>
      <w:r w:rsidRPr="0049294C">
        <w:rPr>
          <w:b/>
          <w:bCs/>
        </w:rPr>
        <w:t>Teacher Guide</w:t>
      </w:r>
      <w:r w:rsidRPr="0049294C">
        <w:t xml:space="preserve">, </w:t>
      </w:r>
      <w:r w:rsidRPr="0049294C">
        <w:rPr>
          <w:b/>
          <w:bCs/>
        </w:rPr>
        <w:t>Student Activity Sheet</w:t>
      </w:r>
      <w:r w:rsidRPr="0049294C">
        <w:t xml:space="preserve">, </w:t>
      </w:r>
      <w:r w:rsidRPr="0049294C">
        <w:rPr>
          <w:b/>
          <w:bCs/>
        </w:rPr>
        <w:t>Slide Outline</w:t>
      </w:r>
      <w:r w:rsidRPr="0049294C">
        <w:t xml:space="preserve">, </w:t>
      </w:r>
      <w:r w:rsidRPr="0049294C">
        <w:rPr>
          <w:b/>
          <w:bCs/>
        </w:rPr>
        <w:t>Scalar Logic Tie</w:t>
      </w:r>
      <w:r w:rsidRPr="0049294C">
        <w:rPr>
          <w:b/>
          <w:bCs/>
        </w:rPr>
        <w:noBreakHyphen/>
        <w:t>In</w:t>
      </w:r>
      <w:r w:rsidRPr="0049294C">
        <w:t>.</w:t>
      </w:r>
    </w:p>
    <w:p w14:paraId="00CC63A0" w14:textId="77777777" w:rsidR="0049294C" w:rsidRPr="0049294C" w:rsidRDefault="0049294C" w:rsidP="0049294C">
      <w:pPr>
        <w:pStyle w:val="BodyText"/>
        <w:numPr>
          <w:ilvl w:val="0"/>
          <w:numId w:val="21"/>
        </w:numPr>
      </w:pPr>
      <w:r w:rsidRPr="0049294C">
        <w:t>Class timing: 45–60 minutes per lesson. Add extensions as needed.</w:t>
      </w:r>
    </w:p>
    <w:p w14:paraId="3C16A799" w14:textId="77777777" w:rsidR="0049294C" w:rsidRPr="0049294C" w:rsidRDefault="0049294C" w:rsidP="0049294C">
      <w:pPr>
        <w:pStyle w:val="BodyText"/>
        <w:numPr>
          <w:ilvl w:val="0"/>
          <w:numId w:val="21"/>
        </w:numPr>
      </w:pPr>
      <w:r w:rsidRPr="0049294C">
        <w:t xml:space="preserve">Encourage a </w:t>
      </w:r>
      <w:r w:rsidRPr="0049294C">
        <w:rPr>
          <w:b/>
          <w:bCs/>
        </w:rPr>
        <w:t>studio</w:t>
      </w:r>
      <w:r w:rsidRPr="0049294C">
        <w:t xml:space="preserve"> posture: observe → map → reflect → adjust.</w:t>
      </w:r>
    </w:p>
    <w:p w14:paraId="4C287472" w14:textId="77777777" w:rsidR="0049294C" w:rsidRPr="0049294C" w:rsidRDefault="00000000" w:rsidP="0049294C">
      <w:pPr>
        <w:pStyle w:val="BodyText"/>
      </w:pPr>
      <w:r>
        <w:pict w14:anchorId="7CDD0A90">
          <v:rect id="_x0000_i1029" style="width:0;height:1.5pt" o:hralign="center" o:hrstd="t" o:hr="t" fillcolor="#a0a0a0" stroked="f"/>
        </w:pict>
      </w:r>
    </w:p>
    <w:p w14:paraId="470812E1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2) Materials &amp; Prep</w:t>
      </w:r>
    </w:p>
    <w:p w14:paraId="1BC916EF" w14:textId="77777777" w:rsidR="0049294C" w:rsidRPr="0049294C" w:rsidRDefault="0049294C" w:rsidP="0049294C">
      <w:pPr>
        <w:pStyle w:val="BodyText"/>
        <w:numPr>
          <w:ilvl w:val="0"/>
          <w:numId w:val="22"/>
        </w:numPr>
      </w:pPr>
      <w:r w:rsidRPr="0049294C">
        <w:t>Whiteboard or smartboard</w:t>
      </w:r>
    </w:p>
    <w:p w14:paraId="0C819676" w14:textId="77777777" w:rsidR="0049294C" w:rsidRPr="0049294C" w:rsidRDefault="0049294C" w:rsidP="0049294C">
      <w:pPr>
        <w:pStyle w:val="BodyText"/>
        <w:numPr>
          <w:ilvl w:val="0"/>
          <w:numId w:val="22"/>
        </w:numPr>
      </w:pPr>
      <w:r w:rsidRPr="0049294C">
        <w:t>Printed student sheets (1 per learner or group)</w:t>
      </w:r>
    </w:p>
    <w:p w14:paraId="6275D2DB" w14:textId="77777777" w:rsidR="0049294C" w:rsidRPr="0049294C" w:rsidRDefault="0049294C" w:rsidP="0049294C">
      <w:pPr>
        <w:pStyle w:val="BodyText"/>
        <w:numPr>
          <w:ilvl w:val="0"/>
          <w:numId w:val="22"/>
        </w:numPr>
      </w:pPr>
      <w:r w:rsidRPr="0049294C">
        <w:t>Markers, sticky notes, yarn/string (for simple network maps)</w:t>
      </w:r>
    </w:p>
    <w:p w14:paraId="5D26F8EB" w14:textId="77777777" w:rsidR="0049294C" w:rsidRPr="0049294C" w:rsidRDefault="0049294C" w:rsidP="0049294C">
      <w:pPr>
        <w:pStyle w:val="BodyText"/>
        <w:numPr>
          <w:ilvl w:val="0"/>
          <w:numId w:val="22"/>
        </w:numPr>
      </w:pPr>
      <w:r w:rsidRPr="0049294C">
        <w:t>Optional props for demos (funnel/water, sandpaper, elastic bands)</w:t>
      </w:r>
    </w:p>
    <w:p w14:paraId="3B2835A6" w14:textId="77777777" w:rsidR="0049294C" w:rsidRPr="0049294C" w:rsidRDefault="0049294C" w:rsidP="0049294C">
      <w:pPr>
        <w:pStyle w:val="BodyText"/>
        <w:numPr>
          <w:ilvl w:val="0"/>
          <w:numId w:val="22"/>
        </w:numPr>
      </w:pPr>
      <w:r w:rsidRPr="0049294C">
        <w:t>Optional devices for lightweight simulations (spreadsheets or sandbox software)</w:t>
      </w:r>
    </w:p>
    <w:p w14:paraId="109EF8D3" w14:textId="77777777" w:rsidR="0049294C" w:rsidRPr="0049294C" w:rsidRDefault="00000000" w:rsidP="0049294C">
      <w:pPr>
        <w:pStyle w:val="BodyText"/>
      </w:pPr>
      <w:r>
        <w:pict w14:anchorId="46EB2AD4">
          <v:rect id="_x0000_i1030" style="width:0;height:1.5pt" o:hralign="center" o:hrstd="t" o:hr="t" fillcolor="#a0a0a0" stroked="f"/>
        </w:pict>
      </w:r>
    </w:p>
    <w:p w14:paraId="3DBC701F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3) How to Use This Curriculum</w:t>
      </w:r>
    </w:p>
    <w:p w14:paraId="01263B51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Purpose:</w:t>
      </w:r>
      <w:r w:rsidRPr="0049294C">
        <w:t xml:space="preserve"> Provide a clear, adaptable pathway for introducing the Emergent Stitching logic framework to students in diverse contexts.</w:t>
      </w:r>
    </w:p>
    <w:p w14:paraId="32BE550A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Pacing:</w:t>
      </w:r>
    </w:p>
    <w:p w14:paraId="4AD12678" w14:textId="77777777" w:rsidR="0049294C" w:rsidRPr="0049294C" w:rsidRDefault="0049294C" w:rsidP="0049294C">
      <w:pPr>
        <w:pStyle w:val="BodyText"/>
        <w:numPr>
          <w:ilvl w:val="0"/>
          <w:numId w:val="23"/>
        </w:numPr>
      </w:pPr>
      <w:r w:rsidRPr="0049294C">
        <w:t>Sequential delivery builds layered understanding; recommended for first-time teaching.</w:t>
      </w:r>
    </w:p>
    <w:p w14:paraId="54BD93A9" w14:textId="77777777" w:rsidR="0049294C" w:rsidRPr="0049294C" w:rsidRDefault="0049294C" w:rsidP="0049294C">
      <w:pPr>
        <w:pStyle w:val="BodyText"/>
        <w:numPr>
          <w:ilvl w:val="0"/>
          <w:numId w:val="23"/>
        </w:numPr>
      </w:pPr>
      <w:r w:rsidRPr="0049294C">
        <w:t>Single-module delivery works for topic-specific enrichment or integration into existing courses.</w:t>
      </w:r>
    </w:p>
    <w:p w14:paraId="07D69643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Adapting for Age Groups:</w:t>
      </w:r>
    </w:p>
    <w:p w14:paraId="4E4F2FFA" w14:textId="77777777" w:rsidR="0049294C" w:rsidRPr="0049294C" w:rsidRDefault="0049294C" w:rsidP="0049294C">
      <w:pPr>
        <w:pStyle w:val="BodyText"/>
        <w:numPr>
          <w:ilvl w:val="0"/>
          <w:numId w:val="24"/>
        </w:numPr>
      </w:pPr>
      <w:r w:rsidRPr="0049294C">
        <w:rPr>
          <w:b/>
          <w:bCs/>
        </w:rPr>
        <w:lastRenderedPageBreak/>
        <w:t>Middle school:</w:t>
      </w:r>
      <w:r w:rsidRPr="0049294C">
        <w:t xml:space="preserve"> Simplify terminology; use more concrete, hands-on examples.</w:t>
      </w:r>
    </w:p>
    <w:p w14:paraId="4EF06708" w14:textId="77777777" w:rsidR="0049294C" w:rsidRPr="0049294C" w:rsidRDefault="0049294C" w:rsidP="0049294C">
      <w:pPr>
        <w:pStyle w:val="BodyText"/>
        <w:numPr>
          <w:ilvl w:val="0"/>
          <w:numId w:val="24"/>
        </w:numPr>
      </w:pPr>
      <w:r w:rsidRPr="0049294C">
        <w:rPr>
          <w:b/>
          <w:bCs/>
        </w:rPr>
        <w:t>High school:</w:t>
      </w:r>
      <w:r w:rsidRPr="0049294C">
        <w:t xml:space="preserve"> Introduce scalar logic vocabulary; include short case studies.</w:t>
      </w:r>
    </w:p>
    <w:p w14:paraId="77AD763E" w14:textId="77777777" w:rsidR="0049294C" w:rsidRPr="0049294C" w:rsidRDefault="0049294C" w:rsidP="0049294C">
      <w:pPr>
        <w:pStyle w:val="BodyText"/>
        <w:numPr>
          <w:ilvl w:val="0"/>
          <w:numId w:val="24"/>
        </w:numPr>
      </w:pPr>
      <w:r w:rsidRPr="0049294C">
        <w:rPr>
          <w:b/>
          <w:bCs/>
        </w:rPr>
        <w:t>Undergraduate:</w:t>
      </w:r>
      <w:r w:rsidRPr="0049294C">
        <w:t xml:space="preserve"> Add complexity through simulations, multi-system comparisons, and reflective essays.</w:t>
      </w:r>
    </w:p>
    <w:p w14:paraId="549E2EA5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Integrating Scalar Logic:</w:t>
      </w:r>
    </w:p>
    <w:p w14:paraId="53704F2D" w14:textId="77777777" w:rsidR="0049294C" w:rsidRPr="0049294C" w:rsidRDefault="0049294C" w:rsidP="0049294C">
      <w:pPr>
        <w:pStyle w:val="BodyText"/>
        <w:numPr>
          <w:ilvl w:val="0"/>
          <w:numId w:val="25"/>
        </w:numPr>
      </w:pPr>
      <w:r w:rsidRPr="0049294C">
        <w:t>Introduce one scalar concept at a time, tied directly to the activity.</w:t>
      </w:r>
    </w:p>
    <w:p w14:paraId="169A4605" w14:textId="77777777" w:rsidR="0049294C" w:rsidRPr="0049294C" w:rsidRDefault="0049294C" w:rsidP="0049294C">
      <w:pPr>
        <w:pStyle w:val="BodyText"/>
        <w:numPr>
          <w:ilvl w:val="0"/>
          <w:numId w:val="25"/>
        </w:numPr>
      </w:pPr>
      <w:r w:rsidRPr="0049294C">
        <w:t>Use visual metaphors (nested circles, threads, bridges) to connect abstract ideas to familiar experiences.</w:t>
      </w:r>
    </w:p>
    <w:p w14:paraId="377CEB09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Teacher Checklist:</w:t>
      </w:r>
    </w:p>
    <w:p w14:paraId="4E517B1B" w14:textId="77777777" w:rsidR="0049294C" w:rsidRPr="0049294C" w:rsidRDefault="0049294C" w:rsidP="0049294C">
      <w:pPr>
        <w:pStyle w:val="BodyText"/>
        <w:numPr>
          <w:ilvl w:val="0"/>
          <w:numId w:val="26"/>
        </w:numPr>
      </w:pPr>
    </w:p>
    <w:p w14:paraId="26EC958C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Tip:</w:t>
      </w:r>
      <w:r w:rsidRPr="0049294C">
        <w:t xml:space="preserve"> Start with student observation and mapping before adding theory — this keeps learning grounded and participatory.</w:t>
      </w:r>
    </w:p>
    <w:p w14:paraId="5D31F46C" w14:textId="77777777" w:rsidR="0049294C" w:rsidRPr="0049294C" w:rsidRDefault="00000000" w:rsidP="0049294C">
      <w:pPr>
        <w:pStyle w:val="BodyText"/>
      </w:pPr>
      <w:r>
        <w:pict w14:anchorId="46D6E2CD">
          <v:rect id="_x0000_i1031" style="width:0;height:1.5pt" o:hralign="center" o:hrstd="t" o:hr="t" fillcolor="#a0a0a0" stroked="f"/>
        </w:pict>
      </w:r>
    </w:p>
    <w:p w14:paraId="607AC7E5" w14:textId="77777777" w:rsidR="0049294C" w:rsidRPr="0049294C" w:rsidRDefault="0049294C" w:rsidP="0049294C">
      <w:pPr>
        <w:pStyle w:val="BodyText"/>
        <w:rPr>
          <w:b/>
          <w:bCs/>
        </w:rPr>
      </w:pPr>
      <w:r w:rsidRPr="0049294C">
        <w:rPr>
          <w:b/>
          <w:bCs/>
        </w:rPr>
        <w:t>4) Assessment &amp; Differentiation (At</w:t>
      </w:r>
      <w:r w:rsidRPr="0049294C">
        <w:rPr>
          <w:b/>
          <w:bCs/>
        </w:rPr>
        <w:noBreakHyphen/>
        <w:t>a</w:t>
      </w:r>
      <w:r w:rsidRPr="0049294C">
        <w:rPr>
          <w:b/>
          <w:bCs/>
        </w:rPr>
        <w:noBreakHyphen/>
        <w:t>Glance)</w:t>
      </w:r>
    </w:p>
    <w:p w14:paraId="61539546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Formative checks (every module):</w:t>
      </w:r>
    </w:p>
    <w:p w14:paraId="5E928CA6" w14:textId="77777777" w:rsidR="0049294C" w:rsidRPr="0049294C" w:rsidRDefault="0049294C" w:rsidP="0049294C">
      <w:pPr>
        <w:pStyle w:val="BodyText"/>
        <w:numPr>
          <w:ilvl w:val="0"/>
          <w:numId w:val="27"/>
        </w:numPr>
      </w:pPr>
      <w:r w:rsidRPr="0049294C">
        <w:t xml:space="preserve">Exit slip with one </w:t>
      </w:r>
      <w:r w:rsidRPr="0049294C">
        <w:rPr>
          <w:i/>
          <w:iCs/>
        </w:rPr>
        <w:t>pattern noticed</w:t>
      </w:r>
      <w:r w:rsidRPr="0049294C">
        <w:t xml:space="preserve"> + one </w:t>
      </w:r>
      <w:r w:rsidRPr="0049294C">
        <w:rPr>
          <w:i/>
          <w:iCs/>
        </w:rPr>
        <w:t>question raised</w:t>
      </w:r>
      <w:r w:rsidRPr="0049294C">
        <w:t>.</w:t>
      </w:r>
    </w:p>
    <w:p w14:paraId="372A9D90" w14:textId="77777777" w:rsidR="0049294C" w:rsidRPr="0049294C" w:rsidRDefault="0049294C" w:rsidP="0049294C">
      <w:pPr>
        <w:pStyle w:val="BodyText"/>
        <w:numPr>
          <w:ilvl w:val="0"/>
          <w:numId w:val="27"/>
        </w:numPr>
      </w:pPr>
      <w:r w:rsidRPr="0049294C">
        <w:t>Sketch</w:t>
      </w:r>
      <w:r w:rsidRPr="0049294C">
        <w:noBreakHyphen/>
        <w:t>map or diagram annotated with 2–3 sentences of interpretation.</w:t>
      </w:r>
    </w:p>
    <w:p w14:paraId="78EB6E4F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Summative options (after Modules 5–6):</w:t>
      </w:r>
    </w:p>
    <w:p w14:paraId="7AF3B419" w14:textId="77777777" w:rsidR="0049294C" w:rsidRPr="0049294C" w:rsidRDefault="0049294C" w:rsidP="0049294C">
      <w:pPr>
        <w:pStyle w:val="BodyText"/>
        <w:numPr>
          <w:ilvl w:val="0"/>
          <w:numId w:val="28"/>
        </w:numPr>
      </w:pPr>
      <w:r w:rsidRPr="0049294C">
        <w:t>Mini portfolio: 3 revised maps (edge, flow, pattern) + 1 scenario navigation plan + 1 legacy canvas.</w:t>
      </w:r>
    </w:p>
    <w:p w14:paraId="72511665" w14:textId="77777777" w:rsidR="0049294C" w:rsidRPr="0049294C" w:rsidRDefault="0049294C" w:rsidP="0049294C">
      <w:pPr>
        <w:pStyle w:val="BodyText"/>
        <w:numPr>
          <w:ilvl w:val="0"/>
          <w:numId w:val="28"/>
        </w:numPr>
      </w:pPr>
      <w:r w:rsidRPr="0049294C">
        <w:t>Short reflection (300–600 words): “How my orientation changed across the unit.”</w:t>
      </w:r>
    </w:p>
    <w:p w14:paraId="2BD50F83" w14:textId="77777777" w:rsidR="0049294C" w:rsidRPr="0049294C" w:rsidRDefault="0049294C" w:rsidP="0049294C">
      <w:pPr>
        <w:pStyle w:val="BodyText"/>
      </w:pPr>
      <w:r w:rsidRPr="0049294C">
        <w:rPr>
          <w:b/>
          <w:bCs/>
        </w:rPr>
        <w:t>Differentiation:</w:t>
      </w:r>
    </w:p>
    <w:p w14:paraId="27C0E0F2" w14:textId="77777777" w:rsidR="0049294C" w:rsidRPr="0049294C" w:rsidRDefault="0049294C" w:rsidP="0049294C">
      <w:pPr>
        <w:pStyle w:val="BodyText"/>
        <w:numPr>
          <w:ilvl w:val="0"/>
          <w:numId w:val="29"/>
        </w:numPr>
      </w:pPr>
      <w:r w:rsidRPr="0049294C">
        <w:t>Offer verbal, visual, and kinesthetic routes in each activity.</w:t>
      </w:r>
    </w:p>
    <w:p w14:paraId="2D825AEA" w14:textId="77777777" w:rsidR="0049294C" w:rsidRPr="0049294C" w:rsidRDefault="0049294C" w:rsidP="0049294C">
      <w:pPr>
        <w:pStyle w:val="BodyText"/>
        <w:numPr>
          <w:ilvl w:val="0"/>
          <w:numId w:val="29"/>
        </w:numPr>
      </w:pPr>
      <w:r w:rsidRPr="0049294C">
        <w:t>Sentence stems for emerging writers; extension prompts for advanced learners.</w:t>
      </w:r>
    </w:p>
    <w:p w14:paraId="7CE682EB" w14:textId="77777777" w:rsidR="0049294C" w:rsidRPr="0049294C" w:rsidRDefault="0049294C" w:rsidP="0049294C">
      <w:pPr>
        <w:pStyle w:val="BodyText"/>
        <w:numPr>
          <w:ilvl w:val="0"/>
          <w:numId w:val="29"/>
        </w:numPr>
      </w:pPr>
      <w:r w:rsidRPr="0049294C">
        <w:t>Small</w:t>
      </w:r>
      <w:r w:rsidRPr="0049294C">
        <w:noBreakHyphen/>
        <w:t>group roles: mapper, observer, facilitator, reporter.</w:t>
      </w:r>
    </w:p>
    <w:p w14:paraId="32396F40" w14:textId="77777777" w:rsidR="0049294C" w:rsidRDefault="00000000" w:rsidP="0049294C">
      <w:pPr>
        <w:pStyle w:val="BodyText"/>
      </w:pPr>
      <w:r>
        <w:pict w14:anchorId="3CC7BFDE">
          <v:rect id="_x0000_i1032" style="width:0;height:1.5pt" o:hralign="center" o:hrstd="t" o:hr="t" fillcolor="#a0a0a0" stroked="f"/>
        </w:pict>
      </w:r>
    </w:p>
    <w:p w14:paraId="273829E5" w14:textId="7B8D3D83" w:rsidR="0049294C" w:rsidRDefault="0049294C" w:rsidP="0049294C">
      <w:pPr>
        <w:pStyle w:val="BodyText"/>
      </w:pPr>
      <w:r>
        <w:rPr>
          <w:b/>
          <w:bCs/>
        </w:rPr>
        <w:t>5) Minimal Learning Map</w:t>
      </w:r>
    </w:p>
    <w:p w14:paraId="19E7D357" w14:textId="6CB648AD" w:rsidR="0049294C" w:rsidRDefault="00EA1F25" w:rsidP="0049294C">
      <w:pPr>
        <w:pStyle w:val="BodyText"/>
      </w:pPr>
      <w:r>
        <w:rPr>
          <w:noProof/>
        </w:rPr>
        <w:lastRenderedPageBreak/>
        <w:drawing>
          <wp:inline distT="0" distB="0" distL="0" distR="0" wp14:anchorId="280F0970" wp14:editId="0EA55D60">
            <wp:extent cx="5943600" cy="4232275"/>
            <wp:effectExtent l="0" t="0" r="0" b="0"/>
            <wp:docPr id="785424583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24583" name="Picture 4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04B" w14:textId="1B3F3A17" w:rsidR="00EA1F25" w:rsidRPr="0049294C" w:rsidRDefault="0082051D" w:rsidP="0049294C">
      <w:pPr>
        <w:pStyle w:val="BodyText"/>
      </w:pPr>
      <w:r>
        <w:rPr>
          <w:noProof/>
        </w:rPr>
        <w:lastRenderedPageBreak/>
        <w:drawing>
          <wp:inline distT="0" distB="0" distL="0" distR="0" wp14:anchorId="63A4464A" wp14:editId="12103770">
            <wp:extent cx="5943600" cy="4537075"/>
            <wp:effectExtent l="0" t="0" r="0" b="0"/>
            <wp:docPr id="1995816153" name="Picture 6" descr="A network of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6153" name="Picture 6" descr="A network of lines and do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241" w14:textId="394DBEFA" w:rsidR="00EF307C" w:rsidRDefault="0049294C">
      <w:pPr>
        <w:pStyle w:val="Heading2"/>
      </w:pPr>
      <w:bookmarkStart w:id="1" w:name="module-1-foundations-orientation"/>
      <w:r>
        <w:t>6) Module 1 — Foundations &amp; Orientation</w:t>
      </w:r>
    </w:p>
    <w:p w14:paraId="77092737" w14:textId="77777777" w:rsidR="00EF307C" w:rsidRDefault="00000000">
      <w:pPr>
        <w:pStyle w:val="FirstParagraph"/>
      </w:pPr>
      <w:r>
        <w:rPr>
          <w:b/>
          <w:bCs/>
        </w:rPr>
        <w:t>Merged from:</w:t>
      </w:r>
      <w:r>
        <w:t xml:space="preserve"> Modules 1, 2, 3</w:t>
      </w:r>
      <w:r>
        <w:br/>
      </w:r>
      <w:r>
        <w:rPr>
          <w:b/>
          <w:bCs/>
        </w:rPr>
        <w:t>Purpose:</w:t>
      </w:r>
      <w:r>
        <w:t xml:space="preserve"> Introduce the core logic of Emergent Stitching; practice orientation, perception, and feedback awareness.</w:t>
      </w:r>
    </w:p>
    <w:p w14:paraId="35324FB5" w14:textId="77777777" w:rsidR="00EF307C" w:rsidRDefault="00000000">
      <w:pPr>
        <w:pStyle w:val="Heading3"/>
      </w:pPr>
      <w:bookmarkStart w:id="2" w:name="orientation"/>
      <w:r>
        <w:t>Orientation</w:t>
      </w:r>
    </w:p>
    <w:p w14:paraId="6628ADCA" w14:textId="77777777" w:rsidR="00EF307C" w:rsidRDefault="00000000">
      <w:pPr>
        <w:pStyle w:val="FirstParagraph"/>
      </w:pPr>
      <w:r>
        <w:t xml:space="preserve">Emergent Stitching begins with </w:t>
      </w:r>
      <w:r>
        <w:rPr>
          <w:i/>
          <w:iCs/>
        </w:rPr>
        <w:t>how we look</w:t>
      </w:r>
      <w:r>
        <w:t>. Students learn to see patterns, locate themselves within systems, and notice feedback as the system’s way of tuning itself.</w:t>
      </w:r>
    </w:p>
    <w:p w14:paraId="41A012D2" w14:textId="77777777" w:rsidR="00EF307C" w:rsidRDefault="00000000">
      <w:pPr>
        <w:pStyle w:val="Heading3"/>
      </w:pPr>
      <w:bookmarkStart w:id="3" w:name="teacher-guide"/>
      <w:bookmarkEnd w:id="2"/>
      <w:r>
        <w:t>Teacher Guide</w:t>
      </w:r>
    </w:p>
    <w:p w14:paraId="34FEE678" w14:textId="77777777" w:rsidR="00EF307C" w:rsidRDefault="00000000">
      <w:pPr>
        <w:pStyle w:val="FirstParagraph"/>
      </w:pPr>
      <w:r>
        <w:rPr>
          <w:b/>
          <w:bCs/>
        </w:rPr>
        <w:t>Flow (45–60 min):</w:t>
      </w:r>
      <w:r>
        <w:t xml:space="preserve"> 1. </w:t>
      </w:r>
      <w:r>
        <w:rPr>
          <w:b/>
          <w:bCs/>
        </w:rPr>
        <w:t>Opening (10):</w:t>
      </w:r>
      <w:r>
        <w:t xml:space="preserve"> Observe an image of a complex system; discuss “what changes if we zoom in/out?” 2. </w:t>
      </w:r>
      <w:r>
        <w:rPr>
          <w:b/>
          <w:bCs/>
        </w:rPr>
        <w:t>Orientation Map (15):</w:t>
      </w:r>
      <w:r>
        <w:t xml:space="preserve"> Learners choose a familiar system and place themselves </w:t>
      </w:r>
      <w:r>
        <w:rPr>
          <w:b/>
          <w:bCs/>
        </w:rPr>
        <w:t>above / within / at the edge</w:t>
      </w:r>
      <w:r>
        <w:t xml:space="preserve">. 3. </w:t>
      </w:r>
      <w:r>
        <w:rPr>
          <w:b/>
          <w:bCs/>
        </w:rPr>
        <w:t>Signal Trace (15):</w:t>
      </w:r>
      <w:r>
        <w:t xml:space="preserve"> Pick one signal (bell, alert, ripple); track how it moves. 4. </w:t>
      </w:r>
      <w:r>
        <w:rPr>
          <w:b/>
          <w:bCs/>
        </w:rPr>
        <w:t>Feedback Map (10):</w:t>
      </w:r>
      <w:r>
        <w:t xml:space="preserve"> Label loops as stabilizing (negative) or amplifying (positive). 5. </w:t>
      </w:r>
      <w:r>
        <w:rPr>
          <w:b/>
          <w:bCs/>
        </w:rPr>
        <w:t>Reflection (5):</w:t>
      </w:r>
      <w:r>
        <w:t xml:space="preserve"> One insight; one question.</w:t>
      </w:r>
    </w:p>
    <w:p w14:paraId="31DC5DD0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System Map + Signal Trace sheet; markers; yarn.</w:t>
      </w:r>
    </w:p>
    <w:p w14:paraId="6E07D4B1" w14:textId="77777777" w:rsidR="00EF307C" w:rsidRDefault="00000000">
      <w:pPr>
        <w:pStyle w:val="Heading3"/>
      </w:pPr>
      <w:bookmarkStart w:id="4" w:name="X3f8b4dcfe545b35d1f986d8e7063f20b44e1d07"/>
      <w:bookmarkEnd w:id="3"/>
      <w:r>
        <w:lastRenderedPageBreak/>
        <w:t xml:space="preserve">Student Activity Sheet — </w:t>
      </w:r>
      <w:r>
        <w:rPr>
          <w:i/>
          <w:iCs/>
        </w:rPr>
        <w:t>System Map + Signal Trace</w:t>
      </w:r>
    </w:p>
    <w:p w14:paraId="3D778C3A" w14:textId="77777777" w:rsidR="00EF307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Map:</w:t>
      </w:r>
      <w:r>
        <w:t xml:space="preserve"> key parts (nodes) + your position.</w:t>
      </w:r>
    </w:p>
    <w:p w14:paraId="2E4B65B6" w14:textId="77777777" w:rsidR="00EF307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Signal:</w:t>
      </w:r>
      <w:r>
        <w:t xml:space="preserve"> origin → responders → outcome.</w:t>
      </w:r>
    </w:p>
    <w:p w14:paraId="1D89CC63" w14:textId="77777777" w:rsidR="00EF307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Feedback:</w:t>
      </w:r>
      <w:r>
        <w:t xml:space="preserve"> stabilizes? amplifies? what alters it?</w:t>
      </w:r>
    </w:p>
    <w:p w14:paraId="4A72C090" w14:textId="77777777" w:rsidR="00EF307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Reflect:</w:t>
      </w:r>
      <w:r>
        <w:t xml:space="preserve"> “One thing I saw differently today was… because …”</w:t>
      </w:r>
    </w:p>
    <w:p w14:paraId="2F5242E8" w14:textId="77777777" w:rsidR="00EF307C" w:rsidRDefault="00000000">
      <w:pPr>
        <w:pStyle w:val="Heading3"/>
      </w:pPr>
      <w:bookmarkStart w:id="5" w:name="slide-outline"/>
      <w:bookmarkEnd w:id="4"/>
      <w:r>
        <w:t>Slide Outline</w:t>
      </w:r>
    </w:p>
    <w:p w14:paraId="01DD9C05" w14:textId="77777777" w:rsidR="00EF307C" w:rsidRDefault="00000000">
      <w:pPr>
        <w:pStyle w:val="FirstParagraph"/>
      </w:pPr>
      <w:r>
        <w:t>Title; Core Question (“Where you stand changes what you see — and what you can reach.”); Terms (Emergence, Scalar Logic, Coherence, Signal, Feedback); Examples; Instructions; Reflection.</w:t>
      </w:r>
    </w:p>
    <w:p w14:paraId="2DB72836" w14:textId="77777777" w:rsidR="00EF307C" w:rsidRDefault="00000000">
      <w:pPr>
        <w:pStyle w:val="Heading3"/>
      </w:pPr>
      <w:bookmarkStart w:id="6" w:name="scalar-logic-tiein"/>
      <w:bookmarkEnd w:id="5"/>
      <w:r>
        <w:t>Scalar Logic Tie‑In</w:t>
      </w:r>
    </w:p>
    <w:p w14:paraId="668E6287" w14:textId="77777777" w:rsidR="00EF307C" w:rsidRDefault="00000000">
      <w:pPr>
        <w:pStyle w:val="FirstParagraph"/>
      </w:pPr>
      <w:r>
        <w:t>Orientation calibrates perception; feedback resonance maintains coherence.</w:t>
      </w:r>
    </w:p>
    <w:p w14:paraId="7F66CDC0" w14:textId="77777777" w:rsidR="00EF307C" w:rsidRDefault="00000000">
      <w:r>
        <w:pict w14:anchorId="64879ED8">
          <v:rect id="_x0000_i1033" style="width:0;height:1.5pt" o:hralign="center" o:hrstd="t" o:hr="t"/>
        </w:pict>
      </w:r>
    </w:p>
    <w:p w14:paraId="25F0307E" w14:textId="1AAB96EA" w:rsidR="00EF307C" w:rsidRDefault="0049294C">
      <w:pPr>
        <w:pStyle w:val="Heading2"/>
      </w:pPr>
      <w:bookmarkStart w:id="7" w:name="module-2-boundaries-edges-thresholds"/>
      <w:bookmarkEnd w:id="1"/>
      <w:bookmarkEnd w:id="6"/>
      <w:r>
        <w:t>7) Module 2 — Boundaries, Edges &amp; Thresholds</w:t>
      </w:r>
    </w:p>
    <w:p w14:paraId="0A81216D" w14:textId="77777777" w:rsidR="00EF307C" w:rsidRDefault="00000000">
      <w:pPr>
        <w:pStyle w:val="FirstParagraph"/>
      </w:pPr>
      <w:r>
        <w:rPr>
          <w:b/>
          <w:bCs/>
        </w:rPr>
        <w:t>Merged from:</w:t>
      </w:r>
      <w:r>
        <w:t xml:space="preserve"> Modules 4, 5, 6, 23, 24, 26</w:t>
      </w:r>
      <w:r>
        <w:br/>
      </w:r>
      <w:r>
        <w:rPr>
          <w:b/>
          <w:bCs/>
        </w:rPr>
        <w:t>Purpose:</w:t>
      </w:r>
      <w:r>
        <w:t xml:space="preserve"> Understand boundaries as selective, generative zones; read cycles, strain, and tipping points.</w:t>
      </w:r>
    </w:p>
    <w:p w14:paraId="16EC094C" w14:textId="77777777" w:rsidR="00EF307C" w:rsidRDefault="00000000">
      <w:pPr>
        <w:pStyle w:val="Heading3"/>
      </w:pPr>
      <w:bookmarkStart w:id="8" w:name="orientation-1"/>
      <w:r>
        <w:t>Orientation</w:t>
      </w:r>
    </w:p>
    <w:p w14:paraId="782D7303" w14:textId="77777777" w:rsidR="00EF307C" w:rsidRDefault="00000000">
      <w:pPr>
        <w:pStyle w:val="FirstParagraph"/>
      </w:pPr>
      <w:r>
        <w:t xml:space="preserve">Edges are where </w:t>
      </w:r>
      <w:r>
        <w:rPr>
          <w:i/>
          <w:iCs/>
        </w:rPr>
        <w:t>inside meets outside</w:t>
      </w:r>
      <w:r>
        <w:t>: exchange is filtered, pressure accumulates, transformation initiates.</w:t>
      </w:r>
    </w:p>
    <w:p w14:paraId="02A22218" w14:textId="77777777" w:rsidR="00EF307C" w:rsidRDefault="00000000">
      <w:pPr>
        <w:pStyle w:val="Heading3"/>
      </w:pPr>
      <w:bookmarkStart w:id="9" w:name="teacher-guide-1"/>
      <w:bookmarkEnd w:id="8"/>
      <w:r>
        <w:t>Teacher Guide</w:t>
      </w:r>
    </w:p>
    <w:p w14:paraId="2102AAB1" w14:textId="77777777" w:rsidR="00EF307C" w:rsidRDefault="00000000">
      <w:pPr>
        <w:pStyle w:val="FirstParagraph"/>
      </w:pPr>
      <w:r>
        <w:rPr>
          <w:b/>
          <w:bCs/>
        </w:rPr>
        <w:t>Flow (50–60 min):</w:t>
      </w:r>
      <w:r>
        <w:t xml:space="preserve"> 1. </w:t>
      </w:r>
      <w:r>
        <w:rPr>
          <w:b/>
          <w:bCs/>
        </w:rPr>
        <w:t>Edge Warm‑up (10):</w:t>
      </w:r>
      <w:r>
        <w:t xml:space="preserve"> Forest edge / boiling point prompts. 2. </w:t>
      </w:r>
      <w:r>
        <w:rPr>
          <w:b/>
          <w:bCs/>
        </w:rPr>
        <w:t>Membranes (10):</w:t>
      </w:r>
      <w:r>
        <w:t xml:space="preserve"> Boundaries as semi‑permeable filters. 3. </w:t>
      </w:r>
      <w:r>
        <w:rPr>
          <w:b/>
          <w:bCs/>
        </w:rPr>
        <w:t>Cycles (10):</w:t>
      </w:r>
      <w:r>
        <w:t xml:space="preserve"> Identify phases and thresholds. 4. </w:t>
      </w:r>
      <w:r>
        <w:rPr>
          <w:b/>
          <w:bCs/>
        </w:rPr>
        <w:t>Edge Mapping (20):</w:t>
      </w:r>
      <w:r>
        <w:t xml:space="preserve"> Core zone → boundary zone → external context; flows; pressures. 5. </w:t>
      </w:r>
      <w:r>
        <w:rPr>
          <w:b/>
          <w:bCs/>
        </w:rPr>
        <w:t>Threshold Reflection (10):</w:t>
      </w:r>
      <w:r>
        <w:t xml:space="preserve"> Name one potential tipping point.</w:t>
      </w:r>
    </w:p>
    <w:p w14:paraId="7E5B1613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Edge &amp; Threshold Mapping sheet; example images.</w:t>
      </w:r>
    </w:p>
    <w:p w14:paraId="076ADC94" w14:textId="77777777" w:rsidR="00EF307C" w:rsidRDefault="00000000">
      <w:pPr>
        <w:pStyle w:val="Heading3"/>
      </w:pPr>
      <w:bookmarkStart w:id="10" w:name="Xe3061827e85d66a5382ab90b63747981ecfc65c"/>
      <w:bookmarkEnd w:id="9"/>
      <w:r>
        <w:t xml:space="preserve">Student Activity Sheet — </w:t>
      </w:r>
      <w:r>
        <w:rPr>
          <w:i/>
          <w:iCs/>
        </w:rPr>
        <w:t>Edge &amp; Threshold Mapping</w:t>
      </w:r>
    </w:p>
    <w:p w14:paraId="299CCF0B" w14:textId="77777777" w:rsidR="00EF307C" w:rsidRDefault="00000000">
      <w:pPr>
        <w:pStyle w:val="Compact"/>
        <w:numPr>
          <w:ilvl w:val="0"/>
          <w:numId w:val="6"/>
        </w:numPr>
      </w:pPr>
      <w:r>
        <w:t>Inside vs. outside; what crosses, what’s filtered, what’s blocked.</w:t>
      </w:r>
    </w:p>
    <w:p w14:paraId="7FBF9217" w14:textId="77777777" w:rsidR="00EF307C" w:rsidRDefault="00000000">
      <w:pPr>
        <w:pStyle w:val="Compact"/>
        <w:numPr>
          <w:ilvl w:val="0"/>
          <w:numId w:val="6"/>
        </w:numPr>
      </w:pPr>
      <w:r>
        <w:t>Signs of buildup; candidate thresholds; likely phase shifts.</w:t>
      </w:r>
    </w:p>
    <w:p w14:paraId="735465ED" w14:textId="77777777" w:rsidR="00EF307C" w:rsidRDefault="00000000">
      <w:pPr>
        <w:pStyle w:val="Compact"/>
        <w:numPr>
          <w:ilvl w:val="0"/>
          <w:numId w:val="6"/>
        </w:numPr>
      </w:pPr>
      <w:r>
        <w:t>Reflection: “This edge supports the system by… / could trigger change if …”</w:t>
      </w:r>
    </w:p>
    <w:p w14:paraId="07D732C2" w14:textId="77777777" w:rsidR="00EF307C" w:rsidRDefault="00000000">
      <w:pPr>
        <w:pStyle w:val="Heading3"/>
      </w:pPr>
      <w:bookmarkStart w:id="11" w:name="slide-outline-1"/>
      <w:bookmarkEnd w:id="10"/>
      <w:r>
        <w:t>Slide Outline</w:t>
      </w:r>
    </w:p>
    <w:p w14:paraId="65C2E11D" w14:textId="77777777" w:rsidR="00EF307C" w:rsidRDefault="00000000">
      <w:pPr>
        <w:pStyle w:val="FirstParagraph"/>
      </w:pPr>
      <w:r>
        <w:t>Title; Core Question (“What happens where two systems meet?”); Terms (Boundary, Edge, Cycle, Threshold, Tipping Point); Examples; Instructions; Reflection.</w:t>
      </w:r>
    </w:p>
    <w:p w14:paraId="00430EEC" w14:textId="77777777" w:rsidR="00EF307C" w:rsidRDefault="00000000">
      <w:pPr>
        <w:pStyle w:val="Heading3"/>
      </w:pPr>
      <w:bookmarkStart w:id="12" w:name="scalar-logic-tiein-1"/>
      <w:bookmarkEnd w:id="11"/>
      <w:r>
        <w:lastRenderedPageBreak/>
        <w:t>Scalar Logic Tie‑In</w:t>
      </w:r>
    </w:p>
    <w:p w14:paraId="27A0311A" w14:textId="77777777" w:rsidR="00EF307C" w:rsidRDefault="00000000">
      <w:pPr>
        <w:pStyle w:val="FirstParagraph"/>
      </w:pPr>
      <w:r>
        <w:t>Boundaries filter for identity; edges host high‑change dynamics; thresholds convert gradual pressure into transformation.</w:t>
      </w:r>
    </w:p>
    <w:p w14:paraId="47888338" w14:textId="77777777" w:rsidR="00EF307C" w:rsidRDefault="00000000">
      <w:r>
        <w:pict w14:anchorId="41E59EFB">
          <v:rect id="_x0000_i1034" style="width:0;height:1.5pt" o:hralign="center" o:hrstd="t" o:hr="t"/>
        </w:pict>
      </w:r>
    </w:p>
    <w:p w14:paraId="5B1EDC3A" w14:textId="1A6767F7" w:rsidR="00EF307C" w:rsidRDefault="0049294C">
      <w:pPr>
        <w:pStyle w:val="Heading2"/>
      </w:pPr>
      <w:bookmarkStart w:id="13" w:name="module-3-flow-friction-resource-dynamics"/>
      <w:bookmarkEnd w:id="7"/>
      <w:bookmarkEnd w:id="12"/>
      <w:r>
        <w:t>8) Module 3 — Flow, Friction &amp; Resource Dynamics</w:t>
      </w:r>
    </w:p>
    <w:p w14:paraId="49F37197" w14:textId="77777777" w:rsidR="00EF307C" w:rsidRDefault="00000000">
      <w:pPr>
        <w:pStyle w:val="FirstParagraph"/>
      </w:pPr>
      <w:r>
        <w:rPr>
          <w:b/>
          <w:bCs/>
        </w:rPr>
        <w:t>Merged from:</w:t>
      </w:r>
      <w:r>
        <w:t xml:space="preserve"> Modules 8, 9, 25</w:t>
      </w:r>
      <w:r>
        <w:br/>
      </w:r>
      <w:r>
        <w:rPr>
          <w:b/>
          <w:bCs/>
        </w:rPr>
        <w:t>Purpose:</w:t>
      </w:r>
      <w:r>
        <w:t xml:space="preserve"> Map movement of energy/information and read resistance as either constructive or obstructive.</w:t>
      </w:r>
    </w:p>
    <w:p w14:paraId="1B598380" w14:textId="77777777" w:rsidR="00EF307C" w:rsidRDefault="00000000">
      <w:pPr>
        <w:pStyle w:val="Heading3"/>
      </w:pPr>
      <w:bookmarkStart w:id="14" w:name="orientation-2"/>
      <w:r>
        <w:t>Orientation</w:t>
      </w:r>
    </w:p>
    <w:p w14:paraId="54169094" w14:textId="77777777" w:rsidR="00EF307C" w:rsidRDefault="00000000">
      <w:pPr>
        <w:pStyle w:val="FirstParagraph"/>
      </w:pPr>
      <w:r>
        <w:t>Flow sustains systems; friction can guide, stabilize, or block that flow.</w:t>
      </w:r>
    </w:p>
    <w:p w14:paraId="00B557C2" w14:textId="77777777" w:rsidR="00EF307C" w:rsidRDefault="00000000">
      <w:pPr>
        <w:pStyle w:val="Heading3"/>
      </w:pPr>
      <w:bookmarkStart w:id="15" w:name="teacher-guide-2"/>
      <w:bookmarkEnd w:id="14"/>
      <w:r>
        <w:t>Teacher Guide</w:t>
      </w:r>
    </w:p>
    <w:p w14:paraId="47F466B9" w14:textId="77777777" w:rsidR="00EF307C" w:rsidRDefault="00000000">
      <w:pPr>
        <w:pStyle w:val="FirstParagraph"/>
      </w:pPr>
      <w:r>
        <w:rPr>
          <w:b/>
          <w:bCs/>
        </w:rPr>
        <w:t>Flow (45–55 min):</w:t>
      </w:r>
      <w:r>
        <w:t xml:space="preserve"> 1. </w:t>
      </w:r>
      <w:r>
        <w:rPr>
          <w:b/>
          <w:bCs/>
        </w:rPr>
        <w:t>Demo (5):</w:t>
      </w:r>
      <w:r>
        <w:t xml:space="preserve"> Funnel or sliding object; discuss. 2. </w:t>
      </w:r>
      <w:r>
        <w:rPr>
          <w:b/>
          <w:bCs/>
        </w:rPr>
        <w:t>Concepts (10):</w:t>
      </w:r>
      <w:r>
        <w:t xml:space="preserve"> Flow, friction, resistance; constructive vs. obstructive. 3. </w:t>
      </w:r>
      <w:r>
        <w:rPr>
          <w:b/>
          <w:bCs/>
        </w:rPr>
        <w:t>Network Lens (10):</w:t>
      </w:r>
      <w:r>
        <w:t xml:space="preserve"> Centralized → distributed comparisons; single‑point failures. 4. </w:t>
      </w:r>
      <w:r>
        <w:rPr>
          <w:b/>
          <w:bCs/>
        </w:rPr>
        <w:t>Flow Mapping (20):</w:t>
      </w:r>
      <w:r>
        <w:t xml:space="preserve"> Sources → paths → destinations; tag friction points; propose one improvement. 5. </w:t>
      </w:r>
      <w:r>
        <w:rPr>
          <w:b/>
          <w:bCs/>
        </w:rPr>
        <w:t>Group Reflection (5–10):</w:t>
      </w:r>
      <w:r>
        <w:t xml:space="preserve"> Where was friction useful vs. harmful?</w:t>
      </w:r>
    </w:p>
    <w:p w14:paraId="0615985C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Flow &amp; Resistance Diagram sheet; demo props.</w:t>
      </w:r>
    </w:p>
    <w:p w14:paraId="0582B580" w14:textId="77777777" w:rsidR="00EF307C" w:rsidRDefault="00000000">
      <w:pPr>
        <w:pStyle w:val="Heading3"/>
      </w:pPr>
      <w:bookmarkStart w:id="16" w:name="Xed3ec28d831296376d46357800f00a12fb6e562"/>
      <w:bookmarkEnd w:id="15"/>
      <w:r>
        <w:t xml:space="preserve">Student Activity Sheet — </w:t>
      </w:r>
      <w:r>
        <w:rPr>
          <w:i/>
          <w:iCs/>
        </w:rPr>
        <w:t>Flow &amp; Resistance Diagram</w:t>
      </w:r>
    </w:p>
    <w:p w14:paraId="0279AC32" w14:textId="77777777" w:rsidR="00EF307C" w:rsidRDefault="00000000">
      <w:pPr>
        <w:pStyle w:val="Compact"/>
        <w:numPr>
          <w:ilvl w:val="0"/>
          <w:numId w:val="7"/>
        </w:numPr>
      </w:pPr>
      <w:r>
        <w:t>Map inputs/paths/outputs; locate resistance.</w:t>
      </w:r>
    </w:p>
    <w:p w14:paraId="10CFB297" w14:textId="77777777" w:rsidR="00EF307C" w:rsidRDefault="00000000">
      <w:pPr>
        <w:pStyle w:val="Compact"/>
        <w:numPr>
          <w:ilvl w:val="0"/>
          <w:numId w:val="7"/>
        </w:numPr>
      </w:pPr>
      <w:r>
        <w:t>Classify resistance (natural, structural, relational).</w:t>
      </w:r>
    </w:p>
    <w:p w14:paraId="0B02F5B8" w14:textId="77777777" w:rsidR="00EF307C" w:rsidRDefault="00000000">
      <w:pPr>
        <w:pStyle w:val="Compact"/>
        <w:numPr>
          <w:ilvl w:val="0"/>
          <w:numId w:val="7"/>
        </w:numPr>
      </w:pPr>
      <w:r>
        <w:t>Propose change: reduce harmful friction; leverage useful resistance.</w:t>
      </w:r>
    </w:p>
    <w:p w14:paraId="0B995A6E" w14:textId="77777777" w:rsidR="00EF307C" w:rsidRDefault="00000000">
      <w:pPr>
        <w:pStyle w:val="Heading3"/>
      </w:pPr>
      <w:bookmarkStart w:id="17" w:name="slide-outline-2"/>
      <w:bookmarkEnd w:id="16"/>
      <w:r>
        <w:t>Slide Outline</w:t>
      </w:r>
    </w:p>
    <w:p w14:paraId="152EE57C" w14:textId="77777777" w:rsidR="00EF307C" w:rsidRDefault="00000000">
      <w:pPr>
        <w:pStyle w:val="FirstParagraph"/>
      </w:pPr>
      <w:r>
        <w:t>Title; Core Question (“When is resistance a problem — and when is it keeping you safe?”); Terms; Examples; Instructions; Reflection.</w:t>
      </w:r>
    </w:p>
    <w:p w14:paraId="43269060" w14:textId="77777777" w:rsidR="00EF307C" w:rsidRDefault="00000000">
      <w:pPr>
        <w:pStyle w:val="Heading3"/>
      </w:pPr>
      <w:bookmarkStart w:id="18" w:name="scalar-logic-tiein-2"/>
      <w:bookmarkEnd w:id="17"/>
      <w:r>
        <w:t>Scalar Logic Tie‑In</w:t>
      </w:r>
    </w:p>
    <w:p w14:paraId="397D93E8" w14:textId="77777777" w:rsidR="00EF307C" w:rsidRDefault="00000000">
      <w:pPr>
        <w:pStyle w:val="FirstParagraph"/>
      </w:pPr>
      <w:r>
        <w:t>Flow = coherence in motion; friction = adaptive pressure; resilient networks metabolize resistance.</w:t>
      </w:r>
    </w:p>
    <w:p w14:paraId="21A00DBD" w14:textId="77777777" w:rsidR="00EF307C" w:rsidRDefault="00000000">
      <w:r>
        <w:pict w14:anchorId="2110ED36">
          <v:rect id="_x0000_i1035" style="width:0;height:1.5pt" o:hralign="center" o:hrstd="t" o:hr="t"/>
        </w:pict>
      </w:r>
    </w:p>
    <w:p w14:paraId="143BD910" w14:textId="488EDCAB" w:rsidR="00EF307C" w:rsidRDefault="0049294C">
      <w:pPr>
        <w:pStyle w:val="Heading2"/>
      </w:pPr>
      <w:bookmarkStart w:id="19" w:name="module-4-patterns-memory-adaptation"/>
      <w:bookmarkEnd w:id="13"/>
      <w:bookmarkEnd w:id="18"/>
      <w:r>
        <w:lastRenderedPageBreak/>
        <w:t>9) Module 4 — Patterns, Memory &amp; Adaptation</w:t>
      </w:r>
    </w:p>
    <w:p w14:paraId="570306A4" w14:textId="77777777" w:rsidR="00EF307C" w:rsidRDefault="00000000">
      <w:pPr>
        <w:pStyle w:val="FirstParagraph"/>
      </w:pPr>
      <w:r>
        <w:rPr>
          <w:b/>
          <w:bCs/>
        </w:rPr>
        <w:t>Merged from:</w:t>
      </w:r>
      <w:r>
        <w:t xml:space="preserve"> Modules 7, 10, 11, 12, 27</w:t>
      </w:r>
      <w:r>
        <w:br/>
      </w:r>
      <w:r>
        <w:rPr>
          <w:b/>
          <w:bCs/>
        </w:rPr>
        <w:t>Purpose:</w:t>
      </w:r>
      <w:r>
        <w:t xml:space="preserve"> See systems as pattern‑memory machines that communicate, co‑regulate, and adapt.</w:t>
      </w:r>
    </w:p>
    <w:p w14:paraId="2A229487" w14:textId="77777777" w:rsidR="00EF307C" w:rsidRDefault="00000000">
      <w:pPr>
        <w:pStyle w:val="Heading3"/>
      </w:pPr>
      <w:bookmarkStart w:id="20" w:name="orientation-3"/>
      <w:r>
        <w:t>Orientation</w:t>
      </w:r>
    </w:p>
    <w:p w14:paraId="0BA8B572" w14:textId="77777777" w:rsidR="00EF307C" w:rsidRDefault="00000000">
      <w:pPr>
        <w:pStyle w:val="FirstParagraph"/>
      </w:pPr>
      <w:r>
        <w:t>Systems remember and change: symmetry stabilizes; asymmetry enables growth; co‑regulation tunes the shared field.</w:t>
      </w:r>
    </w:p>
    <w:p w14:paraId="624584F1" w14:textId="77777777" w:rsidR="00EF307C" w:rsidRDefault="00000000">
      <w:pPr>
        <w:pStyle w:val="Heading3"/>
      </w:pPr>
      <w:bookmarkStart w:id="21" w:name="teacher-guide-3"/>
      <w:bookmarkEnd w:id="20"/>
      <w:r>
        <w:t>Teacher Guide</w:t>
      </w:r>
    </w:p>
    <w:p w14:paraId="200A0A0A" w14:textId="77777777" w:rsidR="00EF307C" w:rsidRDefault="00000000">
      <w:pPr>
        <w:pStyle w:val="FirstParagraph"/>
      </w:pPr>
      <w:r>
        <w:rPr>
          <w:b/>
          <w:bCs/>
        </w:rPr>
        <w:t>Flow (45–60 min):</w:t>
      </w:r>
      <w:r>
        <w:t xml:space="preserve"> 1. </w:t>
      </w:r>
      <w:r>
        <w:rPr>
          <w:b/>
          <w:bCs/>
        </w:rPr>
        <w:t>Pattern Warm‑up (5):</w:t>
      </w:r>
      <w:r>
        <w:t xml:space="preserve"> Symmetry vs. asymmetry images. 2. </w:t>
      </w:r>
      <w:r>
        <w:rPr>
          <w:b/>
          <w:bCs/>
        </w:rPr>
        <w:t>Concepts (10):</w:t>
      </w:r>
      <w:r>
        <w:t xml:space="preserve"> Memory, communication, adaptation, co‑regulation. 3. </w:t>
      </w:r>
      <w:r>
        <w:rPr>
          <w:b/>
          <w:bCs/>
        </w:rPr>
        <w:t>Mini Practice (5):</w:t>
      </w:r>
      <w:r>
        <w:t xml:space="preserve"> Brief breath/grounding to feel field shift. 4. </w:t>
      </w:r>
      <w:r>
        <w:rPr>
          <w:b/>
          <w:bCs/>
        </w:rPr>
        <w:t>Pattern Cycle Map (20):</w:t>
      </w:r>
      <w:r>
        <w:t xml:space="preserve"> Repeated patterns (memory); change triggers (adaptation); channels (signals); field influences. 5. </w:t>
      </w:r>
      <w:r>
        <w:rPr>
          <w:b/>
          <w:bCs/>
        </w:rPr>
        <w:t>Reflection (10):</w:t>
      </w:r>
      <w:r>
        <w:t xml:space="preserve"> Which patterns protect/help? Which need to evolve?</w:t>
      </w:r>
    </w:p>
    <w:p w14:paraId="3C2FD81B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Pattern Cycle Map sheet; visuals; optional music/objects.</w:t>
      </w:r>
    </w:p>
    <w:p w14:paraId="12825FAC" w14:textId="77777777" w:rsidR="00EF307C" w:rsidRDefault="00000000">
      <w:pPr>
        <w:pStyle w:val="Heading3"/>
      </w:pPr>
      <w:bookmarkStart w:id="22" w:name="student-activity-sheet-pattern-cycle-map"/>
      <w:bookmarkEnd w:id="21"/>
      <w:r>
        <w:t xml:space="preserve">Student Activity Sheet — </w:t>
      </w:r>
      <w:r>
        <w:rPr>
          <w:i/>
          <w:iCs/>
        </w:rPr>
        <w:t>Pattern Cycle Map</w:t>
      </w:r>
    </w:p>
    <w:p w14:paraId="2E9D177C" w14:textId="77777777" w:rsidR="00EF307C" w:rsidRDefault="00000000">
      <w:pPr>
        <w:pStyle w:val="Compact"/>
        <w:numPr>
          <w:ilvl w:val="0"/>
          <w:numId w:val="8"/>
        </w:numPr>
      </w:pPr>
      <w:r>
        <w:t>Identify repeated pattern + origin; how shared; when it changes and why; who/what tunes the climate.</w:t>
      </w:r>
    </w:p>
    <w:p w14:paraId="5B9ACD42" w14:textId="77777777" w:rsidR="00EF307C" w:rsidRDefault="00000000">
      <w:pPr>
        <w:pStyle w:val="Compact"/>
        <w:numPr>
          <w:ilvl w:val="0"/>
          <w:numId w:val="8"/>
        </w:numPr>
      </w:pPr>
      <w:r>
        <w:t>Reflection: keep vs. evolve.</w:t>
      </w:r>
    </w:p>
    <w:p w14:paraId="5CC13551" w14:textId="77777777" w:rsidR="00EF307C" w:rsidRDefault="00000000">
      <w:pPr>
        <w:pStyle w:val="Heading3"/>
      </w:pPr>
      <w:bookmarkStart w:id="23" w:name="slide-outline-3"/>
      <w:bookmarkEnd w:id="22"/>
      <w:r>
        <w:t>Slide Outline</w:t>
      </w:r>
    </w:p>
    <w:p w14:paraId="7B27442E" w14:textId="77777777" w:rsidR="00EF307C" w:rsidRDefault="00000000">
      <w:pPr>
        <w:pStyle w:val="FirstParagraph"/>
      </w:pPr>
      <w:r>
        <w:t>Title; Core Question (“How does a system remember, change, and stay itself?”); Terms; Examples; Instructions; Reflection.</w:t>
      </w:r>
    </w:p>
    <w:p w14:paraId="2C6F9E29" w14:textId="77777777" w:rsidR="00EF307C" w:rsidRDefault="00000000">
      <w:pPr>
        <w:pStyle w:val="Heading3"/>
      </w:pPr>
      <w:bookmarkStart w:id="24" w:name="scalar-logic-tiein-3"/>
      <w:bookmarkEnd w:id="23"/>
      <w:r>
        <w:t>Scalar Logic Tie‑In</w:t>
      </w:r>
    </w:p>
    <w:p w14:paraId="511351B3" w14:textId="77777777" w:rsidR="00EF307C" w:rsidRDefault="00000000">
      <w:pPr>
        <w:pStyle w:val="FirstParagraph"/>
      </w:pPr>
      <w:r>
        <w:t>Memory anchors coherence; asymmetry often signals adaptive growth; shared fields regulate readiness and response.</w:t>
      </w:r>
    </w:p>
    <w:p w14:paraId="6D3232D1" w14:textId="77777777" w:rsidR="00EF307C" w:rsidRDefault="00000000">
      <w:r>
        <w:pict w14:anchorId="2168E4EB">
          <v:rect id="_x0000_i1036" style="width:0;height:1.5pt" o:hralign="center" o:hrstd="t" o:hr="t"/>
        </w:pict>
      </w:r>
    </w:p>
    <w:p w14:paraId="39D46041" w14:textId="3E613DB5" w:rsidR="00EF307C" w:rsidRDefault="0049294C">
      <w:pPr>
        <w:pStyle w:val="Heading2"/>
      </w:pPr>
      <w:bookmarkStart w:id="25" w:name="module-5-modeling-scenario-navigation"/>
      <w:bookmarkEnd w:id="19"/>
      <w:bookmarkEnd w:id="24"/>
      <w:r>
        <w:t>10) Module 5 — Modeling &amp; Scenario Navigation</w:t>
      </w:r>
    </w:p>
    <w:p w14:paraId="237D7FD9" w14:textId="77777777" w:rsidR="00EF307C" w:rsidRDefault="00000000">
      <w:pPr>
        <w:pStyle w:val="FirstParagraph"/>
      </w:pPr>
      <w:r>
        <w:rPr>
          <w:b/>
          <w:bCs/>
        </w:rPr>
        <w:t>Merged from:</w:t>
      </w:r>
      <w:r>
        <w:t xml:space="preserve"> Modules 13, 14, 28</w:t>
      </w:r>
      <w:r>
        <w:br/>
      </w:r>
      <w:r>
        <w:rPr>
          <w:b/>
          <w:bCs/>
        </w:rPr>
        <w:t>Purpose:</w:t>
      </w:r>
      <w:r>
        <w:t xml:space="preserve"> Use models/simulations to practice interventions across collapse, renewal, and principled closure.</w:t>
      </w:r>
    </w:p>
    <w:p w14:paraId="209E6055" w14:textId="77777777" w:rsidR="00EF307C" w:rsidRDefault="00000000">
      <w:pPr>
        <w:pStyle w:val="Heading3"/>
      </w:pPr>
      <w:bookmarkStart w:id="26" w:name="orientation-4"/>
      <w:r>
        <w:t>Orientation</w:t>
      </w:r>
    </w:p>
    <w:p w14:paraId="76E24EB4" w14:textId="77777777" w:rsidR="00EF307C" w:rsidRDefault="00000000">
      <w:pPr>
        <w:pStyle w:val="FirstParagraph"/>
      </w:pPr>
      <w:r>
        <w:t>Models are lenses; simulations are rehearsals. We practice choices before the stakes are real.</w:t>
      </w:r>
    </w:p>
    <w:p w14:paraId="62F24793" w14:textId="77777777" w:rsidR="00EF307C" w:rsidRDefault="00000000">
      <w:pPr>
        <w:pStyle w:val="Heading3"/>
      </w:pPr>
      <w:bookmarkStart w:id="27" w:name="teacher-guide-4"/>
      <w:bookmarkEnd w:id="26"/>
      <w:r>
        <w:lastRenderedPageBreak/>
        <w:t>Teacher Guide</w:t>
      </w:r>
    </w:p>
    <w:p w14:paraId="03B0B9BC" w14:textId="77777777" w:rsidR="00EF307C" w:rsidRDefault="00000000">
      <w:pPr>
        <w:pStyle w:val="FirstParagraph"/>
      </w:pPr>
      <w:r>
        <w:rPr>
          <w:b/>
          <w:bCs/>
        </w:rPr>
        <w:t>Flow (45–60 min):</w:t>
      </w:r>
      <w:r>
        <w:t xml:space="preserve"> 1. </w:t>
      </w:r>
      <w:r>
        <w:rPr>
          <w:b/>
          <w:bCs/>
        </w:rPr>
        <w:t>Opening (5):</w:t>
      </w:r>
      <w:r>
        <w:t xml:space="preserve"> Plans vs. reality prompt. 2. </w:t>
      </w:r>
      <w:r>
        <w:rPr>
          <w:b/>
          <w:bCs/>
        </w:rPr>
        <w:t>Concepts (10):</w:t>
      </w:r>
      <w:r>
        <w:t xml:space="preserve"> Model; simulation; collapse; renewal; closure. 3. </w:t>
      </w:r>
      <w:r>
        <w:rPr>
          <w:b/>
          <w:bCs/>
        </w:rPr>
        <w:t>Mini Sim (10):</w:t>
      </w:r>
      <w:r>
        <w:t xml:space="preserve"> Remove one element; observe cascades. 4. </w:t>
      </w:r>
      <w:r>
        <w:rPr>
          <w:b/>
          <w:bCs/>
        </w:rPr>
        <w:t>Scenario Build (20):</w:t>
      </w:r>
      <w:r>
        <w:t xml:space="preserve"> Map system; introduce disruption; predict path; plan intervention. 5. </w:t>
      </w:r>
      <w:r>
        <w:rPr>
          <w:b/>
          <w:bCs/>
        </w:rPr>
        <w:t>Debrief (10):</w:t>
      </w:r>
      <w:r>
        <w:t xml:space="preserve"> What worked, what worsened, why.</w:t>
      </w:r>
    </w:p>
    <w:p w14:paraId="2DD200EB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Collapse–Renewal–Closure chart; optional blocks/dominoes; simple sim tool.</w:t>
      </w:r>
    </w:p>
    <w:p w14:paraId="6C7A03DF" w14:textId="77777777" w:rsidR="00EF307C" w:rsidRDefault="00000000">
      <w:pPr>
        <w:pStyle w:val="Heading3"/>
      </w:pPr>
      <w:bookmarkStart w:id="28" w:name="X67e2a03ed89bce2e7784dfac065a7391ea3b2d7"/>
      <w:bookmarkEnd w:id="27"/>
      <w:r>
        <w:t xml:space="preserve">Student Activity Sheet — </w:t>
      </w:r>
      <w:r>
        <w:rPr>
          <w:i/>
          <w:iCs/>
        </w:rPr>
        <w:t>Collapse–Renewal–Closure Chart</w:t>
      </w:r>
    </w:p>
    <w:p w14:paraId="1FF36D50" w14:textId="77777777" w:rsidR="00EF307C" w:rsidRDefault="00000000">
      <w:pPr>
        <w:pStyle w:val="Compact"/>
        <w:numPr>
          <w:ilvl w:val="0"/>
          <w:numId w:val="9"/>
        </w:numPr>
      </w:pPr>
      <w:r>
        <w:t>Map core parts/flows; add disruption; predict path; design intervention or ethical closure.</w:t>
      </w:r>
    </w:p>
    <w:p w14:paraId="58B54DBC" w14:textId="77777777" w:rsidR="00EF307C" w:rsidRDefault="00000000">
      <w:pPr>
        <w:pStyle w:val="Heading3"/>
      </w:pPr>
      <w:bookmarkStart w:id="29" w:name="slide-outline-4"/>
      <w:bookmarkEnd w:id="28"/>
      <w:r>
        <w:t>Slide Outline</w:t>
      </w:r>
    </w:p>
    <w:p w14:paraId="3E73FD90" w14:textId="77777777" w:rsidR="00EF307C" w:rsidRDefault="00000000">
      <w:pPr>
        <w:pStyle w:val="FirstParagraph"/>
      </w:pPr>
      <w:r>
        <w:t>Title; Core Question (“How do we prepare for change before it happens?”); Terms; Examples; Instructions; Reflection.</w:t>
      </w:r>
    </w:p>
    <w:p w14:paraId="02D3561B" w14:textId="77777777" w:rsidR="00EF307C" w:rsidRDefault="00000000">
      <w:pPr>
        <w:pStyle w:val="Heading3"/>
      </w:pPr>
      <w:bookmarkStart w:id="30" w:name="scalar-logic-tiein-4"/>
      <w:bookmarkEnd w:id="29"/>
      <w:r>
        <w:t>Scalar Logic Tie‑In</w:t>
      </w:r>
    </w:p>
    <w:p w14:paraId="009B06A8" w14:textId="77777777" w:rsidR="00EF307C" w:rsidRDefault="00000000">
      <w:pPr>
        <w:pStyle w:val="FirstParagraph"/>
      </w:pPr>
      <w:r>
        <w:t>Collapse = coherence loss; renewal = phase shift and reconfiguration; closure = intentional ending to preserve dignity/resources.</w:t>
      </w:r>
    </w:p>
    <w:p w14:paraId="565AFB07" w14:textId="77777777" w:rsidR="00EF307C" w:rsidRDefault="00000000">
      <w:r>
        <w:pict w14:anchorId="5022DCF8">
          <v:rect id="_x0000_i1037" style="width:0;height:1.5pt" o:hralign="center" o:hrstd="t" o:hr="t"/>
        </w:pict>
      </w:r>
    </w:p>
    <w:p w14:paraId="7B5D1B84" w14:textId="2C7FEFBB" w:rsidR="00EF307C" w:rsidRDefault="0049294C">
      <w:pPr>
        <w:pStyle w:val="Heading2"/>
      </w:pPr>
      <w:bookmarkStart w:id="31" w:name="module-6-legacy-systemic-stewardship"/>
      <w:bookmarkEnd w:id="25"/>
      <w:bookmarkEnd w:id="30"/>
      <w:r>
        <w:t>11) Module 6 — Legacy &amp; Systemic Stewardship</w:t>
      </w:r>
    </w:p>
    <w:p w14:paraId="3DF59E33" w14:textId="77777777" w:rsidR="00EF307C" w:rsidRDefault="00000000">
      <w:pPr>
        <w:pStyle w:val="FirstParagraph"/>
      </w:pPr>
      <w:r>
        <w:rPr>
          <w:b/>
          <w:bCs/>
        </w:rPr>
        <w:t>From:</w:t>
      </w:r>
      <w:r>
        <w:t xml:space="preserve"> Module 30</w:t>
      </w:r>
      <w:r>
        <w:br/>
      </w:r>
      <w:r>
        <w:rPr>
          <w:b/>
          <w:bCs/>
        </w:rPr>
        <w:t>Purpose:</w:t>
      </w:r>
      <w:r>
        <w:t xml:space="preserve"> Design long‑term continuity — what to carry, adapt, and release.</w:t>
      </w:r>
    </w:p>
    <w:p w14:paraId="12C2DF20" w14:textId="77777777" w:rsidR="00EF307C" w:rsidRDefault="00000000">
      <w:pPr>
        <w:pStyle w:val="Heading3"/>
      </w:pPr>
      <w:bookmarkStart w:id="32" w:name="orientation-5"/>
      <w:r>
        <w:t>Orientation</w:t>
      </w:r>
    </w:p>
    <w:p w14:paraId="58F684DF" w14:textId="77777777" w:rsidR="00EF307C" w:rsidRDefault="00000000">
      <w:pPr>
        <w:pStyle w:val="FirstParagraph"/>
      </w:pPr>
      <w:r>
        <w:t>Legacy is a living thread: preserve what matters, make room for transformation, and release what burdens the future.</w:t>
      </w:r>
    </w:p>
    <w:p w14:paraId="04544C56" w14:textId="77777777" w:rsidR="00EF307C" w:rsidRDefault="00000000">
      <w:pPr>
        <w:pStyle w:val="Heading3"/>
      </w:pPr>
      <w:bookmarkStart w:id="33" w:name="teacher-guide-5"/>
      <w:bookmarkEnd w:id="32"/>
      <w:r>
        <w:t>Teacher Guide</w:t>
      </w:r>
    </w:p>
    <w:p w14:paraId="3101333E" w14:textId="77777777" w:rsidR="00EF307C" w:rsidRDefault="00000000">
      <w:pPr>
        <w:pStyle w:val="FirstParagraph"/>
      </w:pPr>
      <w:r>
        <w:rPr>
          <w:b/>
          <w:bCs/>
        </w:rPr>
        <w:t>Flow (45–55 min):</w:t>
      </w:r>
      <w:r>
        <w:t xml:space="preserve"> 1. </w:t>
      </w:r>
      <w:r>
        <w:rPr>
          <w:b/>
          <w:bCs/>
        </w:rPr>
        <w:t>Opening (5):</w:t>
      </w:r>
      <w:r>
        <w:t xml:space="preserve"> “What have you inherited?” 2. </w:t>
      </w:r>
      <w:r>
        <w:rPr>
          <w:b/>
          <w:bCs/>
        </w:rPr>
        <w:t>Concepts (10):</w:t>
      </w:r>
      <w:r>
        <w:t xml:space="preserve"> Inheritance; continuity; stewardship; transformation. 3. </w:t>
      </w:r>
      <w:r>
        <w:rPr>
          <w:b/>
          <w:bCs/>
        </w:rPr>
        <w:t>Legacy Canvas (20):</w:t>
      </w:r>
      <w:r>
        <w:t xml:space="preserve"> Inherit → Adapt → Release → Steward. 4. </w:t>
      </w:r>
      <w:r>
        <w:rPr>
          <w:b/>
          <w:bCs/>
        </w:rPr>
        <w:t>Scenario (10):</w:t>
      </w:r>
      <w:r>
        <w:t xml:space="preserve"> Envision 10–50 years ahead; list today’s enabling actions. 5. </w:t>
      </w:r>
      <w:r>
        <w:rPr>
          <w:b/>
          <w:bCs/>
        </w:rPr>
        <w:t>Reflection (5–10):</w:t>
      </w:r>
      <w:r>
        <w:t xml:space="preserve"> Balance tradition and innovation; duties to future participants.</w:t>
      </w:r>
    </w:p>
    <w:p w14:paraId="1617AD9D" w14:textId="77777777" w:rsidR="00EF307C" w:rsidRDefault="00000000">
      <w:pPr>
        <w:pStyle w:val="BodyText"/>
      </w:pPr>
      <w:r>
        <w:rPr>
          <w:b/>
          <w:bCs/>
        </w:rPr>
        <w:t>Materials:</w:t>
      </w:r>
      <w:r>
        <w:t xml:space="preserve"> Legacy Design Canvas; case samples; optional artifacts.</w:t>
      </w:r>
    </w:p>
    <w:p w14:paraId="256C1C94" w14:textId="77777777" w:rsidR="00EF307C" w:rsidRDefault="00000000">
      <w:pPr>
        <w:pStyle w:val="Heading3"/>
      </w:pPr>
      <w:bookmarkStart w:id="34" w:name="X99da3dcbbd184989243104e09af9da9b6839092"/>
      <w:bookmarkEnd w:id="33"/>
      <w:r>
        <w:t xml:space="preserve">Student Activity Sheet — </w:t>
      </w:r>
      <w:r>
        <w:rPr>
          <w:i/>
          <w:iCs/>
        </w:rPr>
        <w:t>Legacy Design Canvas</w:t>
      </w:r>
    </w:p>
    <w:p w14:paraId="3F912A9D" w14:textId="77777777" w:rsidR="00EF307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Inherit:</w:t>
      </w:r>
      <w:r>
        <w:t xml:space="preserve"> assets, values, patterns;</w:t>
      </w:r>
    </w:p>
    <w:p w14:paraId="3F1CA280" w14:textId="77777777" w:rsidR="00EF307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Adapt:</w:t>
      </w:r>
      <w:r>
        <w:t xml:space="preserve"> elements to evolve;</w:t>
      </w:r>
    </w:p>
    <w:p w14:paraId="4892DDB1" w14:textId="77777777" w:rsidR="00EF307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Release:</w:t>
      </w:r>
      <w:r>
        <w:t xml:space="preserve"> practices to end;</w:t>
      </w:r>
    </w:p>
    <w:p w14:paraId="454FBD4C" w14:textId="77777777" w:rsidR="00EF307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Steward:</w:t>
      </w:r>
      <w:r>
        <w:t xml:space="preserve"> one concrete action now.</w:t>
      </w:r>
    </w:p>
    <w:p w14:paraId="1F1DD8F7" w14:textId="77777777" w:rsidR="00EF307C" w:rsidRDefault="00000000">
      <w:pPr>
        <w:pStyle w:val="Heading3"/>
      </w:pPr>
      <w:bookmarkStart w:id="35" w:name="slide-outline-5"/>
      <w:bookmarkEnd w:id="34"/>
      <w:r>
        <w:t>Slide Outline</w:t>
      </w:r>
    </w:p>
    <w:p w14:paraId="571932BA" w14:textId="77777777" w:rsidR="00EF307C" w:rsidRDefault="00000000">
      <w:pPr>
        <w:pStyle w:val="FirstParagraph"/>
      </w:pPr>
      <w:r>
        <w:t>Title; Core Question (“What will you leave behind — and in what form?”); Terms; Examples; Instructions; Reflection.</w:t>
      </w:r>
    </w:p>
    <w:p w14:paraId="7CBBEFD8" w14:textId="77777777" w:rsidR="00EF307C" w:rsidRDefault="00000000">
      <w:pPr>
        <w:pStyle w:val="Heading3"/>
      </w:pPr>
      <w:bookmarkStart w:id="36" w:name="scalar-logic-tiein-5"/>
      <w:bookmarkEnd w:id="35"/>
      <w:r>
        <w:t>Scalar Logic Tie‑In</w:t>
      </w:r>
    </w:p>
    <w:p w14:paraId="50ED2F59" w14:textId="77777777" w:rsidR="00EF307C" w:rsidRDefault="00000000">
      <w:pPr>
        <w:pStyle w:val="FirstParagraph"/>
      </w:pPr>
      <w:r>
        <w:t>Continuity preserves coherence; adaptive legacy protects future resilience; stewardship is an active, ongoing role.</w:t>
      </w:r>
    </w:p>
    <w:p w14:paraId="363E492B" w14:textId="77777777" w:rsidR="00EF307C" w:rsidRDefault="00000000">
      <w:r>
        <w:pict w14:anchorId="6483E883">
          <v:rect id="_x0000_i1038" style="width:0;height:1.5pt" o:hralign="center" o:hrstd="t" o:hr="t"/>
        </w:pict>
      </w:r>
    </w:p>
    <w:p w14:paraId="0E89B650" w14:textId="3EAFCB5A" w:rsidR="00EF307C" w:rsidRDefault="00000000">
      <w:pPr>
        <w:pStyle w:val="Heading2"/>
      </w:pPr>
      <w:bookmarkStart w:id="37" w:name="glossary-core-terms"/>
      <w:bookmarkEnd w:id="31"/>
      <w:bookmarkEnd w:id="36"/>
      <w:r>
        <w:t>1</w:t>
      </w:r>
      <w:r w:rsidR="0049294C">
        <w:t>2</w:t>
      </w:r>
      <w:r>
        <w:t>) Glossary (Core Terms)</w:t>
      </w:r>
    </w:p>
    <w:p w14:paraId="5423DDAC" w14:textId="77777777" w:rsidR="00EF307C" w:rsidRDefault="00000000">
      <w:pPr>
        <w:pStyle w:val="FirstParagraph"/>
      </w:pPr>
      <w:r>
        <w:rPr>
          <w:b/>
          <w:bCs/>
        </w:rPr>
        <w:t>Emergence</w:t>
      </w:r>
      <w:r>
        <w:t xml:space="preserve"> — Order forming from interactions without central control.</w:t>
      </w:r>
      <w:r>
        <w:br/>
      </w:r>
      <w:r>
        <w:rPr>
          <w:b/>
          <w:bCs/>
        </w:rPr>
        <w:t>Scalar Logic</w:t>
      </w:r>
      <w:r>
        <w:t xml:space="preserve"> — Relating patterns across scales (micro ↔ macro).</w:t>
      </w:r>
      <w:r>
        <w:br/>
      </w:r>
      <w:r>
        <w:rPr>
          <w:b/>
          <w:bCs/>
        </w:rPr>
        <w:t>Coherence</w:t>
      </w:r>
      <w:r>
        <w:t xml:space="preserve"> — Alignment of parts so the whole functions well.</w:t>
      </w:r>
      <w:r>
        <w:br/>
      </w:r>
      <w:r>
        <w:rPr>
          <w:b/>
          <w:bCs/>
        </w:rPr>
        <w:t>Boundary / Edge</w:t>
      </w:r>
      <w:r>
        <w:t xml:space="preserve"> — Selective interface where systems meet and transform.</w:t>
      </w:r>
      <w:r>
        <w:br/>
      </w:r>
      <w:r>
        <w:rPr>
          <w:b/>
          <w:bCs/>
        </w:rPr>
        <w:t>Threshold / Tipping Point</w:t>
      </w:r>
      <w:r>
        <w:t xml:space="preserve"> — Critical condition where small change triggers large shift.</w:t>
      </w:r>
      <w:r>
        <w:br/>
      </w:r>
      <w:r>
        <w:rPr>
          <w:b/>
          <w:bCs/>
        </w:rPr>
        <w:t>Flow</w:t>
      </w:r>
      <w:r>
        <w:t xml:space="preserve"> — Movement of energy, information, or materials through a system.</w:t>
      </w:r>
      <w:r>
        <w:br/>
      </w:r>
      <w:r>
        <w:rPr>
          <w:b/>
          <w:bCs/>
        </w:rPr>
        <w:t>Friction / Resistance</w:t>
      </w:r>
      <w:r>
        <w:t xml:space="preserve"> — Forces that slow or shape flow; can be constructive or obstructive.</w:t>
      </w:r>
      <w:r>
        <w:br/>
      </w:r>
      <w:r>
        <w:rPr>
          <w:b/>
          <w:bCs/>
        </w:rPr>
        <w:t>Memory (Systemic)</w:t>
      </w:r>
      <w:r>
        <w:t xml:space="preserve"> — Retained patterns that guide future behavior.</w:t>
      </w:r>
      <w:r>
        <w:br/>
      </w:r>
      <w:r>
        <w:rPr>
          <w:b/>
          <w:bCs/>
        </w:rPr>
        <w:t>Co‑Regulation</w:t>
      </w:r>
      <w:r>
        <w:t xml:space="preserve"> — Mutual tuning of states within a shared field.</w:t>
      </w:r>
      <w:r>
        <w:br/>
      </w:r>
      <w:r>
        <w:rPr>
          <w:b/>
          <w:bCs/>
        </w:rPr>
        <w:t>Model / Simulation</w:t>
      </w:r>
      <w:r>
        <w:t xml:space="preserve"> — Simplified representation; rehearsal of behavior over time.</w:t>
      </w:r>
      <w:r>
        <w:br/>
      </w:r>
      <w:r>
        <w:rPr>
          <w:b/>
          <w:bCs/>
        </w:rPr>
        <w:t>Collapse / Renewal / Closure</w:t>
      </w:r>
      <w:r>
        <w:t xml:space="preserve"> — Loss of coherence; reconfiguration; principled ending.</w:t>
      </w:r>
      <w:r>
        <w:br/>
      </w:r>
      <w:r>
        <w:rPr>
          <w:b/>
          <w:bCs/>
        </w:rPr>
        <w:t>Legacy / Stewardship</w:t>
      </w:r>
      <w:r>
        <w:t xml:space="preserve"> — What continues; how we tend continuity and change.</w:t>
      </w:r>
    </w:p>
    <w:p w14:paraId="1977C40E" w14:textId="77777777" w:rsidR="001E5E96" w:rsidRDefault="001E5E96" w:rsidP="001E5E96">
      <w:pPr>
        <w:pStyle w:val="BodyText"/>
      </w:pPr>
    </w:p>
    <w:p w14:paraId="48EEE154" w14:textId="2B8DB0D5" w:rsidR="001E5E96" w:rsidRPr="001E5E96" w:rsidRDefault="001E5E96" w:rsidP="001E5E96">
      <w:pPr>
        <w:pStyle w:val="BodyText"/>
      </w:pPr>
    </w:p>
    <w:p w14:paraId="7EFBFBAD" w14:textId="77777777" w:rsidR="00EF307C" w:rsidRDefault="00000000">
      <w:r>
        <w:pict w14:anchorId="337BE24D">
          <v:rect id="_x0000_i1039" style="width:0;height:1.5pt" o:hralign="center" o:hrstd="t" o:hr="t"/>
        </w:pict>
      </w:r>
    </w:p>
    <w:p w14:paraId="23F32724" w14:textId="52F45396" w:rsidR="00EF307C" w:rsidRDefault="00000000">
      <w:pPr>
        <w:pStyle w:val="Heading2"/>
      </w:pPr>
      <w:bookmarkStart w:id="38" w:name="attribution-license"/>
      <w:bookmarkEnd w:id="37"/>
      <w:r>
        <w:t>1</w:t>
      </w:r>
      <w:r w:rsidR="0049294C">
        <w:t>3</w:t>
      </w:r>
      <w:r>
        <w:t>) Attribution &amp; License</w:t>
      </w:r>
    </w:p>
    <w:p w14:paraId="42315D54" w14:textId="77777777" w:rsidR="00EF307C" w:rsidRDefault="00000000">
      <w:pPr>
        <w:pStyle w:val="FirstParagraph"/>
      </w:pPr>
      <w:r>
        <w:t>This educator’s guide synthesizes the Emergent Stitching framework into a classroom‑ready format.</w:t>
      </w:r>
      <w:r>
        <w:br/>
      </w:r>
      <w:r>
        <w:rPr>
          <w:b/>
          <w:bCs/>
        </w:rPr>
        <w:t>License:</w:t>
      </w:r>
      <w:r>
        <w:t xml:space="preserve"> Creative Commons BY‑NC‑SA 4.0; Honey License v1.1 (symbolic commons).</w:t>
      </w:r>
      <w:r>
        <w:br/>
      </w:r>
      <w:r>
        <w:rPr>
          <w:b/>
          <w:bCs/>
        </w:rPr>
        <w:t>Attribution:</w:t>
      </w:r>
      <w:r>
        <w:t xml:space="preserve"> Crystal Lea Dilling &amp; Robert Dilling; community contributors.</w:t>
      </w:r>
      <w:r>
        <w:br/>
      </w:r>
      <w:r>
        <w:rPr>
          <w:b/>
          <w:bCs/>
        </w:rPr>
        <w:t>Use:</w:t>
      </w:r>
      <w:r>
        <w:t xml:space="preserve"> Share and adapt non‑commercially with attribution and identical license.</w:t>
      </w:r>
    </w:p>
    <w:p w14:paraId="7AD643C4" w14:textId="77777777" w:rsidR="00EF307C" w:rsidRDefault="00000000">
      <w:pPr>
        <w:pStyle w:val="BodyText"/>
      </w:pPr>
      <w:r>
        <w:rPr>
          <w:i/>
          <w:iCs/>
        </w:rPr>
        <w:t>For updates and version history, record module edits and classroom notes at the end of each section.</w:t>
      </w:r>
      <w:bookmarkEnd w:id="0"/>
      <w:bookmarkEnd w:id="38"/>
    </w:p>
    <w:sectPr w:rsidR="00EF30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2BA48" w14:textId="77777777" w:rsidR="007520F5" w:rsidRDefault="007520F5" w:rsidP="006C4D95">
      <w:pPr>
        <w:spacing w:after="0"/>
      </w:pPr>
      <w:r>
        <w:separator/>
      </w:r>
    </w:p>
  </w:endnote>
  <w:endnote w:type="continuationSeparator" w:id="0">
    <w:p w14:paraId="30420C28" w14:textId="77777777" w:rsidR="007520F5" w:rsidRDefault="007520F5" w:rsidP="006C4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4B1C7" w14:textId="77777777" w:rsidR="006C4D95" w:rsidRDefault="006C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094E1" w14:textId="77777777" w:rsidR="006C4D95" w:rsidRDefault="006C4D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664B" w14:textId="77777777" w:rsidR="006C4D95" w:rsidRDefault="006C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4ADE" w14:textId="77777777" w:rsidR="007520F5" w:rsidRDefault="007520F5" w:rsidP="006C4D95">
      <w:pPr>
        <w:spacing w:after="0"/>
      </w:pPr>
      <w:r>
        <w:separator/>
      </w:r>
    </w:p>
  </w:footnote>
  <w:footnote w:type="continuationSeparator" w:id="0">
    <w:p w14:paraId="2507D496" w14:textId="77777777" w:rsidR="007520F5" w:rsidRDefault="007520F5" w:rsidP="006C4D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0655D" w14:textId="77777777" w:rsidR="006C4D95" w:rsidRDefault="006C4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AA8B7" w14:textId="011D7FAD" w:rsidR="006C4D95" w:rsidRPr="00FD6A39" w:rsidRDefault="00FD6A39" w:rsidP="00FD6A39">
    <w:pPr>
      <w:pStyle w:val="Header"/>
    </w:pPr>
    <w:r w:rsidRPr="00FD6A39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DB6FF" w14:textId="77777777" w:rsidR="006C4D95" w:rsidRDefault="006C4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8AA44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53224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9AAF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5009D9"/>
    <w:multiLevelType w:val="multilevel"/>
    <w:tmpl w:val="D61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5CE6"/>
    <w:multiLevelType w:val="multilevel"/>
    <w:tmpl w:val="5CE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7C92"/>
    <w:multiLevelType w:val="multilevel"/>
    <w:tmpl w:val="88C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B4A69"/>
    <w:multiLevelType w:val="multilevel"/>
    <w:tmpl w:val="C19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0790E"/>
    <w:multiLevelType w:val="multilevel"/>
    <w:tmpl w:val="D53C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F65EA"/>
    <w:multiLevelType w:val="multilevel"/>
    <w:tmpl w:val="3AB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945B6"/>
    <w:multiLevelType w:val="multilevel"/>
    <w:tmpl w:val="43F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A4A2A"/>
    <w:multiLevelType w:val="multilevel"/>
    <w:tmpl w:val="087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452C9"/>
    <w:multiLevelType w:val="multilevel"/>
    <w:tmpl w:val="3A6C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27246"/>
    <w:multiLevelType w:val="multilevel"/>
    <w:tmpl w:val="586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30060"/>
    <w:multiLevelType w:val="multilevel"/>
    <w:tmpl w:val="25B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92E17"/>
    <w:multiLevelType w:val="multilevel"/>
    <w:tmpl w:val="DF52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50A24"/>
    <w:multiLevelType w:val="multilevel"/>
    <w:tmpl w:val="873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97FCB"/>
    <w:multiLevelType w:val="multilevel"/>
    <w:tmpl w:val="A87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B0B68"/>
    <w:multiLevelType w:val="multilevel"/>
    <w:tmpl w:val="861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619BA"/>
    <w:multiLevelType w:val="multilevel"/>
    <w:tmpl w:val="565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6A94"/>
    <w:multiLevelType w:val="multilevel"/>
    <w:tmpl w:val="F24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832FE"/>
    <w:multiLevelType w:val="multilevel"/>
    <w:tmpl w:val="04B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646D0"/>
    <w:multiLevelType w:val="multilevel"/>
    <w:tmpl w:val="9AB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05646">
    <w:abstractNumId w:val="0"/>
  </w:num>
  <w:num w:numId="2" w16cid:durableId="1817842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646135">
    <w:abstractNumId w:val="1"/>
  </w:num>
  <w:num w:numId="4" w16cid:durableId="155809482">
    <w:abstractNumId w:val="1"/>
  </w:num>
  <w:num w:numId="5" w16cid:durableId="299581697">
    <w:abstractNumId w:val="1"/>
  </w:num>
  <w:num w:numId="6" w16cid:durableId="235286766">
    <w:abstractNumId w:val="1"/>
  </w:num>
  <w:num w:numId="7" w16cid:durableId="849636729">
    <w:abstractNumId w:val="1"/>
  </w:num>
  <w:num w:numId="8" w16cid:durableId="1749693679">
    <w:abstractNumId w:val="1"/>
  </w:num>
  <w:num w:numId="9" w16cid:durableId="2061438931">
    <w:abstractNumId w:val="1"/>
  </w:num>
  <w:num w:numId="10" w16cid:durableId="280307982">
    <w:abstractNumId w:val="1"/>
  </w:num>
  <w:num w:numId="11" w16cid:durableId="405995587">
    <w:abstractNumId w:val="11"/>
  </w:num>
  <w:num w:numId="12" w16cid:durableId="120878832">
    <w:abstractNumId w:val="7"/>
  </w:num>
  <w:num w:numId="13" w16cid:durableId="1696342514">
    <w:abstractNumId w:val="8"/>
  </w:num>
  <w:num w:numId="14" w16cid:durableId="784544063">
    <w:abstractNumId w:val="15"/>
  </w:num>
  <w:num w:numId="15" w16cid:durableId="1829980223">
    <w:abstractNumId w:val="21"/>
  </w:num>
  <w:num w:numId="16" w16cid:durableId="1446147471">
    <w:abstractNumId w:val="14"/>
  </w:num>
  <w:num w:numId="17" w16cid:durableId="1767265464">
    <w:abstractNumId w:val="10"/>
  </w:num>
  <w:num w:numId="18" w16cid:durableId="207373711">
    <w:abstractNumId w:val="13"/>
  </w:num>
  <w:num w:numId="19" w16cid:durableId="521941208">
    <w:abstractNumId w:val="9"/>
  </w:num>
  <w:num w:numId="20" w16cid:durableId="59181655">
    <w:abstractNumId w:val="20"/>
  </w:num>
  <w:num w:numId="21" w16cid:durableId="1996494098">
    <w:abstractNumId w:val="12"/>
  </w:num>
  <w:num w:numId="22" w16cid:durableId="73012050">
    <w:abstractNumId w:val="5"/>
  </w:num>
  <w:num w:numId="23" w16cid:durableId="2052802865">
    <w:abstractNumId w:val="16"/>
  </w:num>
  <w:num w:numId="24" w16cid:durableId="1572345222">
    <w:abstractNumId w:val="6"/>
  </w:num>
  <w:num w:numId="25" w16cid:durableId="21982888">
    <w:abstractNumId w:val="17"/>
  </w:num>
  <w:num w:numId="26" w16cid:durableId="2073044533">
    <w:abstractNumId w:val="3"/>
  </w:num>
  <w:num w:numId="27" w16cid:durableId="2119324817">
    <w:abstractNumId w:val="18"/>
  </w:num>
  <w:num w:numId="28" w16cid:durableId="543257473">
    <w:abstractNumId w:val="4"/>
  </w:num>
  <w:num w:numId="29" w16cid:durableId="1064598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07C"/>
    <w:rsid w:val="001E5E96"/>
    <w:rsid w:val="00445B9D"/>
    <w:rsid w:val="0049294C"/>
    <w:rsid w:val="006C4D95"/>
    <w:rsid w:val="007520F5"/>
    <w:rsid w:val="0082051D"/>
    <w:rsid w:val="00852ED5"/>
    <w:rsid w:val="00C653DC"/>
    <w:rsid w:val="00EA1F25"/>
    <w:rsid w:val="00EF307C"/>
    <w:rsid w:val="00F633BD"/>
    <w:rsid w:val="00F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B988"/>
  <w15:docId w15:val="{E3332A2E-3EAD-4F72-B8F3-605FBD2F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6C4D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C4D95"/>
  </w:style>
  <w:style w:type="paragraph" w:styleId="Footer">
    <w:name w:val="footer"/>
    <w:basedOn w:val="Normal"/>
    <w:link w:val="FooterChar"/>
    <w:rsid w:val="006C4D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7</cp:revision>
  <dcterms:created xsi:type="dcterms:W3CDTF">2025-08-09T21:33:00Z</dcterms:created>
  <dcterms:modified xsi:type="dcterms:W3CDTF">2025-08-12T22:01:00Z</dcterms:modified>
</cp:coreProperties>
</file>