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87"/>
        <w:rPr>
          <w:sz w:val="20"/>
        </w:rPr>
      </w:pPr>
      <w:r>
        <w:rPr>
          <w:sz w:val="20"/>
        </w:rPr>
        <w:drawing>
          <wp:inline distT="0" distB="0" distL="0" distR="0">
            <wp:extent cx="2443300" cy="62255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3300" cy="62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1"/>
        <w:ind w:left="141" w:right="0" w:firstLine="0"/>
        <w:jc w:val="left"/>
        <w:rPr>
          <w:b/>
          <w:sz w:val="18"/>
        </w:rPr>
      </w:pPr>
      <w:r>
        <w:rPr>
          <w:b/>
          <w:sz w:val="18"/>
        </w:rPr>
        <w:t>Общество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с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ограниченной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ответственностью</w:t>
      </w:r>
    </w:p>
    <w:p>
      <w:pPr>
        <w:spacing w:line="204" w:lineRule="exact" w:before="0"/>
        <w:ind w:left="141" w:right="0" w:firstLine="0"/>
        <w:jc w:val="left"/>
        <w:rPr>
          <w:b/>
          <w:sz w:val="18"/>
        </w:rPr>
      </w:pPr>
      <w:r>
        <w:rPr>
          <w:b/>
          <w:sz w:val="18"/>
        </w:rPr>
        <w:t>«Проект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«Информационная</w:t>
      </w:r>
      <w:r>
        <w:rPr>
          <w:b/>
          <w:spacing w:val="-8"/>
          <w:sz w:val="18"/>
        </w:rPr>
        <w:t> </w:t>
      </w:r>
      <w:r>
        <w:rPr>
          <w:b/>
          <w:spacing w:val="-2"/>
          <w:sz w:val="18"/>
        </w:rPr>
        <w:t>безопасность»</w:t>
      </w:r>
    </w:p>
    <w:p>
      <w:pPr>
        <w:spacing w:line="240" w:lineRule="auto" w:before="0"/>
        <w:ind w:left="141" w:right="3372" w:firstLine="0"/>
        <w:jc w:val="left"/>
        <w:rPr>
          <w:sz w:val="18"/>
        </w:rPr>
      </w:pPr>
      <w:r>
        <w:rPr>
          <w:sz w:val="18"/>
        </w:rPr>
        <w:t>620041,</w:t>
      </w:r>
      <w:r>
        <w:rPr>
          <w:spacing w:val="-5"/>
          <w:sz w:val="18"/>
        </w:rPr>
        <w:t> </w:t>
      </w:r>
      <w:r>
        <w:rPr>
          <w:sz w:val="18"/>
        </w:rPr>
        <w:t>Свердловская</w:t>
      </w:r>
      <w:r>
        <w:rPr>
          <w:spacing w:val="-5"/>
          <w:sz w:val="18"/>
        </w:rPr>
        <w:t> </w:t>
      </w:r>
      <w:r>
        <w:rPr>
          <w:sz w:val="18"/>
        </w:rPr>
        <w:t>область,</w:t>
      </w:r>
      <w:r>
        <w:rPr>
          <w:spacing w:val="-5"/>
          <w:sz w:val="18"/>
        </w:rPr>
        <w:t> </w:t>
      </w:r>
      <w:r>
        <w:rPr>
          <w:sz w:val="18"/>
        </w:rPr>
        <w:t>г.</w:t>
      </w:r>
      <w:r>
        <w:rPr>
          <w:spacing w:val="-2"/>
          <w:sz w:val="18"/>
        </w:rPr>
        <w:t> </w:t>
      </w:r>
      <w:r>
        <w:rPr>
          <w:sz w:val="18"/>
        </w:rPr>
        <w:t>Екатеринбург,</w:t>
      </w:r>
      <w:r>
        <w:rPr>
          <w:spacing w:val="-2"/>
          <w:sz w:val="18"/>
        </w:rPr>
        <w:t> </w:t>
      </w:r>
      <w:r>
        <w:rPr>
          <w:sz w:val="18"/>
        </w:rPr>
        <w:t>ул.</w:t>
      </w:r>
      <w:r>
        <w:rPr>
          <w:spacing w:val="-1"/>
          <w:sz w:val="18"/>
        </w:rPr>
        <w:t> </w:t>
      </w:r>
      <w:r>
        <w:rPr>
          <w:sz w:val="18"/>
        </w:rPr>
        <w:t>Уральская,</w:t>
      </w:r>
      <w:r>
        <w:rPr>
          <w:spacing w:val="-5"/>
          <w:sz w:val="18"/>
        </w:rPr>
        <w:t> </w:t>
      </w:r>
      <w:r>
        <w:rPr>
          <w:sz w:val="18"/>
        </w:rPr>
        <w:t>дом</w:t>
      </w:r>
      <w:r>
        <w:rPr>
          <w:spacing w:val="-4"/>
          <w:sz w:val="18"/>
        </w:rPr>
        <w:t> </w:t>
      </w:r>
      <w:r>
        <w:rPr>
          <w:sz w:val="18"/>
        </w:rPr>
        <w:t>56А,</w:t>
      </w:r>
      <w:r>
        <w:rPr>
          <w:spacing w:val="-2"/>
          <w:sz w:val="18"/>
        </w:rPr>
        <w:t> </w:t>
      </w:r>
      <w:r>
        <w:rPr>
          <w:sz w:val="18"/>
        </w:rPr>
        <w:t>кв.</w:t>
      </w:r>
      <w:r>
        <w:rPr>
          <w:spacing w:val="-5"/>
          <w:sz w:val="18"/>
        </w:rPr>
        <w:t> </w:t>
      </w:r>
      <w:r>
        <w:rPr>
          <w:sz w:val="18"/>
        </w:rPr>
        <w:t>85 ИНН 6670450292, КПП 667001001, ОГРН 1176658021870</w:t>
      </w:r>
    </w:p>
    <w:p>
      <w:pPr>
        <w:spacing w:line="206" w:lineRule="exact" w:before="0"/>
        <w:ind w:left="141" w:right="0" w:firstLine="0"/>
        <w:jc w:val="left"/>
        <w:rPr>
          <w:sz w:val="18"/>
        </w:rPr>
      </w:pPr>
      <w:r>
        <w:rPr>
          <w:sz w:val="18"/>
        </w:rPr>
        <w:t>Р/с:</w:t>
      </w:r>
      <w:r>
        <w:rPr>
          <w:spacing w:val="-6"/>
          <w:sz w:val="18"/>
        </w:rPr>
        <w:t> </w:t>
      </w:r>
      <w:r>
        <w:rPr>
          <w:sz w:val="18"/>
        </w:rPr>
        <w:t>40702810238030029121</w:t>
      </w:r>
      <w:r>
        <w:rPr>
          <w:spacing w:val="-2"/>
          <w:sz w:val="18"/>
        </w:rPr>
        <w:t> </w:t>
      </w:r>
      <w:r>
        <w:rPr>
          <w:sz w:val="18"/>
        </w:rPr>
        <w:t>БИК: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046577964</w:t>
      </w:r>
    </w:p>
    <w:p>
      <w:pPr>
        <w:spacing w:line="207" w:lineRule="exact" w:before="0"/>
        <w:ind w:left="141" w:right="0" w:firstLine="0"/>
        <w:jc w:val="left"/>
        <w:rPr>
          <w:sz w:val="18"/>
        </w:rPr>
      </w:pPr>
      <w:r>
        <w:rPr>
          <w:sz w:val="18"/>
        </w:rPr>
        <w:t>к/с: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30101810100000000964</w:t>
      </w:r>
    </w:p>
    <w:p>
      <w:pPr>
        <w:spacing w:before="1"/>
        <w:ind w:left="141" w:right="5235" w:firstLine="0"/>
        <w:jc w:val="left"/>
        <w:rPr>
          <w:sz w:val="18"/>
        </w:rPr>
      </w:pPr>
      <w:r>
        <w:rPr>
          <w:sz w:val="18"/>
        </w:rPr>
        <w:t>Телефон:</w:t>
      </w:r>
      <w:r>
        <w:rPr>
          <w:spacing w:val="-7"/>
          <w:sz w:val="18"/>
        </w:rPr>
        <w:t> </w:t>
      </w:r>
      <w:r>
        <w:rPr>
          <w:sz w:val="18"/>
        </w:rPr>
        <w:t>+7</w:t>
      </w:r>
      <w:r>
        <w:rPr>
          <w:spacing w:val="-1"/>
          <w:sz w:val="18"/>
        </w:rPr>
        <w:t> </w:t>
      </w:r>
      <w:r>
        <w:rPr>
          <w:sz w:val="18"/>
        </w:rPr>
        <w:t>(900)</w:t>
      </w:r>
      <w:r>
        <w:rPr>
          <w:spacing w:val="-4"/>
          <w:sz w:val="18"/>
        </w:rPr>
        <w:t> </w:t>
      </w:r>
      <w:r>
        <w:rPr>
          <w:sz w:val="18"/>
        </w:rPr>
        <w:t>042</w:t>
      </w:r>
      <w:r>
        <w:rPr>
          <w:spacing w:val="-4"/>
          <w:sz w:val="18"/>
        </w:rPr>
        <w:t> </w:t>
      </w:r>
      <w:r>
        <w:rPr>
          <w:sz w:val="18"/>
        </w:rPr>
        <w:t>25</w:t>
      </w:r>
      <w:r>
        <w:rPr>
          <w:spacing w:val="-4"/>
          <w:sz w:val="18"/>
        </w:rPr>
        <w:t> </w:t>
      </w:r>
      <w:r>
        <w:rPr>
          <w:sz w:val="18"/>
        </w:rPr>
        <w:t>22,</w:t>
      </w:r>
      <w:r>
        <w:rPr>
          <w:spacing w:val="-2"/>
          <w:sz w:val="18"/>
        </w:rPr>
        <w:t> </w:t>
      </w:r>
      <w:r>
        <w:rPr>
          <w:sz w:val="18"/>
        </w:rPr>
        <w:t>e-mail:</w:t>
      </w:r>
      <w:r>
        <w:rPr>
          <w:spacing w:val="-7"/>
          <w:sz w:val="18"/>
        </w:rPr>
        <w:t> </w:t>
      </w:r>
      <w:hyperlink r:id="rId6">
        <w:r>
          <w:rPr>
            <w:color w:val="0462C1"/>
            <w:sz w:val="18"/>
            <w:u w:val="single" w:color="0462C1"/>
          </w:rPr>
          <w:t>sale@project-IB.ru</w:t>
        </w:r>
      </w:hyperlink>
      <w:r>
        <w:rPr>
          <w:color w:val="0462C1"/>
          <w:sz w:val="18"/>
        </w:rPr>
        <w:t> </w:t>
      </w:r>
      <w:r>
        <w:rPr>
          <w:sz w:val="18"/>
        </w:rPr>
        <w:t>Сайт:</w:t>
      </w:r>
      <w:r>
        <w:rPr>
          <w:spacing w:val="-6"/>
          <w:sz w:val="18"/>
        </w:rPr>
        <w:t> </w:t>
      </w:r>
      <w:r>
        <w:rPr>
          <w:sz w:val="18"/>
        </w:rPr>
        <w:t>project-ib.ru</w:t>
      </w:r>
    </w:p>
    <w:p>
      <w:pPr>
        <w:pStyle w:val="BodyText"/>
        <w:spacing w:before="10"/>
        <w:ind w:left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1079601</wp:posOffset>
                </wp:positionH>
                <wp:positionV relativeFrom="paragraph">
                  <wp:posOffset>146163</wp:posOffset>
                </wp:positionV>
                <wp:extent cx="5937250" cy="1524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37250" cy="15240"/>
                          <a:chExt cx="5937250" cy="152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0628"/>
                            <a:ext cx="5937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0">
                                <a:moveTo>
                                  <a:pt x="0" y="0"/>
                                </a:moveTo>
                                <a:lnTo>
                                  <a:pt x="5937248" y="0"/>
                                </a:lnTo>
                              </a:path>
                            </a:pathLst>
                          </a:custGeom>
                          <a:ln w="88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372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0" h="12700">
                                <a:moveTo>
                                  <a:pt x="59368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5936869" y="12191"/>
                                </a:lnTo>
                                <a:lnTo>
                                  <a:pt x="5936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8003pt;margin-top:11.508935pt;width:467.5pt;height:1.2pt;mso-position-horizontal-relative:page;mso-position-vertical-relative:paragraph;z-index:-15728640;mso-wrap-distance-left:0;mso-wrap-distance-right:0" id="docshapegroup1" coordorigin="1700,230" coordsize="9350,24">
                <v:line style="position:absolute" from="1700,247" to="11050,247" stroked="true" strokeweight=".69552pt" strokecolor="#000000">
                  <v:stroke dashstyle="solid"/>
                </v:line>
                <v:rect style="position:absolute;left:1700;top:230;width:9350;height:20" id="docshape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Title"/>
      </w:pPr>
      <w:r>
        <w:rPr/>
        <w:t>Коммерческое</w:t>
      </w:r>
      <w:r>
        <w:rPr>
          <w:spacing w:val="-15"/>
        </w:rPr>
        <w:t> </w:t>
      </w:r>
      <w:r>
        <w:rPr>
          <w:spacing w:val="-2"/>
        </w:rPr>
        <w:t>предложение</w:t>
      </w:r>
    </w:p>
    <w:p>
      <w:pPr>
        <w:pStyle w:val="BodyText"/>
        <w:spacing w:before="253" w:after="7"/>
        <w:ind w:right="518" w:firstLine="710"/>
      </w:pPr>
      <w:r>
        <w:rPr/>
        <w:t>ООО</w:t>
      </w:r>
      <w:r>
        <w:rPr>
          <w:spacing w:val="40"/>
        </w:rPr>
        <w:t> </w:t>
      </w:r>
      <w:r>
        <w:rPr/>
        <w:t>«Проект</w:t>
      </w:r>
      <w:r>
        <w:rPr>
          <w:spacing w:val="40"/>
        </w:rPr>
        <w:t> </w:t>
      </w:r>
      <w:r>
        <w:rPr/>
        <w:t>ИБ»</w:t>
      </w:r>
      <w:r>
        <w:rPr>
          <w:spacing w:val="40"/>
        </w:rPr>
        <w:t> </w:t>
      </w:r>
      <w:r>
        <w:rPr/>
        <w:t>предлагает</w:t>
      </w:r>
      <w:r>
        <w:rPr>
          <w:spacing w:val="40"/>
        </w:rPr>
        <w:t> </w:t>
      </w:r>
      <w:r>
        <w:rPr/>
        <w:t>выполнить</w:t>
      </w:r>
      <w:r>
        <w:rPr>
          <w:spacing w:val="40"/>
        </w:rPr>
        <w:t> </w:t>
      </w:r>
      <w:r>
        <w:rPr/>
        <w:t>работы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соответствии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приведенной</w:t>
      </w:r>
      <w:r>
        <w:rPr>
          <w:spacing w:val="40"/>
        </w:rPr>
        <w:t> </w:t>
      </w:r>
      <w:r>
        <w:rPr/>
        <w:t>ниже </w:t>
      </w:r>
      <w:r>
        <w:rPr>
          <w:spacing w:val="-2"/>
        </w:rPr>
        <w:t>спецификацией:</w:t>
      </w: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6238"/>
        <w:gridCol w:w="1138"/>
      </w:tblGrid>
      <w:tr>
        <w:trPr>
          <w:trHeight w:val="691" w:hRule="atLeast"/>
        </w:trPr>
        <w:tc>
          <w:tcPr>
            <w:tcW w:w="2261" w:type="dxa"/>
            <w:shd w:val="clear" w:color="auto" w:fill="D4DCE3"/>
          </w:tcPr>
          <w:p>
            <w:pPr>
              <w:pStyle w:val="TableParagraph"/>
              <w:spacing w:before="221"/>
              <w:ind w:left="518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6238" w:type="dxa"/>
            <w:shd w:val="clear" w:color="auto" w:fill="D4DCE3"/>
          </w:tcPr>
          <w:p>
            <w:pPr>
              <w:pStyle w:val="TableParagraph"/>
              <w:spacing w:before="221"/>
              <w:ind w:left="1839"/>
              <w:rPr>
                <w:sz w:val="20"/>
              </w:rPr>
            </w:pPr>
            <w:r>
              <w:rPr>
                <w:spacing w:val="-2"/>
                <w:sz w:val="20"/>
              </w:rPr>
              <w:t>Результат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выполненных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работ</w:t>
            </w:r>
          </w:p>
        </w:tc>
        <w:tc>
          <w:tcPr>
            <w:tcW w:w="1138" w:type="dxa"/>
            <w:shd w:val="clear" w:color="auto" w:fill="D4DCE3"/>
          </w:tcPr>
          <w:p>
            <w:pPr>
              <w:pStyle w:val="TableParagraph"/>
              <w:spacing w:line="221" w:lineRule="exact"/>
              <w:ind w:left="177" w:hanging="68"/>
              <w:rPr>
                <w:sz w:val="20"/>
              </w:rPr>
            </w:pPr>
            <w:r>
              <w:rPr>
                <w:spacing w:val="-2"/>
                <w:sz w:val="20"/>
              </w:rPr>
              <w:t>Стоимость</w:t>
            </w:r>
          </w:p>
          <w:p>
            <w:pPr>
              <w:pStyle w:val="TableParagraph"/>
              <w:spacing w:line="230" w:lineRule="atLeast"/>
              <w:ind w:left="331" w:right="156" w:hanging="154"/>
              <w:rPr>
                <w:sz w:val="20"/>
              </w:rPr>
            </w:pPr>
            <w:r>
              <w:rPr>
                <w:sz w:val="20"/>
              </w:rPr>
              <w:t>(руб.,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без </w:t>
            </w:r>
            <w:r>
              <w:rPr>
                <w:spacing w:val="-4"/>
                <w:sz w:val="20"/>
              </w:rPr>
              <w:t>НДС)</w:t>
            </w:r>
          </w:p>
        </w:tc>
      </w:tr>
      <w:tr>
        <w:trPr>
          <w:trHeight w:val="9434" w:hRule="atLeast"/>
        </w:trPr>
        <w:tc>
          <w:tcPr>
            <w:tcW w:w="2261" w:type="dxa"/>
          </w:tcPr>
          <w:p>
            <w:pPr>
              <w:pStyle w:val="TableParagraph"/>
              <w:ind w:left="110" w:right="576"/>
              <w:rPr>
                <w:sz w:val="20"/>
              </w:rPr>
            </w:pPr>
            <w:r>
              <w:rPr>
                <w:spacing w:val="-2"/>
                <w:sz w:val="20"/>
              </w:rPr>
              <w:t>Разработка организационно- распорядительной </w:t>
            </w:r>
            <w:r>
              <w:rPr>
                <w:sz w:val="20"/>
              </w:rPr>
              <w:t>документации по</w:t>
            </w:r>
          </w:p>
          <w:p>
            <w:pPr>
              <w:pStyle w:val="TableParagraph"/>
              <w:ind w:left="110" w:right="179"/>
              <w:rPr>
                <w:sz w:val="20"/>
              </w:rPr>
            </w:pPr>
            <w:r>
              <w:rPr>
                <w:sz w:val="20"/>
              </w:rPr>
              <w:t>персональным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данным (пакет юридической документации по</w:t>
            </w: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требованиям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2"/>
                <w:sz w:val="20"/>
              </w:rPr>
              <w:t>152-</w:t>
            </w:r>
            <w:r>
              <w:rPr>
                <w:spacing w:val="-5"/>
                <w:sz w:val="20"/>
              </w:rPr>
              <w:t>ФЗ)</w:t>
            </w:r>
          </w:p>
        </w:tc>
        <w:tc>
          <w:tcPr>
            <w:tcW w:w="6238" w:type="dxa"/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Проекты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организационно-распорядительной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документации,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регламентирующей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процессы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обработки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персональных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данных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(пакет юридической документации по требованиям ФЗ-152):</w:t>
            </w:r>
          </w:p>
          <w:p>
            <w:pPr>
              <w:pStyle w:val="TableParagraph"/>
              <w:spacing w:line="228" w:lineRule="exact" w:before="6"/>
              <w:ind w:left="427"/>
              <w:rPr>
                <w:b/>
                <w:sz w:val="20"/>
              </w:rPr>
            </w:pPr>
            <w:r>
              <w:rPr>
                <w:b/>
                <w:sz w:val="20"/>
              </w:rPr>
              <w:t>I.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Основные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документы: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3" w:val="left" w:leader="none"/>
              </w:tabs>
              <w:spacing w:line="240" w:lineRule="auto" w:before="0" w:after="0"/>
              <w:ind w:left="111" w:right="445" w:firstLine="316"/>
              <w:jc w:val="left"/>
              <w:rPr>
                <w:sz w:val="20"/>
              </w:rPr>
            </w:pPr>
            <w:r>
              <w:rPr>
                <w:sz w:val="20"/>
              </w:rPr>
              <w:t>Приказ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«Об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утверждении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Политики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отношении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обработки персональных данных», содержащий: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Политика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отношении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обработки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персональных </w:t>
            </w:r>
            <w:r>
              <w:rPr>
                <w:spacing w:val="-2"/>
                <w:sz w:val="20"/>
              </w:rPr>
              <w:t>данных.</w:t>
            </w:r>
          </w:p>
          <w:p>
            <w:pPr>
              <w:pStyle w:val="TableParagraph"/>
              <w:spacing w:line="235" w:lineRule="auto" w:before="3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к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Политике: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Перечень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процессов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(целей)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обработки персональных данных.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2" w:val="left" w:leader="none"/>
              </w:tabs>
              <w:spacing w:line="240" w:lineRule="auto" w:before="2" w:after="0"/>
              <w:ind w:left="111" w:right="556" w:firstLine="316"/>
              <w:jc w:val="left"/>
              <w:rPr>
                <w:sz w:val="20"/>
              </w:rPr>
            </w:pPr>
            <w:r>
              <w:rPr>
                <w:sz w:val="20"/>
              </w:rPr>
              <w:t>Приказ «Об утверждении Положения об обработке и обеспечении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безопасности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персональных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данных»,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содержащий: Приложение 1 – Положение об обработке и обеспечении безопасности персональных данных:</w:t>
            </w:r>
          </w:p>
          <w:p>
            <w:pPr>
              <w:pStyle w:val="TableParagraph"/>
              <w:spacing w:before="2"/>
              <w:ind w:right="408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к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Положению: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Форма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согласия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обработку персональных данных.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Приложение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к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Положению: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Форма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согласия на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обработку</w:t>
            </w:r>
          </w:p>
          <w:p>
            <w:pPr>
              <w:pStyle w:val="TableParagraph"/>
              <w:ind w:right="408"/>
              <w:rPr>
                <w:sz w:val="20"/>
              </w:rPr>
            </w:pPr>
            <w:r>
              <w:rPr>
                <w:sz w:val="20"/>
              </w:rPr>
              <w:t>персональных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данных,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разрешенных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субъектом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персональных данных для распространения.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к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Положению: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Форма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акта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об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уничтожении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бумажных носителей персональных данных.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к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Положению: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Форма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выгрузки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из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журнала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регистрации событий в информационной системе персональных данных.</w:t>
            </w:r>
          </w:p>
          <w:p>
            <w:pPr>
              <w:pStyle w:val="TableParagraph"/>
              <w:ind w:right="408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к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Положению: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Форма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журнала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учета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обращений субъектов персональных данных.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Приложение: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Типовой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договор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поручения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обработки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персональных </w:t>
            </w:r>
            <w:r>
              <w:rPr>
                <w:spacing w:val="-2"/>
                <w:sz w:val="20"/>
              </w:rPr>
              <w:t>данных.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3" w:val="left" w:leader="none"/>
              </w:tabs>
              <w:spacing w:line="240" w:lineRule="auto" w:before="0" w:after="0"/>
              <w:ind w:left="111" w:right="832" w:firstLine="316"/>
              <w:jc w:val="left"/>
              <w:rPr>
                <w:sz w:val="20"/>
              </w:rPr>
            </w:pPr>
            <w:r>
              <w:rPr>
                <w:sz w:val="20"/>
              </w:rPr>
              <w:t>Приказ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«О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создании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комиссии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защите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персональных </w:t>
            </w:r>
            <w:r>
              <w:rPr>
                <w:spacing w:val="-2"/>
                <w:sz w:val="20"/>
              </w:rPr>
              <w:t>данных».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2" w:val="left" w:leader="none"/>
              </w:tabs>
              <w:spacing w:line="240" w:lineRule="auto" w:before="0" w:after="0"/>
              <w:ind w:left="111" w:right="926" w:firstLine="316"/>
              <w:jc w:val="left"/>
              <w:rPr>
                <w:sz w:val="20"/>
              </w:rPr>
            </w:pPr>
            <w:r>
              <w:rPr>
                <w:sz w:val="20"/>
              </w:rPr>
              <w:t>Приказ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«О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назначении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ответственного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за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организацию обработки персональных данных», содержащий:</w:t>
            </w:r>
          </w:p>
          <w:p>
            <w:pPr>
              <w:pStyle w:val="TableParagraph"/>
              <w:spacing w:line="235" w:lineRule="auto" w:before="4"/>
              <w:ind w:right="408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Инструкция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ответственного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за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организацию обработки персональных данных.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3" w:val="left" w:leader="none"/>
              </w:tabs>
              <w:spacing w:line="240" w:lineRule="auto" w:before="2" w:after="0"/>
              <w:ind w:left="111" w:right="167" w:firstLine="316"/>
              <w:jc w:val="left"/>
              <w:rPr>
                <w:sz w:val="20"/>
              </w:rPr>
            </w:pPr>
            <w:r>
              <w:rPr>
                <w:sz w:val="20"/>
              </w:rPr>
              <w:t>Приказ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«Об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утверждении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перечней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персональным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данным», </w:t>
            </w:r>
            <w:r>
              <w:rPr>
                <w:spacing w:val="-2"/>
                <w:sz w:val="20"/>
              </w:rPr>
              <w:t>содержащий: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Перечень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информационных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систем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персональных </w:t>
            </w:r>
            <w:r>
              <w:rPr>
                <w:spacing w:val="-2"/>
                <w:sz w:val="20"/>
              </w:rPr>
              <w:t>данных.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Перечень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должностей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работников,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допущенных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 обработке персональных данных.</w:t>
            </w:r>
          </w:p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Перечень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мест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хранения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персональных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данных (материальных носителей̆).</w:t>
            </w:r>
          </w:p>
        </w:tc>
        <w:tc>
          <w:tcPr>
            <w:tcW w:w="1138" w:type="dxa"/>
          </w:tcPr>
          <w:p>
            <w:pPr>
              <w:pStyle w:val="TableParagraph"/>
              <w:spacing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000, </w:t>
            </w:r>
            <w:r>
              <w:rPr>
                <w:spacing w:val="-5"/>
                <w:sz w:val="20"/>
              </w:rPr>
              <w:t>00</w:t>
            </w:r>
          </w:p>
        </w:tc>
      </w:tr>
    </w:tbl>
    <w:p>
      <w:pPr>
        <w:pStyle w:val="TableParagraph"/>
        <w:spacing w:after="0" w:line="221" w:lineRule="exact"/>
        <w:rPr>
          <w:sz w:val="20"/>
        </w:rPr>
        <w:sectPr>
          <w:type w:val="continuous"/>
          <w:pgSz w:w="11910" w:h="16840"/>
          <w:pgMar w:top="1120" w:bottom="956" w:left="1559" w:right="425"/>
        </w:sect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6238"/>
        <w:gridCol w:w="1138"/>
      </w:tblGrid>
      <w:tr>
        <w:trPr>
          <w:trHeight w:val="690" w:hRule="atLeast"/>
        </w:trPr>
        <w:tc>
          <w:tcPr>
            <w:tcW w:w="2261" w:type="dxa"/>
            <w:shd w:val="clear" w:color="auto" w:fill="D4DCE3"/>
          </w:tcPr>
          <w:p>
            <w:pPr>
              <w:pStyle w:val="TableParagraph"/>
              <w:spacing w:before="221"/>
              <w:ind w:left="518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6238" w:type="dxa"/>
            <w:shd w:val="clear" w:color="auto" w:fill="D4DCE3"/>
          </w:tcPr>
          <w:p>
            <w:pPr>
              <w:pStyle w:val="TableParagraph"/>
              <w:spacing w:before="221"/>
              <w:ind w:left="1839"/>
              <w:rPr>
                <w:sz w:val="20"/>
              </w:rPr>
            </w:pPr>
            <w:r>
              <w:rPr>
                <w:spacing w:val="-2"/>
                <w:sz w:val="20"/>
              </w:rPr>
              <w:t>Результат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выполненных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работ</w:t>
            </w:r>
          </w:p>
        </w:tc>
        <w:tc>
          <w:tcPr>
            <w:tcW w:w="1138" w:type="dxa"/>
            <w:shd w:val="clear" w:color="auto" w:fill="D4DCE3"/>
          </w:tcPr>
          <w:p>
            <w:pPr>
              <w:pStyle w:val="TableParagraph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Стоимость </w:t>
            </w:r>
            <w:r>
              <w:rPr>
                <w:sz w:val="20"/>
              </w:rPr>
              <w:t>(руб., без</w:t>
            </w:r>
          </w:p>
          <w:p>
            <w:pPr>
              <w:pStyle w:val="TableParagraph"/>
              <w:spacing w:line="219" w:lineRule="exact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НДС)</w:t>
            </w:r>
          </w:p>
        </w:tc>
      </w:tr>
      <w:tr>
        <w:trPr>
          <w:trHeight w:val="9434" w:hRule="atLeast"/>
        </w:trPr>
        <w:tc>
          <w:tcPr>
            <w:tcW w:w="2261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238" w:type="dxa"/>
          </w:tcPr>
          <w:p>
            <w:pPr>
              <w:pStyle w:val="TableParagraph"/>
              <w:ind w:right="1081"/>
              <w:jc w:val="both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Перечня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лиц,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осуществляющих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обработку персональных данных либо имеющих к ним доступ.</w:t>
            </w:r>
          </w:p>
          <w:p>
            <w:pPr>
              <w:pStyle w:val="TableParagraph"/>
              <w:ind w:right="114"/>
              <w:jc w:val="both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Перечня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мер,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необходимых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обеспечения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условий, обеспечивающих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сохранность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персональных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данных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исключающих несанкционированный̆ к ним доступ, а также лиц, ответственных за</w:t>
            </w:r>
          </w:p>
          <w:p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реализацию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указанных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мер.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3" w:val="left" w:leader="none"/>
              </w:tabs>
              <w:spacing w:line="237" w:lineRule="auto" w:before="0" w:after="0"/>
              <w:ind w:left="111" w:right="456" w:firstLine="316"/>
              <w:jc w:val="both"/>
              <w:rPr>
                <w:sz w:val="20"/>
              </w:rPr>
            </w:pPr>
            <w:r>
              <w:rPr>
                <w:sz w:val="20"/>
              </w:rPr>
              <w:t>Приказ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«Об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организации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режима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обеспечения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безопасности помещений,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которых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ведется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обработка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персональных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данных», </w:t>
            </w:r>
            <w:r>
              <w:rPr>
                <w:spacing w:val="-2"/>
                <w:sz w:val="20"/>
              </w:rPr>
              <w:t>содержащий: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Перечень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помещений,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которых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ведется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обработка персональных данных.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Правила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доступа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работников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помещения,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которых ведется обработка персональных данных.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3" w:val="left" w:leader="none"/>
              </w:tabs>
              <w:spacing w:line="240" w:lineRule="auto" w:before="0" w:after="0"/>
              <w:ind w:left="111" w:right="206" w:firstLine="316"/>
              <w:jc w:val="left"/>
              <w:rPr>
                <w:sz w:val="20"/>
              </w:rPr>
            </w:pPr>
            <w:r>
              <w:rPr>
                <w:sz w:val="20"/>
              </w:rPr>
              <w:t>Приказ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«Об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утверждении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правил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оценки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вреда,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который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может быть причинён субъектам персональных данных».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3" w:val="left" w:leader="none"/>
              </w:tabs>
              <w:spacing w:line="240" w:lineRule="auto" w:before="0" w:after="0"/>
              <w:ind w:left="111" w:right="280" w:firstLine="316"/>
              <w:jc w:val="left"/>
              <w:rPr>
                <w:sz w:val="20"/>
              </w:rPr>
            </w:pPr>
            <w:r>
              <w:rPr>
                <w:sz w:val="20"/>
              </w:rPr>
              <w:t>Приказ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«Об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утверждении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регламента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проведения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внутреннего контроля соответствия обработки персональных данных</w:t>
            </w:r>
          </w:p>
          <w:p>
            <w:pPr>
              <w:pStyle w:val="TableParagraph"/>
              <w:spacing w:line="237" w:lineRule="auto" w:before="3"/>
              <w:rPr>
                <w:sz w:val="20"/>
              </w:rPr>
            </w:pPr>
            <w:r>
              <w:rPr>
                <w:sz w:val="20"/>
              </w:rPr>
              <w:t>требованиям к защите персональных данных», содержащий: Приложение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Регламент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проведения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внутреннего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контроля соответствия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обработки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персональных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данных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организации требованиям к защите персональных данных.</w:t>
            </w:r>
          </w:p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План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проведения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внутреннего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контроля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соответствия обработки персональных данных.</w:t>
            </w:r>
          </w:p>
          <w:p>
            <w:pPr>
              <w:pStyle w:val="TableParagraph"/>
              <w:spacing w:line="228" w:lineRule="exact" w:before="6"/>
              <w:ind w:left="427"/>
              <w:rPr>
                <w:b/>
                <w:sz w:val="20"/>
              </w:rPr>
            </w:pPr>
            <w:r>
              <w:rPr>
                <w:b/>
                <w:sz w:val="20"/>
              </w:rPr>
              <w:t>II. </w:t>
            </w:r>
            <w:r>
              <w:rPr>
                <w:b/>
                <w:spacing w:val="-2"/>
                <w:sz w:val="20"/>
              </w:rPr>
              <w:t>Акты:</w:t>
            </w:r>
          </w:p>
          <w:p>
            <w:pPr>
              <w:pStyle w:val="TableParagraph"/>
              <w:ind w:firstLine="316"/>
              <w:rPr>
                <w:sz w:val="20"/>
              </w:rPr>
            </w:pPr>
            <w:r>
              <w:rPr>
                <w:sz w:val="20"/>
              </w:rPr>
              <w:t>Акт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«Оценки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вреда,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который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может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быть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причинен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субъектам персональных данных»</w:t>
            </w:r>
          </w:p>
          <w:p>
            <w:pPr>
              <w:pStyle w:val="TableParagraph"/>
              <w:spacing w:line="228" w:lineRule="exact" w:before="4"/>
              <w:ind w:left="427"/>
              <w:rPr>
                <w:b/>
                <w:sz w:val="20"/>
              </w:rPr>
            </w:pPr>
            <w:r>
              <w:rPr>
                <w:b/>
                <w:sz w:val="20"/>
              </w:rPr>
              <w:t>III.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Согласия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формы: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28" w:val="left" w:leader="none"/>
              </w:tabs>
              <w:spacing w:line="228" w:lineRule="exact" w:before="0" w:after="0"/>
              <w:ind w:left="628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Согласие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обработку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персональных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данных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работников.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28" w:val="left" w:leader="none"/>
              </w:tabs>
              <w:spacing w:line="240" w:lineRule="auto" w:before="0" w:after="0"/>
              <w:ind w:left="111" w:right="321" w:firstLine="316"/>
              <w:jc w:val="left"/>
              <w:rPr>
                <w:sz w:val="20"/>
              </w:rPr>
            </w:pPr>
            <w:r>
              <w:rPr>
                <w:sz w:val="20"/>
              </w:rPr>
              <w:t>Согласие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обработку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персональных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данных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форм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сбора на Сайте.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28" w:val="left" w:leader="none"/>
              </w:tabs>
              <w:spacing w:line="228" w:lineRule="exact" w:before="1" w:after="0"/>
              <w:ind w:left="628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Cookie-баннер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согласие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обработку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cookie-файлов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Сайте.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28" w:val="left" w:leader="none"/>
              </w:tabs>
              <w:spacing w:line="240" w:lineRule="auto" w:before="0" w:after="0"/>
              <w:ind w:left="427" w:right="458" w:firstLine="0"/>
              <w:jc w:val="left"/>
              <w:rPr>
                <w:sz w:val="20"/>
              </w:rPr>
            </w:pPr>
            <w:r>
              <w:rPr>
                <w:sz w:val="20"/>
              </w:rPr>
              <w:t>Согласие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обработку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персональных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данных,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разрешенных субъектом персональных данных для распространения.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2" w:val="left" w:leader="none"/>
              </w:tabs>
              <w:spacing w:line="240" w:lineRule="auto" w:before="0" w:after="0"/>
              <w:ind w:left="632" w:right="0" w:hanging="2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Отзыв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согласия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на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обработку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персональных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данных.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28" w:val="left" w:leader="none"/>
              </w:tabs>
              <w:spacing w:line="240" w:lineRule="auto" w:before="0" w:after="0"/>
              <w:ind w:left="628" w:right="0" w:hanging="20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Уведомление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о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невозможности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удаления персональных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данных.</w:t>
            </w:r>
          </w:p>
          <w:p>
            <w:pPr>
              <w:pStyle w:val="TableParagraph"/>
              <w:spacing w:line="228" w:lineRule="exact" w:before="5"/>
              <w:ind w:left="4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IV.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Уведомление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РКН: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3" w:val="left" w:leader="none"/>
              </w:tabs>
              <w:spacing w:line="228" w:lineRule="exact" w:before="0" w:after="0"/>
              <w:ind w:left="633" w:right="0" w:hanging="20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Проект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уведомления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Роскомнадзора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«О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намерении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осуществлять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обработку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персональных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данных»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(либо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об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изменении </w:t>
            </w:r>
            <w:r>
              <w:rPr>
                <w:spacing w:val="-2"/>
                <w:sz w:val="20"/>
              </w:rPr>
              <w:t>сведений).</w:t>
            </w:r>
            <w:r>
              <w:rPr>
                <w:spacing w:val="-2"/>
                <w:sz w:val="20"/>
                <w:vertAlign w:val="superscript"/>
              </w:rPr>
              <w:t>1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2" w:val="left" w:leader="none"/>
              </w:tabs>
              <w:spacing w:line="230" w:lineRule="atLeast" w:before="0" w:after="0"/>
              <w:ind w:left="111" w:right="913" w:firstLine="316"/>
              <w:jc w:val="left"/>
              <w:rPr>
                <w:sz w:val="20"/>
              </w:rPr>
            </w:pPr>
            <w:r>
              <w:rPr>
                <w:sz w:val="20"/>
              </w:rPr>
              <w:t>Инструкция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подаче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уведомления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Роскомнадзора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«О намерении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осуществлять обработку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персональных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данных».</w:t>
            </w:r>
          </w:p>
        </w:tc>
        <w:tc>
          <w:tcPr>
            <w:tcW w:w="113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221" w:hRule="atLeast"/>
        </w:trPr>
        <w:tc>
          <w:tcPr>
            <w:tcW w:w="2261" w:type="dxa"/>
          </w:tcPr>
          <w:p>
            <w:pPr>
              <w:pStyle w:val="TableParagraph"/>
              <w:spacing w:line="237" w:lineRule="auto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Разработка организационной документации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по</w:t>
            </w:r>
          </w:p>
          <w:p>
            <w:pPr>
              <w:pStyle w:val="TableParagraph"/>
              <w:ind w:left="110" w:right="266"/>
              <w:rPr>
                <w:sz w:val="20"/>
              </w:rPr>
            </w:pPr>
            <w:r>
              <w:rPr>
                <w:sz w:val="20"/>
              </w:rPr>
              <w:t>защите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персональных данных при их</w:t>
            </w:r>
          </w:p>
          <w:p>
            <w:pPr>
              <w:pStyle w:val="TableParagraph"/>
              <w:ind w:left="110" w:right="95"/>
              <w:rPr>
                <w:sz w:val="20"/>
              </w:rPr>
            </w:pPr>
            <w:r>
              <w:rPr>
                <w:sz w:val="20"/>
              </w:rPr>
              <w:t>обработке в </w:t>
            </w:r>
            <w:r>
              <w:rPr>
                <w:spacing w:val="-2"/>
                <w:sz w:val="20"/>
              </w:rPr>
              <w:t>информационных </w:t>
            </w:r>
            <w:r>
              <w:rPr>
                <w:sz w:val="20"/>
              </w:rPr>
              <w:t>системах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персональных данных (пакет </w:t>
            </w:r>
            <w:r>
              <w:rPr>
                <w:spacing w:val="-2"/>
                <w:sz w:val="20"/>
              </w:rPr>
              <w:t>организационной</w:t>
            </w:r>
          </w:p>
          <w:p>
            <w:pPr>
              <w:pStyle w:val="TableParagraph"/>
              <w:ind w:left="110" w:right="658"/>
              <w:rPr>
                <w:sz w:val="20"/>
              </w:rPr>
            </w:pPr>
            <w:r>
              <w:rPr>
                <w:sz w:val="20"/>
              </w:rPr>
              <w:t>документации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по </w:t>
            </w:r>
            <w:r>
              <w:rPr>
                <w:spacing w:val="-2"/>
                <w:sz w:val="20"/>
              </w:rPr>
              <w:t>требованиям</w:t>
            </w: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Постановления</w:t>
            </w:r>
          </w:p>
          <w:p>
            <w:pPr>
              <w:pStyle w:val="TableParagraph"/>
              <w:spacing w:line="21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Правительства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№1119,</w:t>
            </w:r>
          </w:p>
        </w:tc>
        <w:tc>
          <w:tcPr>
            <w:tcW w:w="6238" w:type="dxa"/>
          </w:tcPr>
          <w:p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Проекты организационной документации по защите персональных данных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обработке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информационных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системах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персональных </w:t>
            </w:r>
            <w:r>
              <w:rPr>
                <w:spacing w:val="-2"/>
                <w:sz w:val="20"/>
              </w:rPr>
              <w:t>данных:</w:t>
            </w:r>
          </w:p>
          <w:p>
            <w:pPr>
              <w:pStyle w:val="TableParagraph"/>
              <w:spacing w:line="228" w:lineRule="exact"/>
              <w:ind w:left="480"/>
              <w:rPr>
                <w:b/>
                <w:sz w:val="20"/>
              </w:rPr>
            </w:pPr>
            <w:r>
              <w:rPr>
                <w:b/>
                <w:sz w:val="20"/>
              </w:rPr>
              <w:t>I.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Основные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документы: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3" w:val="left" w:leader="none"/>
              </w:tabs>
              <w:spacing w:line="240" w:lineRule="auto" w:before="0" w:after="0"/>
              <w:ind w:left="111" w:right="473" w:firstLine="316"/>
              <w:jc w:val="left"/>
              <w:rPr>
                <w:sz w:val="20"/>
              </w:rPr>
            </w:pPr>
            <w:r>
              <w:rPr>
                <w:sz w:val="20"/>
              </w:rPr>
              <w:t>Приказ «О назначении ответственного за обеспечение безопасности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персональных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данных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информационных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системах персональных данных», содержащий:</w:t>
            </w:r>
          </w:p>
          <w:p>
            <w:pPr>
              <w:pStyle w:val="TableParagraph"/>
              <w:ind w:right="408"/>
              <w:rPr>
                <w:sz w:val="20"/>
              </w:rPr>
            </w:pPr>
            <w:r>
              <w:rPr>
                <w:sz w:val="20"/>
              </w:rPr>
              <w:t>Приложение: Инструкция ответственного за обеспечение безопасности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персональных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данных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информационных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системах персональных данных.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3" w:val="left" w:leader="none"/>
              </w:tabs>
              <w:spacing w:line="240" w:lineRule="auto" w:before="0" w:after="0"/>
              <w:ind w:left="111" w:right="188" w:firstLine="316"/>
              <w:jc w:val="left"/>
              <w:rPr>
                <w:sz w:val="20"/>
              </w:rPr>
            </w:pPr>
            <w:r>
              <w:rPr>
                <w:sz w:val="20"/>
              </w:rPr>
              <w:t>Приказ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«Об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утверждении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инструкций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защите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персональных данных», содержащий:</w:t>
            </w:r>
          </w:p>
          <w:p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Инструкция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пользователя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информационных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систем персональных данных.</w:t>
            </w:r>
          </w:p>
        </w:tc>
        <w:tc>
          <w:tcPr>
            <w:tcW w:w="1138" w:type="dxa"/>
          </w:tcPr>
          <w:p>
            <w:pPr>
              <w:pStyle w:val="TableParagraph"/>
              <w:spacing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> 000,00</w:t>
            </w:r>
          </w:p>
        </w:tc>
      </w:tr>
    </w:tbl>
    <w:p>
      <w:pPr>
        <w:pStyle w:val="BodyText"/>
        <w:spacing w:before="10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1079601</wp:posOffset>
                </wp:positionH>
                <wp:positionV relativeFrom="paragraph">
                  <wp:posOffset>226643</wp:posOffset>
                </wp:positionV>
                <wp:extent cx="1829435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29435" y="6096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008003pt;margin-top:17.845961pt;width:144.050pt;height:.48004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02"/>
        <w:ind w:left="141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  <w:vertAlign w:val="superscript"/>
        </w:rPr>
        <w:t>1</w:t>
      </w:r>
      <w:r>
        <w:rPr>
          <w:rFonts w:ascii="Calibri" w:hAnsi="Calibri"/>
          <w:sz w:val="20"/>
          <w:vertAlign w:val="baseline"/>
        </w:rPr>
        <w:t> подача уведомления в Роскомнадзор «О намерении осуществлять обработку персональных данных» осуществляется</w:t>
      </w:r>
      <w:r>
        <w:rPr>
          <w:rFonts w:ascii="Calibri" w:hAnsi="Calibri"/>
          <w:spacing w:val="-6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Оператором</w:t>
      </w:r>
      <w:r>
        <w:rPr>
          <w:rFonts w:ascii="Calibri" w:hAnsi="Calibri"/>
          <w:spacing w:val="-8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персональных</w:t>
      </w:r>
      <w:r>
        <w:rPr>
          <w:rFonts w:ascii="Calibri" w:hAnsi="Calibri"/>
          <w:spacing w:val="-3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данных.</w:t>
      </w:r>
      <w:r>
        <w:rPr>
          <w:rFonts w:ascii="Calibri" w:hAnsi="Calibri"/>
          <w:spacing w:val="-5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Мы</w:t>
      </w:r>
      <w:r>
        <w:rPr>
          <w:rFonts w:ascii="Calibri" w:hAnsi="Calibri"/>
          <w:spacing w:val="-6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готовим</w:t>
      </w:r>
      <w:r>
        <w:rPr>
          <w:rFonts w:ascii="Calibri" w:hAnsi="Calibri"/>
          <w:spacing w:val="-8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проект</w:t>
      </w:r>
      <w:r>
        <w:rPr>
          <w:rFonts w:ascii="Calibri" w:hAnsi="Calibri"/>
          <w:spacing w:val="-7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уведомления</w:t>
      </w:r>
      <w:r>
        <w:rPr>
          <w:rFonts w:ascii="Calibri" w:hAnsi="Calibri"/>
          <w:spacing w:val="-6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в</w:t>
      </w:r>
      <w:r>
        <w:rPr>
          <w:rFonts w:ascii="Calibri" w:hAnsi="Calibri"/>
          <w:spacing w:val="-3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бумажном</w:t>
      </w:r>
      <w:r>
        <w:rPr>
          <w:rFonts w:ascii="Calibri" w:hAnsi="Calibri"/>
          <w:spacing w:val="-4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виде или шаблон для подачи Уведомления с помощью ЭЦП.</w:t>
      </w:r>
    </w:p>
    <w:p>
      <w:pPr>
        <w:spacing w:after="0"/>
        <w:jc w:val="left"/>
        <w:rPr>
          <w:rFonts w:ascii="Calibri" w:hAnsi="Calibri"/>
          <w:sz w:val="20"/>
        </w:rPr>
        <w:sectPr>
          <w:type w:val="continuous"/>
          <w:pgSz w:w="11910" w:h="16840"/>
          <w:pgMar w:top="1100" w:bottom="280" w:left="1559" w:right="425"/>
        </w:sect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1"/>
        <w:gridCol w:w="6238"/>
        <w:gridCol w:w="1138"/>
      </w:tblGrid>
      <w:tr>
        <w:trPr>
          <w:trHeight w:val="690" w:hRule="atLeast"/>
        </w:trPr>
        <w:tc>
          <w:tcPr>
            <w:tcW w:w="2261" w:type="dxa"/>
            <w:shd w:val="clear" w:color="auto" w:fill="D4DCE3"/>
          </w:tcPr>
          <w:p>
            <w:pPr>
              <w:pStyle w:val="TableParagraph"/>
              <w:spacing w:before="221"/>
              <w:ind w:left="518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6238" w:type="dxa"/>
            <w:shd w:val="clear" w:color="auto" w:fill="D4DCE3"/>
          </w:tcPr>
          <w:p>
            <w:pPr>
              <w:pStyle w:val="TableParagraph"/>
              <w:spacing w:before="221"/>
              <w:ind w:left="1839"/>
              <w:rPr>
                <w:sz w:val="20"/>
              </w:rPr>
            </w:pPr>
            <w:r>
              <w:rPr>
                <w:spacing w:val="-2"/>
                <w:sz w:val="20"/>
              </w:rPr>
              <w:t>Результат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выполненных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работ</w:t>
            </w:r>
          </w:p>
        </w:tc>
        <w:tc>
          <w:tcPr>
            <w:tcW w:w="1138" w:type="dxa"/>
            <w:shd w:val="clear" w:color="auto" w:fill="D4DCE3"/>
          </w:tcPr>
          <w:p>
            <w:pPr>
              <w:pStyle w:val="TableParagraph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Стоимость </w:t>
            </w:r>
            <w:r>
              <w:rPr>
                <w:sz w:val="20"/>
              </w:rPr>
              <w:t>(руб., без</w:t>
            </w:r>
          </w:p>
          <w:p>
            <w:pPr>
              <w:pStyle w:val="TableParagraph"/>
              <w:spacing w:line="219" w:lineRule="exact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НДС)</w:t>
            </w:r>
          </w:p>
        </w:tc>
      </w:tr>
      <w:tr>
        <w:trPr>
          <w:trHeight w:val="9660" w:hRule="atLeast"/>
        </w:trPr>
        <w:tc>
          <w:tcPr>
            <w:tcW w:w="2261" w:type="dxa"/>
          </w:tcPr>
          <w:p>
            <w:pPr>
              <w:pStyle w:val="TableParagraph"/>
              <w:ind w:left="110" w:right="179"/>
              <w:rPr>
                <w:sz w:val="20"/>
              </w:rPr>
            </w:pPr>
            <w:r>
              <w:rPr>
                <w:sz w:val="20"/>
              </w:rPr>
              <w:t>Приказа 21 ФСТЭК России,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Приказа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ФСБ РФ № 378)</w:t>
            </w:r>
          </w:p>
        </w:tc>
        <w:tc>
          <w:tcPr>
            <w:tcW w:w="623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Инструкция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парольной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защите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информации. Приложение 3 – Инструкция по антивирусной защите.</w:t>
            </w:r>
          </w:p>
          <w:p>
            <w:pPr>
              <w:pStyle w:val="TableParagraph"/>
              <w:ind w:right="1016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Порядок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обращения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со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съемными машинными носителями персональных данных.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3" w:val="left" w:leader="none"/>
              </w:tabs>
              <w:spacing w:line="240" w:lineRule="auto" w:before="0" w:after="0"/>
              <w:ind w:left="111" w:right="604" w:firstLine="316"/>
              <w:jc w:val="left"/>
              <w:rPr>
                <w:sz w:val="20"/>
              </w:rPr>
            </w:pPr>
            <w:r>
              <w:rPr>
                <w:sz w:val="20"/>
              </w:rPr>
              <w:t>Приказ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«Об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обращении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средствами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криптографической защиты информации», содержащий: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Инструкция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обращению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средствами криптографической защиты информации.</w:t>
            </w:r>
          </w:p>
          <w:p>
            <w:pPr>
              <w:pStyle w:val="TableParagraph"/>
              <w:ind w:right="1016"/>
              <w:rPr>
                <w:sz w:val="20"/>
              </w:rPr>
            </w:pPr>
            <w:r>
              <w:rPr>
                <w:sz w:val="20"/>
              </w:rPr>
              <w:t>Приложение 2 – Перечень режимных помещений, выделенных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установки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средств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криптографической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защиты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информации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хранения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ключевых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документов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к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ним. Приложение 3 – Перечень защищенных хранилищ,</w:t>
            </w:r>
          </w:p>
          <w:p>
            <w:pPr>
              <w:pStyle w:val="TableParagraph"/>
              <w:ind w:right="408"/>
              <w:rPr>
                <w:sz w:val="20"/>
              </w:rPr>
            </w:pPr>
            <w:r>
              <w:rPr>
                <w:sz w:val="20"/>
              </w:rPr>
              <w:t>предназначенных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хранения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средств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криптографической защиты информации, ключевых документов,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эксплуатационной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технической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документации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к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средствам криптографической защиты информации.</w:t>
            </w:r>
          </w:p>
          <w:p>
            <w:pPr>
              <w:pStyle w:val="TableParagraph"/>
              <w:ind w:right="1016"/>
              <w:rPr>
                <w:sz w:val="20"/>
              </w:rPr>
            </w:pPr>
            <w:r>
              <w:rPr>
                <w:sz w:val="20"/>
              </w:rPr>
              <w:t>Приложение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Перечень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работников,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допущенных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к работе с шифровальными (криптографическими)</w:t>
            </w:r>
          </w:p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средствами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защиты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информации.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3" w:val="left" w:leader="none"/>
              </w:tabs>
              <w:spacing w:line="240" w:lineRule="auto" w:before="0" w:after="0"/>
              <w:ind w:left="111" w:right="727" w:firstLine="316"/>
              <w:jc w:val="left"/>
              <w:rPr>
                <w:sz w:val="20"/>
              </w:rPr>
            </w:pPr>
            <w:r>
              <w:rPr>
                <w:sz w:val="20"/>
              </w:rPr>
              <w:t>Приказ «Об утверждении регламента реагирования на инциденты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информационной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безопасности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информационных системах персональных данных».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3" w:val="left" w:leader="none"/>
              </w:tabs>
              <w:spacing w:line="240" w:lineRule="auto" w:before="0" w:after="0"/>
              <w:ind w:left="111" w:right="465" w:firstLine="316"/>
              <w:jc w:val="left"/>
              <w:rPr>
                <w:sz w:val="20"/>
              </w:rPr>
            </w:pPr>
            <w:r>
              <w:rPr>
                <w:sz w:val="20"/>
              </w:rPr>
              <w:t>Приказ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«О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разрешительной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системе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доступа»,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содержащий: Приложение – Положение о разрешительной системе доступа в информационных системах персональных данных.</w:t>
            </w:r>
          </w:p>
          <w:p>
            <w:pPr>
              <w:pStyle w:val="TableParagraph"/>
              <w:ind w:left="427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Приказ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«О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проведении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сканирования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уязвимости».</w:t>
            </w:r>
          </w:p>
          <w:p>
            <w:pPr>
              <w:pStyle w:val="TableParagraph"/>
              <w:spacing w:line="228" w:lineRule="exact" w:before="1"/>
              <w:ind w:left="427"/>
              <w:rPr>
                <w:b/>
                <w:sz w:val="20"/>
              </w:rPr>
            </w:pPr>
            <w:r>
              <w:rPr>
                <w:b/>
                <w:sz w:val="20"/>
              </w:rPr>
              <w:t>II. </w:t>
            </w:r>
            <w:r>
              <w:rPr>
                <w:b/>
                <w:spacing w:val="-2"/>
                <w:sz w:val="20"/>
              </w:rPr>
              <w:t>Акты:</w:t>
            </w:r>
          </w:p>
          <w:p>
            <w:pPr>
              <w:pStyle w:val="TableParagraph"/>
              <w:ind w:firstLine="316"/>
              <w:rPr>
                <w:sz w:val="20"/>
              </w:rPr>
            </w:pPr>
            <w:r>
              <w:rPr>
                <w:sz w:val="20"/>
              </w:rPr>
              <w:t>Акт «Определения уровня защищенности персональных данных при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их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обработке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информационной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системе»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(для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каждой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ИСПДн).</w:t>
            </w:r>
          </w:p>
          <w:p>
            <w:pPr>
              <w:pStyle w:val="TableParagraph"/>
              <w:spacing w:line="228" w:lineRule="exact" w:before="3"/>
              <w:ind w:left="427"/>
              <w:rPr>
                <w:b/>
                <w:sz w:val="20"/>
              </w:rPr>
            </w:pPr>
            <w:r>
              <w:rPr>
                <w:b/>
                <w:sz w:val="20"/>
              </w:rPr>
              <w:t>III.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Формы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журналы: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28" w:val="left" w:leader="none"/>
              </w:tabs>
              <w:spacing w:line="235" w:lineRule="auto" w:before="2" w:after="0"/>
              <w:ind w:left="111" w:right="448" w:firstLine="316"/>
              <w:jc w:val="left"/>
              <w:rPr>
                <w:sz w:val="20"/>
              </w:rPr>
            </w:pPr>
            <w:r>
              <w:rPr>
                <w:sz w:val="20"/>
              </w:rPr>
              <w:t>Журнал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учета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съемных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машинных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носителей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персональных </w:t>
            </w:r>
            <w:r>
              <w:rPr>
                <w:spacing w:val="-2"/>
                <w:sz w:val="20"/>
              </w:rPr>
              <w:t>данных.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28" w:val="left" w:leader="none"/>
              </w:tabs>
              <w:spacing w:line="240" w:lineRule="auto" w:before="1" w:after="0"/>
              <w:ind w:left="111" w:right="1547" w:firstLine="316"/>
              <w:jc w:val="left"/>
              <w:rPr>
                <w:sz w:val="20"/>
              </w:rPr>
            </w:pPr>
            <w:r>
              <w:rPr>
                <w:sz w:val="20"/>
              </w:rPr>
              <w:t>Журнал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поэкземплярного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учета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шифровальных (криптографических) средств защиты информации.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28" w:val="left" w:leader="none"/>
              </w:tabs>
              <w:spacing w:line="240" w:lineRule="auto" w:before="1" w:after="0"/>
              <w:ind w:left="111" w:right="702" w:firstLine="316"/>
              <w:jc w:val="left"/>
              <w:rPr>
                <w:sz w:val="20"/>
              </w:rPr>
            </w:pPr>
            <w:r>
              <w:rPr>
                <w:sz w:val="20"/>
              </w:rPr>
              <w:t>Журнал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учета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ключей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режимных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помещений,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карт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для доступа в режимные помещения, ключей хранилищ, личных печатей от хранилищ.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28" w:val="left" w:leader="none"/>
              </w:tabs>
              <w:spacing w:line="240" w:lineRule="auto" w:before="2" w:after="0"/>
              <w:ind w:left="111" w:right="876" w:firstLine="316"/>
              <w:jc w:val="left"/>
              <w:rPr>
                <w:sz w:val="20"/>
              </w:rPr>
            </w:pPr>
            <w:r>
              <w:rPr>
                <w:sz w:val="20"/>
              </w:rPr>
              <w:t>Журнал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учета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нештатных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ситуаций,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фактов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вскрытия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и опечатывания технических средств, выполнения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профилактических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работ,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установки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и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модификации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аппаратных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программных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средств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обработки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информации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2" w:val="left" w:leader="none"/>
              </w:tabs>
              <w:spacing w:line="215" w:lineRule="exact" w:before="1" w:after="0"/>
              <w:ind w:left="632" w:right="0" w:hanging="20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Акт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уничтожения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шифровальных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(криптографических)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средств.</w:t>
            </w:r>
          </w:p>
        </w:tc>
        <w:tc>
          <w:tcPr>
            <w:tcW w:w="113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34" w:hRule="atLeast"/>
        </w:trPr>
        <w:tc>
          <w:tcPr>
            <w:tcW w:w="8499" w:type="dxa"/>
            <w:gridSpan w:val="2"/>
          </w:tcPr>
          <w:p>
            <w:pPr>
              <w:pStyle w:val="TableParagraph"/>
              <w:spacing w:line="215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Итого:</w:t>
            </w:r>
          </w:p>
        </w:tc>
        <w:tc>
          <w:tcPr>
            <w:tcW w:w="1138" w:type="dxa"/>
          </w:tcPr>
          <w:p>
            <w:pPr>
              <w:pStyle w:val="TableParagraph"/>
              <w:spacing w:line="215" w:lineRule="exact"/>
              <w:ind w:left="110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2"/>
                <w:sz w:val="20"/>
              </w:rPr>
              <w:t> 000,00</w:t>
            </w:r>
          </w:p>
        </w:tc>
      </w:tr>
    </w:tbl>
    <w:p>
      <w:pPr>
        <w:pStyle w:val="BodyText"/>
        <w:spacing w:before="257"/>
      </w:pPr>
      <w:r>
        <w:rPr/>
        <w:t>Общая</w:t>
      </w:r>
      <w:r>
        <w:rPr>
          <w:spacing w:val="-5"/>
        </w:rPr>
        <w:t> </w:t>
      </w:r>
      <w:r>
        <w:rPr/>
        <w:t>стоимость</w:t>
      </w:r>
      <w:r>
        <w:rPr>
          <w:spacing w:val="-5"/>
        </w:rPr>
        <w:t> </w:t>
      </w:r>
      <w:r>
        <w:rPr/>
        <w:t>коммерческого</w:t>
      </w:r>
      <w:r>
        <w:rPr>
          <w:spacing w:val="-8"/>
        </w:rPr>
        <w:t> </w:t>
      </w:r>
      <w:r>
        <w:rPr/>
        <w:t>предложения</w:t>
      </w:r>
      <w:r>
        <w:rPr>
          <w:spacing w:val="-4"/>
        </w:rPr>
        <w:t> </w:t>
      </w:r>
      <w:r>
        <w:rPr/>
        <w:t>составляет 45</w:t>
      </w:r>
      <w:r>
        <w:rPr>
          <w:spacing w:val="-2"/>
        </w:rPr>
        <w:t> </w:t>
      </w:r>
      <w:r>
        <w:rPr/>
        <w:t>000</w:t>
      </w:r>
      <w:r>
        <w:rPr>
          <w:spacing w:val="-9"/>
        </w:rPr>
        <w:t> </w:t>
      </w:r>
      <w:r>
        <w:rPr/>
        <w:t>руб.</w:t>
      </w:r>
      <w:r>
        <w:rPr>
          <w:spacing w:val="-1"/>
        </w:rPr>
        <w:t> </w:t>
      </w:r>
      <w:r>
        <w:rPr/>
        <w:t>00</w:t>
      </w:r>
      <w:r>
        <w:rPr>
          <w:spacing w:val="-3"/>
        </w:rPr>
        <w:t> </w:t>
      </w:r>
      <w:r>
        <w:rPr/>
        <w:t>коп.</w:t>
      </w:r>
      <w:r>
        <w:rPr>
          <w:spacing w:val="-5"/>
        </w:rPr>
        <w:t> </w:t>
      </w:r>
      <w:r>
        <w:rPr/>
        <w:t>(без</w:t>
      </w:r>
      <w:r>
        <w:rPr>
          <w:spacing w:val="-4"/>
        </w:rPr>
        <w:t> </w:t>
      </w:r>
      <w:r>
        <w:rPr>
          <w:spacing w:val="-2"/>
        </w:rPr>
        <w:t>НДС).</w:t>
      </w:r>
    </w:p>
    <w:p>
      <w:pPr>
        <w:pStyle w:val="BodyText"/>
        <w:spacing w:before="2"/>
      </w:pPr>
      <w:r>
        <w:rPr/>
        <w:t>Срок</w:t>
      </w:r>
      <w:r>
        <w:rPr>
          <w:spacing w:val="-4"/>
        </w:rPr>
        <w:t> </w:t>
      </w:r>
      <w:r>
        <w:rPr/>
        <w:t>оказания</w:t>
      </w:r>
      <w:r>
        <w:rPr>
          <w:spacing w:val="-3"/>
        </w:rPr>
        <w:t> </w:t>
      </w:r>
      <w:r>
        <w:rPr/>
        <w:t>услуг </w:t>
      </w:r>
      <w:r>
        <w:rPr>
          <w:b/>
        </w:rPr>
        <w:t>20</w:t>
      </w:r>
      <w:r>
        <w:rPr>
          <w:b/>
          <w:spacing w:val="-2"/>
        </w:rPr>
        <w:t> </w:t>
      </w:r>
      <w:r>
        <w:rPr>
          <w:b/>
        </w:rPr>
        <w:t>рабочих</w:t>
      </w:r>
      <w:r>
        <w:rPr>
          <w:b/>
          <w:spacing w:val="-7"/>
        </w:rPr>
        <w:t> </w:t>
      </w:r>
      <w:r>
        <w:rPr>
          <w:b/>
        </w:rPr>
        <w:t>дней </w:t>
      </w:r>
      <w:r>
        <w:rPr/>
        <w:t>(указанный</w:t>
      </w:r>
      <w:r>
        <w:rPr>
          <w:spacing w:val="-2"/>
        </w:rPr>
        <w:t> </w:t>
      </w:r>
      <w:r>
        <w:rPr/>
        <w:t>срок</w:t>
      </w:r>
      <w:r>
        <w:rPr>
          <w:spacing w:val="-4"/>
        </w:rPr>
        <w:t> </w:t>
      </w:r>
      <w:r>
        <w:rPr/>
        <w:t>не</w:t>
      </w:r>
      <w:r>
        <w:rPr>
          <w:spacing w:val="-9"/>
        </w:rPr>
        <w:t> </w:t>
      </w:r>
      <w:r>
        <w:rPr/>
        <w:t>включает</w:t>
      </w:r>
      <w:r>
        <w:rPr>
          <w:spacing w:val="-3"/>
        </w:rPr>
        <w:t> </w:t>
      </w:r>
      <w:r>
        <w:rPr/>
        <w:t>период,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течение</w:t>
      </w:r>
      <w:r>
        <w:rPr>
          <w:spacing w:val="-9"/>
        </w:rPr>
        <w:t> </w:t>
      </w:r>
      <w:r>
        <w:rPr/>
        <w:t>которого заказчик предоставляет исходные данные для подготовки документации).</w:t>
      </w:r>
    </w:p>
    <w:p>
      <w:pPr>
        <w:pStyle w:val="BodyText"/>
        <w:ind w:right="243"/>
      </w:pPr>
      <w:r>
        <w:rPr/>
        <w:t>Обращаем</w:t>
      </w:r>
      <w:r>
        <w:rPr>
          <w:spacing w:val="-5"/>
        </w:rPr>
        <w:t> </w:t>
      </w:r>
      <w:r>
        <w:rPr/>
        <w:t>внимание,</w:t>
      </w:r>
      <w:r>
        <w:rPr>
          <w:spacing w:val="-2"/>
        </w:rPr>
        <w:t> </w:t>
      </w:r>
      <w:r>
        <w:rPr/>
        <w:t>что</w:t>
      </w:r>
      <w:r>
        <w:rPr>
          <w:spacing w:val="-9"/>
        </w:rPr>
        <w:t> </w:t>
      </w:r>
      <w:r>
        <w:rPr/>
        <w:t>сбор</w:t>
      </w:r>
      <w:r>
        <w:rPr>
          <w:spacing w:val="-4"/>
        </w:rPr>
        <w:t> </w:t>
      </w:r>
      <w:r>
        <w:rPr/>
        <w:t>информации</w:t>
      </w:r>
      <w:r>
        <w:rPr>
          <w:spacing w:val="-3"/>
        </w:rPr>
        <w:t> </w:t>
      </w:r>
      <w:r>
        <w:rPr/>
        <w:t>для</w:t>
      </w:r>
      <w:r>
        <w:rPr>
          <w:spacing w:val="-9"/>
        </w:rPr>
        <w:t> </w:t>
      </w:r>
      <w:r>
        <w:rPr/>
        <w:t>подготовки</w:t>
      </w:r>
      <w:r>
        <w:rPr>
          <w:spacing w:val="-3"/>
        </w:rPr>
        <w:t> </w:t>
      </w:r>
      <w:r>
        <w:rPr/>
        <w:t>документации</w:t>
      </w:r>
      <w:r>
        <w:rPr>
          <w:spacing w:val="-7"/>
        </w:rPr>
        <w:t> </w:t>
      </w:r>
      <w:r>
        <w:rPr/>
        <w:t>осуществляется</w:t>
      </w:r>
      <w:r>
        <w:rPr>
          <w:spacing w:val="-5"/>
        </w:rPr>
        <w:t> </w:t>
      </w:r>
      <w:r>
        <w:rPr/>
        <w:t>с помощью анкет и опросных листов.</w:t>
      </w:r>
    </w:p>
    <w:p>
      <w:pPr>
        <w:pStyle w:val="BodyText"/>
        <w:spacing w:line="237" w:lineRule="auto" w:before="3"/>
        <w:ind w:right="518"/>
      </w:pPr>
      <w:r>
        <w:rPr/>
        <w:t>По</w:t>
      </w:r>
      <w:r>
        <w:rPr>
          <w:spacing w:val="-7"/>
        </w:rPr>
        <w:t> </w:t>
      </w:r>
      <w:r>
        <w:rPr/>
        <w:t>всем</w:t>
      </w:r>
      <w:r>
        <w:rPr>
          <w:spacing w:val="-3"/>
        </w:rPr>
        <w:t> </w:t>
      </w:r>
      <w:r>
        <w:rPr/>
        <w:t>организационным</w:t>
      </w:r>
      <w:r>
        <w:rPr>
          <w:spacing w:val="-2"/>
        </w:rPr>
        <w:t> </w:t>
      </w:r>
      <w:r>
        <w:rPr/>
        <w:t>вопросам</w:t>
      </w:r>
      <w:r>
        <w:rPr>
          <w:spacing w:val="-3"/>
        </w:rPr>
        <w:t> </w:t>
      </w:r>
      <w:r>
        <w:rPr/>
        <w:t>обращайтесь</w:t>
      </w:r>
      <w:r>
        <w:rPr>
          <w:spacing w:val="-2"/>
        </w:rPr>
        <w:t> </w:t>
      </w:r>
      <w:r>
        <w:rPr/>
        <w:t>к Кузнецову</w:t>
      </w:r>
      <w:r>
        <w:rPr>
          <w:spacing w:val="-7"/>
        </w:rPr>
        <w:t> </w:t>
      </w:r>
      <w:r>
        <w:rPr/>
        <w:t>Игорю, менеджеру</w:t>
      </w:r>
      <w:r>
        <w:rPr>
          <w:spacing w:val="-7"/>
        </w:rPr>
        <w:t> </w:t>
      </w:r>
      <w:r>
        <w:rPr/>
        <w:t>по</w:t>
      </w:r>
      <w:r>
        <w:rPr>
          <w:spacing w:val="-4"/>
        </w:rPr>
        <w:t> </w:t>
      </w:r>
      <w:r>
        <w:rPr/>
        <w:t>продажам, по телефону +7(900) 042-25-22, </w:t>
      </w:r>
      <w:hyperlink r:id="rId7">
        <w:r>
          <w:rPr/>
          <w:t>sale@project-ib.ru.</w:t>
        </w:r>
      </w:hyperlink>
    </w:p>
    <w:sectPr>
      <w:pgSz w:w="11910" w:h="16840"/>
      <w:pgMar w:top="1100" w:bottom="280" w:left="1559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111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30" w:hanging="20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41" w:hanging="20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52" w:hanging="20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63" w:hanging="20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74" w:hanging="20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84" w:hanging="20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95" w:hanging="20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06" w:hanging="202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29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0" w:hanging="20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1" w:hanging="20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2" w:hanging="20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63" w:hanging="20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24" w:hanging="20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84" w:hanging="20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45" w:hanging="20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06" w:hanging="202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."/>
      <w:lvlJc w:val="left"/>
      <w:pPr>
        <w:ind w:left="111" w:hanging="2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30" w:hanging="20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41" w:hanging="20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52" w:hanging="20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63" w:hanging="20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74" w:hanging="20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84" w:hanging="20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95" w:hanging="20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06" w:hanging="20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11" w:hanging="2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30" w:hanging="20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41" w:hanging="20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52" w:hanging="20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63" w:hanging="20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74" w:hanging="20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84" w:hanging="20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95" w:hanging="20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06" w:hanging="20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34" w:hanging="2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98" w:hanging="20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57" w:hanging="20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16" w:hanging="20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75" w:hanging="20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34" w:hanging="20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92" w:hanging="20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51" w:hanging="20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10" w:hanging="20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."/>
      <w:lvlJc w:val="left"/>
      <w:pPr>
        <w:ind w:left="111" w:hanging="2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30" w:hanging="20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41" w:hanging="20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52" w:hanging="20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63" w:hanging="20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74" w:hanging="20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84" w:hanging="20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95" w:hanging="20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06" w:hanging="20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1" w:hanging="20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30" w:hanging="20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41" w:hanging="20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52" w:hanging="20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63" w:hanging="20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74" w:hanging="20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84" w:hanging="20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95" w:hanging="20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06" w:hanging="207"/>
      </w:pPr>
      <w:rPr>
        <w:rFonts w:hint="default"/>
        <w:lang w:val="ru-RU" w:eastAsia="en-US" w:bidi="ar-SA"/>
      </w:rPr>
    </w:lvl>
  </w:abstractNum>
  <w:num w:numId="7">
    <w:abstractNumId w:val="6"/>
  </w:num>
  <w:num w:numId="3">
    <w:abstractNumId w:val="2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247"/>
      <w:ind w:right="287"/>
      <w:jc w:val="center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11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sale@project-IB.ru" TargetMode="External"/><Relationship Id="rId7" Type="http://schemas.openxmlformats.org/officeDocument/2006/relationships/hyperlink" Target="mailto:sale@project-ib.ru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Бутин Игорь</dc:creator>
  <dcterms:created xsi:type="dcterms:W3CDTF">2026-02-05T11:59:35Z</dcterms:created>
  <dcterms:modified xsi:type="dcterms:W3CDTF">2026-02-05T11:59:35Z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2013</vt:lpwstr>
  </property>
</Properties>
</file>