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</w:rPr>
              <w:t xml:space="preserve">КонсультантПлюс | Готовое решение | </w:t>
            </w:r>
            <w:r>
              <w:rPr>
                <w:sz w:val="24"/>
                <w:color w:val="392c69"/>
                <w:b w:val="on"/>
              </w:rPr>
              <w:t xml:space="preserve">Актуально на 03.02.2026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520" w:lineRule="auto"/>
      </w:pPr>
      <w:r>
        <w:rPr>
          <w:sz w:val="40"/>
          <w:b w:val="on"/>
        </w:rPr>
        <w:t xml:space="preserve">Образец заполнения уведомления о прекращении обработки персональных данных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Применимые нормы: </w:t>
      </w:r>
      <w:hyperlink w:history="0" r:id="rId7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7</w:t>
        </w:r>
      </w:hyperlink>
      <w:r>
        <w:rPr>
          <w:sz w:val="24"/>
        </w:rPr>
        <w:t xml:space="preserve">, </w:t>
      </w:r>
      <w:hyperlink w:history="0" r:id="rId8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8 ст. 22</w:t>
        </w:r>
      </w:hyperlink>
      <w:r>
        <w:rPr>
          <w:sz w:val="24"/>
        </w:rPr>
        <w:t xml:space="preserve"> Закона о персональных данных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Составьте уведомление по </w:t>
      </w:r>
      <w:hyperlink w:history="0" r:id="rId9" w:tooltip="Приказ Роскомнадзора от 28.10.2022 N 180 &quot;Об утверждении форм уведомлений о намерении осуществлять обработку персональных данных, об изменении сведений, содержащихся в уведомлении о намерении осуществлять обработку персональных данных, о прекращении обработки персональных данных&quot; (Зарегистрировано в Минюсте России 15.12.2022 N 71532) {КонсультантПлюс}">
        <w:r>
          <w:rPr>
            <w:sz w:val="24"/>
            <w:color w:val="0000ff"/>
          </w:rPr>
          <w:t xml:space="preserve">форме</w:t>
        </w:r>
      </w:hyperlink>
      <w:r>
        <w:rPr>
          <w:sz w:val="24"/>
        </w:rPr>
        <w:t xml:space="preserve">, приведенной в Приложении N 3 к Приказу Роскомнадзора от 28.10.2022 N 180 (</w:t>
      </w:r>
      <w:hyperlink w:history="0" r:id="rId1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8 ст. 22</w:t>
        </w:r>
      </w:hyperlink>
      <w:r>
        <w:rPr>
          <w:sz w:val="24"/>
        </w:rPr>
        <w:t xml:space="preserve"> Закона о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Укажите в нем, в частности, регистрационный номер записи в реестре операторов, основание прекращения обработки персональных данных (например, ликвидация или реорганизация оператора, прекращение деятельности по обработке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Уведомление подписывает оператор или иное уполномоченное лицо оператора. При этом указываются его должность (при наличии), дата составления уведомления, приводится расшифровка подписи.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Образец составлен на примере подачи уведомления в связи с реорганизацией организации.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555"/>
        <w:gridCol w:w="9292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555" w:type="dxa"/>
            <w:tcMar>
              <w:top w:w="180" w:type="dxa"/>
              <w:left w:w="0" w:type="dxa"/>
              <w:bottom w:w="18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238125" cy="23812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См. </w:t>
            </w:r>
            <w:r>
              <w:rPr>
                <w:sz w:val="24"/>
              </w:rPr>
              <w:t xml:space="preserve">Образец заполнения в MS Word</w:t>
            </w:r>
            <w:r>
              <w:rPr>
                <w:sz w:val="24"/>
              </w:rPr>
              <w:t xml:space="preserve">, а также </w:t>
            </w:r>
            <w:r>
              <w:rPr>
                <w:sz w:val="24"/>
              </w:rPr>
              <w:t xml:space="preserve">Бланк уведомления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aeef3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984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eded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deded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position w:val="-615"/>
              </w:rPr>
              <w:drawing>
                <wp:inline distT="0" distB="0" distL="0" distR="0">
                  <wp:extent cx="5639435" cy="797433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9435" cy="797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dedede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3"/>
      <w:headerReference w:type="first" r:id="rId4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Уведомление о прекращении обработки персональных данных (образец заполнения)</w:t>
            <w:br/>
            <w:t>(КонсультантПлюс, 2026)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Форма: Уведомление о прекращении обработки персональных данных (образец заполнения) (КонсультантПлюс, 2026)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://login.consultant.ru/link/?req=doc&amp;base=LAW&amp;n=499769&amp;date=04.02.2026&amp;dst=100414&amp;field=134" TargetMode = "External"/><Relationship Id="rId8" Type="http://schemas.openxmlformats.org/officeDocument/2006/relationships/hyperlink" Target="http://login.consultant.ru/link/?req=doc&amp;base=LAW&amp;n=499769&amp;date=04.02.2026&amp;dst=95&amp;field=134" TargetMode = "External"/><Relationship Id="rId9" Type="http://schemas.openxmlformats.org/officeDocument/2006/relationships/hyperlink" Target="http://login.consultant.ru/link/?req=doc&amp;base=LAW&amp;n=434375&amp;date=04.02.2026&amp;dst=100152&amp;field=134" TargetMode = "External"/><Relationship Id="rId10" Type="http://schemas.openxmlformats.org/officeDocument/2006/relationships/hyperlink" Target="http://login.consultant.ru/link/?req=doc&amp;base=LAW&amp;n=499769&amp;date=04.02.2026&amp;dst=95&amp;field=134" TargetMode = "External"/><Relationship Id="rId11" Type="http://schemas.openxmlformats.org/officeDocument/2006/relationships/image" Target="media/image2.png"/><Relationship Id="rId12" Type="http://schemas.openxmlformats.org/officeDocument/2006/relationships/image" Target="media/image3.jpeg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Уведомление о прекращении обработки персональных данных (образец заполнения)
(КонсультантПлюс, 2026)</dc:title>
  <dcterms:created xsi:type="dcterms:W3CDTF">2026-02-04T07:26:24Z</dcterms:created>
</cp:coreProperties>
</file>