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EB583" w14:textId="77777777" w:rsidR="00820206" w:rsidRDefault="00B31602">
      <w:pPr>
        <w:jc w:val="center"/>
        <w:rPr>
          <w:rFonts w:ascii="Didact Gothic" w:eastAsia="Didact Gothic" w:hAnsi="Didact Gothic" w:cs="Didact Gothic"/>
          <w:b/>
          <w:sz w:val="30"/>
          <w:szCs w:val="30"/>
        </w:rPr>
      </w:pPr>
      <w:r>
        <w:rPr>
          <w:rFonts w:ascii="Didact Gothic" w:eastAsia="Didact Gothic" w:hAnsi="Didact Gothic" w:cs="Didact Gothic"/>
          <w:b/>
          <w:sz w:val="30"/>
          <w:szCs w:val="30"/>
        </w:rPr>
        <w:t>Informe #4</w:t>
      </w:r>
    </w:p>
    <w:p w14:paraId="6B1EB584" w14:textId="77777777" w:rsidR="00820206" w:rsidRDefault="00B31602">
      <w:pPr>
        <w:spacing w:line="360" w:lineRule="auto"/>
        <w:jc w:val="center"/>
        <w:rPr>
          <w:rFonts w:ascii="Didact Gothic" w:eastAsia="Didact Gothic" w:hAnsi="Didact Gothic" w:cs="Didact Gothic"/>
          <w:b/>
          <w:sz w:val="30"/>
          <w:szCs w:val="30"/>
        </w:rPr>
      </w:pPr>
      <w:r>
        <w:rPr>
          <w:rFonts w:ascii="Didact Gothic" w:eastAsia="Didact Gothic" w:hAnsi="Didact Gothic" w:cs="Didact Gothic"/>
          <w:b/>
          <w:sz w:val="30"/>
          <w:szCs w:val="30"/>
        </w:rPr>
        <w:t>Introducción a los Biopotenciales y adquisición de señales ECG y EMG</w:t>
      </w:r>
    </w:p>
    <w:p w14:paraId="6B1EB585" w14:textId="77777777" w:rsidR="00820206" w:rsidRDefault="00B31602">
      <w:pPr>
        <w:spacing w:after="200" w:line="240" w:lineRule="auto"/>
        <w:jc w:val="center"/>
        <w:rPr>
          <w:rFonts w:ascii="Didact Gothic" w:eastAsia="Didact Gothic" w:hAnsi="Didact Gothic" w:cs="Didact Gothic"/>
          <w:sz w:val="24"/>
          <w:szCs w:val="24"/>
        </w:rPr>
      </w:pPr>
      <w:r>
        <w:rPr>
          <w:rFonts w:ascii="Didact Gothic" w:eastAsia="Didact Gothic" w:hAnsi="Didact Gothic" w:cs="Didact Gothic"/>
          <w:i/>
          <w:sz w:val="20"/>
          <w:szCs w:val="20"/>
        </w:rPr>
        <w:t xml:space="preserve">Natalia Arenas Pachón [1007729698] - Daniel Barrera Mazo [1045439175] - Sergio </w:t>
      </w:r>
      <w:proofErr w:type="spellStart"/>
      <w:r>
        <w:rPr>
          <w:rFonts w:ascii="Didact Gothic" w:eastAsia="Didact Gothic" w:hAnsi="Didact Gothic" w:cs="Didact Gothic"/>
          <w:i/>
          <w:sz w:val="20"/>
          <w:szCs w:val="20"/>
        </w:rPr>
        <w:t>Andres</w:t>
      </w:r>
      <w:proofErr w:type="spellEnd"/>
      <w:r>
        <w:rPr>
          <w:rFonts w:ascii="Didact Gothic" w:eastAsia="Didact Gothic" w:hAnsi="Didact Gothic" w:cs="Didact Gothic"/>
          <w:i/>
          <w:sz w:val="20"/>
          <w:szCs w:val="20"/>
        </w:rPr>
        <w:t xml:space="preserve"> Daza [1010082612]</w:t>
      </w:r>
    </w:p>
    <w:p w14:paraId="6B1EB586" w14:textId="77777777" w:rsidR="00820206" w:rsidRDefault="00B31602">
      <w:pPr>
        <w:numPr>
          <w:ilvl w:val="0"/>
          <w:numId w:val="4"/>
        </w:num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sz w:val="24"/>
          <w:szCs w:val="24"/>
        </w:rPr>
        <w:t>Realice un esquema donde se describan y expliquen las diferentes etapas del registro de biopotenciales, desde la generación de los potenciales de acción</w:t>
      </w:r>
      <w:r>
        <w:rPr>
          <w:rFonts w:ascii="Didact Gothic" w:eastAsia="Didact Gothic" w:hAnsi="Didact Gothic" w:cs="Didact Gothic"/>
          <w:sz w:val="24"/>
          <w:szCs w:val="24"/>
        </w:rPr>
        <w:t xml:space="preserve"> hasta su adquisición por el equipo. Adicionalmente, describa a grandes rasgos los componentes de un equipo de adquisición.</w:t>
      </w:r>
    </w:p>
    <w:p w14:paraId="6B1EB587" w14:textId="77777777" w:rsidR="00820206" w:rsidRDefault="00B31602">
      <w:pPr>
        <w:numPr>
          <w:ilvl w:val="0"/>
          <w:numId w:val="2"/>
        </w:numPr>
        <w:spacing w:after="200" w:line="240" w:lineRule="auto"/>
        <w:jc w:val="both"/>
        <w:rPr>
          <w:rFonts w:ascii="Didact Gothic" w:eastAsia="Didact Gothic" w:hAnsi="Didact Gothic" w:cs="Didact Gothic"/>
          <w:b/>
          <w:sz w:val="24"/>
          <w:szCs w:val="24"/>
        </w:rPr>
      </w:pPr>
      <w:r>
        <w:rPr>
          <w:rFonts w:ascii="Didact Gothic" w:eastAsia="Didact Gothic" w:hAnsi="Didact Gothic" w:cs="Didact Gothic"/>
          <w:b/>
          <w:sz w:val="24"/>
          <w:szCs w:val="24"/>
        </w:rPr>
        <w:t>Etapas:</w:t>
      </w:r>
    </w:p>
    <w:p w14:paraId="6B1EB588" w14:textId="77777777" w:rsidR="00820206" w:rsidRDefault="00B31602">
      <w:pPr>
        <w:spacing w:line="240" w:lineRule="auto"/>
        <w:jc w:val="both"/>
        <w:rPr>
          <w:rFonts w:ascii="Didact Gothic" w:eastAsia="Didact Gothic" w:hAnsi="Didact Gothic" w:cs="Didact Gothic"/>
          <w:b/>
          <w:sz w:val="24"/>
          <w:szCs w:val="24"/>
        </w:rPr>
      </w:pPr>
      <w:r>
        <w:rPr>
          <w:rFonts w:ascii="Didact Gothic" w:eastAsia="Didact Gothic" w:hAnsi="Didact Gothic" w:cs="Didact Gothic"/>
          <w:noProof/>
          <w:sz w:val="24"/>
          <w:szCs w:val="24"/>
        </w:rPr>
        <w:drawing>
          <wp:inline distT="114300" distB="114300" distL="114300" distR="114300" wp14:anchorId="6B1EB5EB" wp14:editId="6B1EB5EC">
            <wp:extent cx="5943600" cy="2349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3525" r="2243"/>
                    <a:stretch>
                      <a:fillRect/>
                    </a:stretch>
                  </pic:blipFill>
                  <pic:spPr>
                    <a:xfrm>
                      <a:off x="0" y="0"/>
                      <a:ext cx="5943600" cy="2349500"/>
                    </a:xfrm>
                    <a:prstGeom prst="rect">
                      <a:avLst/>
                    </a:prstGeom>
                    <a:ln/>
                  </pic:spPr>
                </pic:pic>
              </a:graphicData>
            </a:graphic>
          </wp:inline>
        </w:drawing>
      </w:r>
    </w:p>
    <w:p w14:paraId="6B1EB589" w14:textId="77777777" w:rsidR="00820206" w:rsidRDefault="00B31602">
      <w:pPr>
        <w:numPr>
          <w:ilvl w:val="0"/>
          <w:numId w:val="5"/>
        </w:num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b/>
          <w:sz w:val="24"/>
          <w:szCs w:val="24"/>
        </w:rPr>
        <w:t xml:space="preserve">Conexión de electrodos al cuerpo: </w:t>
      </w:r>
      <w:r>
        <w:rPr>
          <w:rFonts w:ascii="Didact Gothic" w:eastAsia="Didact Gothic" w:hAnsi="Didact Gothic" w:cs="Didact Gothic"/>
          <w:sz w:val="24"/>
          <w:szCs w:val="24"/>
        </w:rPr>
        <w:t>En esta etapa se colocan los electrodos en la piel, si es para el músculo (señal EMG, co</w:t>
      </w:r>
      <w:r>
        <w:rPr>
          <w:rFonts w:ascii="Didact Gothic" w:eastAsia="Didact Gothic" w:hAnsi="Didact Gothic" w:cs="Didact Gothic"/>
          <w:sz w:val="24"/>
          <w:szCs w:val="24"/>
        </w:rPr>
        <w:t xml:space="preserve">mo el bíceps) o si es para las señales cardiacas (ECG) en los espacios intercostales, cerca del corazón. </w:t>
      </w:r>
    </w:p>
    <w:p w14:paraId="6B1EB58A" w14:textId="77777777" w:rsidR="00820206" w:rsidRDefault="00B31602">
      <w:pPr>
        <w:numPr>
          <w:ilvl w:val="0"/>
          <w:numId w:val="5"/>
        </w:num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b/>
          <w:sz w:val="24"/>
          <w:szCs w:val="24"/>
        </w:rPr>
        <w:t xml:space="preserve">Generación de los potenciales de acción: </w:t>
      </w:r>
      <w:r>
        <w:rPr>
          <w:rFonts w:ascii="Didact Gothic" w:eastAsia="Didact Gothic" w:hAnsi="Didact Gothic" w:cs="Didact Gothic"/>
          <w:sz w:val="24"/>
          <w:szCs w:val="24"/>
        </w:rPr>
        <w:t>Para el caso de la señal EMG es necesario realizar una contracción muscular que permita detectar un cambio de</w:t>
      </w:r>
      <w:r>
        <w:rPr>
          <w:rFonts w:ascii="Didact Gothic" w:eastAsia="Didact Gothic" w:hAnsi="Didact Gothic" w:cs="Didact Gothic"/>
          <w:sz w:val="24"/>
          <w:szCs w:val="24"/>
        </w:rPr>
        <w:t xml:space="preserve"> potencial, esto sería la generación de los potenciales de acción. En el caso del ECG, los potenciales de acción son producidos por la actividad eléctrica del corazón [1, 2].</w:t>
      </w:r>
    </w:p>
    <w:p w14:paraId="6B1EB58B" w14:textId="77777777" w:rsidR="00820206" w:rsidRDefault="00B31602">
      <w:pPr>
        <w:numPr>
          <w:ilvl w:val="0"/>
          <w:numId w:val="5"/>
        </w:num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b/>
          <w:sz w:val="24"/>
          <w:szCs w:val="24"/>
        </w:rPr>
        <w:t xml:space="preserve">Lectura de señales de </w:t>
      </w:r>
      <w:proofErr w:type="spellStart"/>
      <w:r>
        <w:rPr>
          <w:rFonts w:ascii="Didact Gothic" w:eastAsia="Didact Gothic" w:hAnsi="Didact Gothic" w:cs="Didact Gothic"/>
          <w:b/>
          <w:sz w:val="24"/>
          <w:szCs w:val="24"/>
        </w:rPr>
        <w:t>bipotenciales</w:t>
      </w:r>
      <w:proofErr w:type="spellEnd"/>
      <w:r>
        <w:rPr>
          <w:rFonts w:ascii="Didact Gothic" w:eastAsia="Didact Gothic" w:hAnsi="Didact Gothic" w:cs="Didact Gothic"/>
          <w:b/>
          <w:sz w:val="24"/>
          <w:szCs w:val="24"/>
        </w:rPr>
        <w:t xml:space="preserve">: </w:t>
      </w:r>
      <w:r>
        <w:rPr>
          <w:rFonts w:ascii="Didact Gothic" w:eastAsia="Didact Gothic" w:hAnsi="Didact Gothic" w:cs="Didact Gothic"/>
          <w:sz w:val="24"/>
          <w:szCs w:val="24"/>
        </w:rPr>
        <w:t>Los electrodos que están ubicados en la piel</w:t>
      </w:r>
      <w:r>
        <w:rPr>
          <w:rFonts w:ascii="Didact Gothic" w:eastAsia="Didact Gothic" w:hAnsi="Didact Gothic" w:cs="Didact Gothic"/>
          <w:sz w:val="24"/>
          <w:szCs w:val="24"/>
        </w:rPr>
        <w:t xml:space="preserve"> van a detectar la diferencia de potencial por la actividad eléctrica de las células musculares. Y estas señales bioeléctricas se conocen como </w:t>
      </w:r>
      <w:proofErr w:type="spellStart"/>
      <w:r>
        <w:rPr>
          <w:rFonts w:ascii="Didact Gothic" w:eastAsia="Didact Gothic" w:hAnsi="Didact Gothic" w:cs="Didact Gothic"/>
          <w:sz w:val="24"/>
          <w:szCs w:val="24"/>
        </w:rPr>
        <w:t>bipotenciales</w:t>
      </w:r>
      <w:proofErr w:type="spellEnd"/>
      <w:r>
        <w:rPr>
          <w:rFonts w:ascii="Didact Gothic" w:eastAsia="Didact Gothic" w:hAnsi="Didact Gothic" w:cs="Didact Gothic"/>
          <w:sz w:val="24"/>
          <w:szCs w:val="24"/>
        </w:rPr>
        <w:t>.</w:t>
      </w:r>
    </w:p>
    <w:p w14:paraId="6B1EB58C" w14:textId="77777777" w:rsidR="00820206" w:rsidRDefault="00B31602">
      <w:pPr>
        <w:numPr>
          <w:ilvl w:val="0"/>
          <w:numId w:val="5"/>
        </w:num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b/>
          <w:sz w:val="24"/>
          <w:szCs w:val="24"/>
        </w:rPr>
        <w:lastRenderedPageBreak/>
        <w:t xml:space="preserve">Pre - procesamiento de las señales con SHIELD EKG EMG: </w:t>
      </w:r>
      <w:r>
        <w:rPr>
          <w:rFonts w:ascii="Didact Gothic" w:eastAsia="Didact Gothic" w:hAnsi="Didact Gothic" w:cs="Didact Gothic"/>
          <w:sz w:val="24"/>
          <w:szCs w:val="24"/>
        </w:rPr>
        <w:t xml:space="preserve">Es un módulo de extensión de </w:t>
      </w:r>
      <w:proofErr w:type="spellStart"/>
      <w:r>
        <w:rPr>
          <w:rFonts w:ascii="Didact Gothic" w:eastAsia="Didact Gothic" w:hAnsi="Didact Gothic" w:cs="Didact Gothic"/>
          <w:sz w:val="24"/>
          <w:szCs w:val="24"/>
        </w:rPr>
        <w:t>Olimex</w:t>
      </w:r>
      <w:proofErr w:type="spellEnd"/>
      <w:r>
        <w:rPr>
          <w:rFonts w:ascii="Didact Gothic" w:eastAsia="Didact Gothic" w:hAnsi="Didact Gothic" w:cs="Didact Gothic"/>
          <w:sz w:val="24"/>
          <w:szCs w:val="24"/>
        </w:rPr>
        <w:t xml:space="preserve"> que per</w:t>
      </w:r>
      <w:r>
        <w:rPr>
          <w:rFonts w:ascii="Didact Gothic" w:eastAsia="Didact Gothic" w:hAnsi="Didact Gothic" w:cs="Didact Gothic"/>
          <w:sz w:val="24"/>
          <w:szCs w:val="24"/>
        </w:rPr>
        <w:t>mite monitorear y recopilar datos de señales de ECG y EMG. Este módulo convierte la señal diferencial analógica (los potenciales biológicos de ECG/EMG generados por el corazón/músculos) en una única corriente de datos como salida.</w:t>
      </w:r>
    </w:p>
    <w:p w14:paraId="6B1EB58D" w14:textId="77777777" w:rsidR="00820206" w:rsidRDefault="00B31602">
      <w:pPr>
        <w:numPr>
          <w:ilvl w:val="0"/>
          <w:numId w:val="5"/>
        </w:num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b/>
          <w:sz w:val="24"/>
          <w:szCs w:val="24"/>
        </w:rPr>
        <w:t>Conversión analógica a di</w:t>
      </w:r>
      <w:r>
        <w:rPr>
          <w:rFonts w:ascii="Didact Gothic" w:eastAsia="Didact Gothic" w:hAnsi="Didact Gothic" w:cs="Didact Gothic"/>
          <w:b/>
          <w:sz w:val="24"/>
          <w:szCs w:val="24"/>
        </w:rPr>
        <w:t>gital (</w:t>
      </w:r>
      <w:proofErr w:type="gramStart"/>
      <w:r>
        <w:rPr>
          <w:rFonts w:ascii="Didact Gothic" w:eastAsia="Didact Gothic" w:hAnsi="Didact Gothic" w:cs="Didact Gothic"/>
          <w:b/>
          <w:sz w:val="24"/>
          <w:szCs w:val="24"/>
        </w:rPr>
        <w:t>ADC)  en</w:t>
      </w:r>
      <w:proofErr w:type="gramEnd"/>
      <w:r>
        <w:rPr>
          <w:rFonts w:ascii="Didact Gothic" w:eastAsia="Didact Gothic" w:hAnsi="Didact Gothic" w:cs="Didact Gothic"/>
          <w:b/>
          <w:sz w:val="24"/>
          <w:szCs w:val="24"/>
        </w:rPr>
        <w:t xml:space="preserve"> Arduino: </w:t>
      </w:r>
      <w:r>
        <w:rPr>
          <w:rFonts w:ascii="Didact Gothic" w:eastAsia="Didact Gothic" w:hAnsi="Didact Gothic" w:cs="Didact Gothic"/>
          <w:sz w:val="24"/>
          <w:szCs w:val="24"/>
        </w:rPr>
        <w:t>La señal de salida del módulo es analógica y debe discretizar con el fin de ofrecer la opción de procesamiento digital. El proceso de discretización se realiza a través de un ADC embebido en un microcontrolador de la placa base, co</w:t>
      </w:r>
      <w:r>
        <w:rPr>
          <w:rFonts w:ascii="Didact Gothic" w:eastAsia="Didact Gothic" w:hAnsi="Didact Gothic" w:cs="Didact Gothic"/>
          <w:sz w:val="24"/>
          <w:szCs w:val="24"/>
        </w:rPr>
        <w:t>mo el ARDUINO UNO.</w:t>
      </w:r>
    </w:p>
    <w:p w14:paraId="6B1EB58E" w14:textId="77777777" w:rsidR="00820206" w:rsidRDefault="00B31602">
      <w:pPr>
        <w:numPr>
          <w:ilvl w:val="0"/>
          <w:numId w:val="5"/>
        </w:num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b/>
          <w:sz w:val="24"/>
          <w:szCs w:val="24"/>
        </w:rPr>
        <w:t xml:space="preserve">Transmisión de la señal (serial/USB): </w:t>
      </w:r>
      <w:r>
        <w:rPr>
          <w:rFonts w:ascii="Didact Gothic" w:eastAsia="Didact Gothic" w:hAnsi="Didact Gothic" w:cs="Didact Gothic"/>
          <w:sz w:val="24"/>
          <w:szCs w:val="24"/>
        </w:rPr>
        <w:t xml:space="preserve">Los datos digitalizados en el Arduino se envían al pc a través de una conexión serial (puerto USB). Cada lectura del pin analógico se envía a través del puerto serie utilizando la función </w:t>
      </w:r>
      <w:proofErr w:type="spellStart"/>
      <w:r>
        <w:rPr>
          <w:rFonts w:ascii="Didact Gothic" w:eastAsia="Didact Gothic" w:hAnsi="Didact Gothic" w:cs="Didact Gothic"/>
          <w:sz w:val="24"/>
          <w:szCs w:val="24"/>
        </w:rPr>
        <w:t>Serial.prin</w:t>
      </w:r>
      <w:r>
        <w:rPr>
          <w:rFonts w:ascii="Didact Gothic" w:eastAsia="Didact Gothic" w:hAnsi="Didact Gothic" w:cs="Didact Gothic"/>
          <w:sz w:val="24"/>
          <w:szCs w:val="24"/>
        </w:rPr>
        <w:t>tln</w:t>
      </w:r>
      <w:proofErr w:type="spellEnd"/>
      <w:r>
        <w:rPr>
          <w:rFonts w:ascii="Didact Gothic" w:eastAsia="Didact Gothic" w:hAnsi="Didact Gothic" w:cs="Didact Gothic"/>
          <w:sz w:val="24"/>
          <w:szCs w:val="24"/>
        </w:rPr>
        <w:t>() en el código Arduino.</w:t>
      </w:r>
    </w:p>
    <w:p w14:paraId="6B1EB58F" w14:textId="77777777" w:rsidR="00820206" w:rsidRDefault="00B31602">
      <w:pPr>
        <w:numPr>
          <w:ilvl w:val="0"/>
          <w:numId w:val="5"/>
        </w:num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b/>
          <w:sz w:val="24"/>
          <w:szCs w:val="24"/>
        </w:rPr>
        <w:t xml:space="preserve">Recepción y procesamiento digital en Python: </w:t>
      </w:r>
      <w:r>
        <w:rPr>
          <w:rFonts w:ascii="Didact Gothic" w:eastAsia="Didact Gothic" w:hAnsi="Didact Gothic" w:cs="Didact Gothic"/>
          <w:sz w:val="24"/>
          <w:szCs w:val="24"/>
        </w:rPr>
        <w:t>El programa en Python recibe los datos transmitidos desde el Arduino a través del puerto serial. Python procesa estos datos, los almacena en un arreglo y luego permite visualizarlos.</w:t>
      </w:r>
    </w:p>
    <w:p w14:paraId="6B1EB590" w14:textId="77777777" w:rsidR="00820206" w:rsidRDefault="00B31602">
      <w:pPr>
        <w:numPr>
          <w:ilvl w:val="0"/>
          <w:numId w:val="5"/>
        </w:num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b/>
          <w:sz w:val="24"/>
          <w:szCs w:val="24"/>
        </w:rPr>
        <w:t xml:space="preserve">Visualización y análisis de las señales: </w:t>
      </w:r>
      <w:r>
        <w:rPr>
          <w:rFonts w:ascii="Didact Gothic" w:eastAsia="Didact Gothic" w:hAnsi="Didact Gothic" w:cs="Didact Gothic"/>
          <w:sz w:val="24"/>
          <w:szCs w:val="24"/>
        </w:rPr>
        <w:t xml:space="preserve">Una vez procesada la señal en Python, se genera una gráfica utilizando </w:t>
      </w:r>
      <w:proofErr w:type="spellStart"/>
      <w:r>
        <w:rPr>
          <w:rFonts w:ascii="Didact Gothic" w:eastAsia="Didact Gothic" w:hAnsi="Didact Gothic" w:cs="Didact Gothic"/>
          <w:sz w:val="24"/>
          <w:szCs w:val="24"/>
        </w:rPr>
        <w:t>matplotlib</w:t>
      </w:r>
      <w:proofErr w:type="spellEnd"/>
      <w:r>
        <w:rPr>
          <w:rFonts w:ascii="Didact Gothic" w:eastAsia="Didact Gothic" w:hAnsi="Didact Gothic" w:cs="Didact Gothic"/>
          <w:sz w:val="24"/>
          <w:szCs w:val="24"/>
        </w:rPr>
        <w:t xml:space="preserve"> para visualizar la señal en tiempo real. Esto permite observar la actividad muscular y cardiaca y con ello, se puede analizar las car</w:t>
      </w:r>
      <w:r>
        <w:rPr>
          <w:rFonts w:ascii="Didact Gothic" w:eastAsia="Didact Gothic" w:hAnsi="Didact Gothic" w:cs="Didact Gothic"/>
          <w:sz w:val="24"/>
          <w:szCs w:val="24"/>
        </w:rPr>
        <w:t>acterísticas de la señal, como picos de voltaje o donde se presenta actividad.</w:t>
      </w:r>
    </w:p>
    <w:p w14:paraId="6B1EB591" w14:textId="77777777" w:rsidR="00820206" w:rsidRDefault="00B31602">
      <w:pPr>
        <w:numPr>
          <w:ilvl w:val="0"/>
          <w:numId w:val="5"/>
        </w:num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b/>
          <w:sz w:val="24"/>
          <w:szCs w:val="24"/>
        </w:rPr>
        <w:t xml:space="preserve">Almacenamiento de las señales en TXT y CSV: </w:t>
      </w:r>
      <w:r>
        <w:rPr>
          <w:rFonts w:ascii="Didact Gothic" w:eastAsia="Didact Gothic" w:hAnsi="Didact Gothic" w:cs="Didact Gothic"/>
          <w:sz w:val="24"/>
          <w:szCs w:val="24"/>
        </w:rPr>
        <w:t>Posteriormente, los datos adquiridos se almacenan en dos tipos de archivos, TXT y CSV para analizar.</w:t>
      </w:r>
    </w:p>
    <w:p w14:paraId="6B1EB592" w14:textId="77777777" w:rsidR="00820206" w:rsidRDefault="00B31602">
      <w:pPr>
        <w:numPr>
          <w:ilvl w:val="0"/>
          <w:numId w:val="3"/>
        </w:numPr>
        <w:spacing w:after="200" w:line="240" w:lineRule="auto"/>
        <w:jc w:val="both"/>
        <w:rPr>
          <w:rFonts w:ascii="Didact Gothic" w:eastAsia="Didact Gothic" w:hAnsi="Didact Gothic" w:cs="Didact Gothic"/>
          <w:b/>
          <w:sz w:val="24"/>
          <w:szCs w:val="24"/>
        </w:rPr>
      </w:pPr>
      <w:r>
        <w:rPr>
          <w:rFonts w:ascii="Didact Gothic" w:eastAsia="Didact Gothic" w:hAnsi="Didact Gothic" w:cs="Didact Gothic"/>
          <w:b/>
          <w:sz w:val="24"/>
          <w:szCs w:val="24"/>
        </w:rPr>
        <w:t>Componentes de un equipo de adqu</w:t>
      </w:r>
      <w:r>
        <w:rPr>
          <w:rFonts w:ascii="Didact Gothic" w:eastAsia="Didact Gothic" w:hAnsi="Didact Gothic" w:cs="Didact Gothic"/>
          <w:b/>
          <w:sz w:val="24"/>
          <w:szCs w:val="24"/>
        </w:rPr>
        <w:t xml:space="preserve">isición: </w:t>
      </w:r>
    </w:p>
    <w:p w14:paraId="6B1EB593" w14:textId="77777777" w:rsidR="00820206" w:rsidRDefault="00B31602">
      <w:pPr>
        <w:numPr>
          <w:ilvl w:val="0"/>
          <w:numId w:val="6"/>
        </w:num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b/>
          <w:sz w:val="24"/>
          <w:szCs w:val="24"/>
        </w:rPr>
        <w:t xml:space="preserve">Electrodos: </w:t>
      </w:r>
      <w:r>
        <w:rPr>
          <w:rFonts w:ascii="Didact Gothic" w:eastAsia="Didact Gothic" w:hAnsi="Didact Gothic" w:cs="Didact Gothic"/>
          <w:sz w:val="24"/>
          <w:szCs w:val="24"/>
        </w:rPr>
        <w:t>Capturan las señales bioeléctricas desde la superficie de la piel y las convierten en señales eléctricas.</w:t>
      </w:r>
    </w:p>
    <w:p w14:paraId="6B1EB594" w14:textId="77777777" w:rsidR="00820206" w:rsidRDefault="00B31602">
      <w:pPr>
        <w:numPr>
          <w:ilvl w:val="0"/>
          <w:numId w:val="6"/>
        </w:num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b/>
          <w:sz w:val="24"/>
          <w:szCs w:val="24"/>
        </w:rPr>
        <w:t xml:space="preserve">Módulo de adquisición (SHIELD EKG EMG): </w:t>
      </w:r>
      <w:r>
        <w:rPr>
          <w:rFonts w:ascii="Didact Gothic" w:eastAsia="Didact Gothic" w:hAnsi="Didact Gothic" w:cs="Didact Gothic"/>
          <w:sz w:val="24"/>
          <w:szCs w:val="24"/>
        </w:rPr>
        <w:t>Amplifica y filtra la señal captada por los electrodos. Además, convierte la señal difer</w:t>
      </w:r>
      <w:r>
        <w:rPr>
          <w:rFonts w:ascii="Didact Gothic" w:eastAsia="Didact Gothic" w:hAnsi="Didact Gothic" w:cs="Didact Gothic"/>
          <w:sz w:val="24"/>
          <w:szCs w:val="24"/>
        </w:rPr>
        <w:t>encial en una señal analógica que puede ser procesada por el microcontrolador (Arduino UNO).</w:t>
      </w:r>
    </w:p>
    <w:p w14:paraId="6B1EB595" w14:textId="77777777" w:rsidR="00820206" w:rsidRDefault="00B31602">
      <w:pPr>
        <w:numPr>
          <w:ilvl w:val="0"/>
          <w:numId w:val="6"/>
        </w:num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b/>
          <w:sz w:val="24"/>
          <w:szCs w:val="24"/>
        </w:rPr>
        <w:t xml:space="preserve">Microcontrolador (Arduino UNO): </w:t>
      </w:r>
      <w:r>
        <w:rPr>
          <w:rFonts w:ascii="Didact Gothic" w:eastAsia="Didact Gothic" w:hAnsi="Didact Gothic" w:cs="Didact Gothic"/>
          <w:sz w:val="24"/>
          <w:szCs w:val="24"/>
        </w:rPr>
        <w:t>Realiza la conversión de la señal analógica a digital (ADC) y controla la adquisición de datos. Transmite los datos al ordenador a través del puerto serial.</w:t>
      </w:r>
    </w:p>
    <w:p w14:paraId="6B1EB596" w14:textId="77777777" w:rsidR="00820206" w:rsidRDefault="00B31602">
      <w:pPr>
        <w:numPr>
          <w:ilvl w:val="0"/>
          <w:numId w:val="6"/>
        </w:num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b/>
          <w:sz w:val="24"/>
          <w:szCs w:val="24"/>
        </w:rPr>
        <w:lastRenderedPageBreak/>
        <w:t>Interfaz de comunicación serial/USB:</w:t>
      </w:r>
      <w:r>
        <w:rPr>
          <w:rFonts w:ascii="Didact Gothic" w:eastAsia="Didact Gothic" w:hAnsi="Didact Gothic" w:cs="Didact Gothic"/>
          <w:sz w:val="24"/>
          <w:szCs w:val="24"/>
        </w:rPr>
        <w:t xml:space="preserve"> Permite la transmisión de los datos desde el </w:t>
      </w:r>
      <w:proofErr w:type="spellStart"/>
      <w:r>
        <w:rPr>
          <w:rFonts w:ascii="Didact Gothic" w:eastAsia="Didact Gothic" w:hAnsi="Didact Gothic" w:cs="Didact Gothic"/>
          <w:sz w:val="24"/>
          <w:szCs w:val="24"/>
        </w:rPr>
        <w:t>arduino</w:t>
      </w:r>
      <w:proofErr w:type="spellEnd"/>
      <w:r>
        <w:rPr>
          <w:rFonts w:ascii="Didact Gothic" w:eastAsia="Didact Gothic" w:hAnsi="Didact Gothic" w:cs="Didact Gothic"/>
          <w:sz w:val="24"/>
          <w:szCs w:val="24"/>
        </w:rPr>
        <w:t xml:space="preserve"> hasta el </w:t>
      </w:r>
      <w:r>
        <w:rPr>
          <w:rFonts w:ascii="Didact Gothic" w:eastAsia="Didact Gothic" w:hAnsi="Didact Gothic" w:cs="Didact Gothic"/>
          <w:sz w:val="24"/>
          <w:szCs w:val="24"/>
        </w:rPr>
        <w:t>software del pc, por ello se hace un componente relevante en la adquisición de biopotenciales.</w:t>
      </w:r>
    </w:p>
    <w:p w14:paraId="6B1EB597" w14:textId="77777777" w:rsidR="00820206" w:rsidRDefault="00B31602">
      <w:pPr>
        <w:numPr>
          <w:ilvl w:val="0"/>
          <w:numId w:val="6"/>
        </w:num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b/>
          <w:sz w:val="24"/>
          <w:szCs w:val="24"/>
        </w:rPr>
        <w:t>Software de procesamiento y visualización (Python):</w:t>
      </w:r>
      <w:r>
        <w:rPr>
          <w:rFonts w:ascii="Didact Gothic" w:eastAsia="Didact Gothic" w:hAnsi="Didact Gothic" w:cs="Didact Gothic"/>
          <w:sz w:val="24"/>
          <w:szCs w:val="24"/>
        </w:rPr>
        <w:t xml:space="preserve"> Recibe, procesa, gráfica y almacena los datos captados. Utiliza bibliotecas como </w:t>
      </w:r>
      <w:proofErr w:type="spellStart"/>
      <w:r>
        <w:rPr>
          <w:rFonts w:ascii="Didact Gothic" w:eastAsia="Didact Gothic" w:hAnsi="Didact Gothic" w:cs="Didact Gothic"/>
          <w:sz w:val="24"/>
          <w:szCs w:val="24"/>
        </w:rPr>
        <w:t>Matplotlib</w:t>
      </w:r>
      <w:proofErr w:type="spellEnd"/>
      <w:r>
        <w:rPr>
          <w:rFonts w:ascii="Didact Gothic" w:eastAsia="Didact Gothic" w:hAnsi="Didact Gothic" w:cs="Didact Gothic"/>
          <w:sz w:val="24"/>
          <w:szCs w:val="24"/>
        </w:rPr>
        <w:t xml:space="preserve"> para la visualiza</w:t>
      </w:r>
      <w:r>
        <w:rPr>
          <w:rFonts w:ascii="Didact Gothic" w:eastAsia="Didact Gothic" w:hAnsi="Didact Gothic" w:cs="Didact Gothic"/>
          <w:sz w:val="24"/>
          <w:szCs w:val="24"/>
        </w:rPr>
        <w:t>ción gráfica de las señales en tiempo real y facilita el almacenamiento en formatos como TXT o CSV (según como se deseen almacenar).</w:t>
      </w:r>
    </w:p>
    <w:p w14:paraId="6B1EB598" w14:textId="77777777" w:rsidR="00820206" w:rsidRDefault="00B31602">
      <w:pPr>
        <w:numPr>
          <w:ilvl w:val="0"/>
          <w:numId w:val="4"/>
        </w:num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sz w:val="24"/>
          <w:szCs w:val="24"/>
        </w:rPr>
        <w:t>Presente una tabla con las principales fuentes de ruido en el registro de biopotenciales. Determine ¿Cuáles de estas fuente</w:t>
      </w:r>
      <w:r>
        <w:rPr>
          <w:rFonts w:ascii="Didact Gothic" w:eastAsia="Didact Gothic" w:hAnsi="Didact Gothic" w:cs="Didact Gothic"/>
          <w:sz w:val="24"/>
          <w:szCs w:val="24"/>
        </w:rPr>
        <w:t>s de ruido son estáticas o variantes en el tiempo? Indique qué estrategias se utilizan para controlar o eliminar dicha fuente de ruido.</w:t>
      </w:r>
    </w:p>
    <w:p w14:paraId="6B1EB599" w14:textId="77777777" w:rsidR="00820206" w:rsidRDefault="00B31602">
      <w:pPr>
        <w:spacing w:after="200" w:line="240" w:lineRule="auto"/>
        <w:ind w:left="720"/>
        <w:jc w:val="both"/>
        <w:rPr>
          <w:rFonts w:ascii="Didact Gothic" w:eastAsia="Didact Gothic" w:hAnsi="Didact Gothic" w:cs="Didact Gothic"/>
          <w:sz w:val="24"/>
          <w:szCs w:val="24"/>
        </w:rPr>
      </w:pPr>
      <w:r>
        <w:rPr>
          <w:rFonts w:ascii="Didact Gothic" w:eastAsia="Didact Gothic" w:hAnsi="Didact Gothic" w:cs="Didact Gothic"/>
          <w:b/>
          <w:sz w:val="24"/>
          <w:szCs w:val="24"/>
        </w:rPr>
        <w:t xml:space="preserve">Fuente de ruido estática: </w:t>
      </w:r>
      <w:r>
        <w:rPr>
          <w:rFonts w:ascii="Didact Gothic" w:eastAsia="Didact Gothic" w:hAnsi="Didact Gothic" w:cs="Didact Gothic"/>
          <w:sz w:val="24"/>
          <w:szCs w:val="24"/>
        </w:rPr>
        <w:t xml:space="preserve">Este ruido permanece constante, asociado a las características del equipo de medición. </w:t>
      </w:r>
    </w:p>
    <w:p w14:paraId="6B1EB59A" w14:textId="77777777" w:rsidR="00820206" w:rsidRDefault="00B31602">
      <w:pPr>
        <w:spacing w:after="200" w:line="240" w:lineRule="auto"/>
        <w:ind w:left="720"/>
        <w:jc w:val="both"/>
        <w:rPr>
          <w:rFonts w:ascii="Didact Gothic" w:eastAsia="Didact Gothic" w:hAnsi="Didact Gothic" w:cs="Didact Gothic"/>
          <w:sz w:val="24"/>
          <w:szCs w:val="24"/>
        </w:rPr>
      </w:pPr>
      <w:r>
        <w:rPr>
          <w:rFonts w:ascii="Didact Gothic" w:eastAsia="Didact Gothic" w:hAnsi="Didact Gothic" w:cs="Didact Gothic"/>
          <w:b/>
          <w:sz w:val="24"/>
          <w:szCs w:val="24"/>
        </w:rPr>
        <w:t>Fuente</w:t>
      </w:r>
      <w:r>
        <w:rPr>
          <w:rFonts w:ascii="Didact Gothic" w:eastAsia="Didact Gothic" w:hAnsi="Didact Gothic" w:cs="Didact Gothic"/>
          <w:b/>
          <w:sz w:val="24"/>
          <w:szCs w:val="24"/>
        </w:rPr>
        <w:t xml:space="preserve">s de ruido variantes en el tiempo: </w:t>
      </w:r>
      <w:r>
        <w:rPr>
          <w:rFonts w:ascii="Didact Gothic" w:eastAsia="Didact Gothic" w:hAnsi="Didact Gothic" w:cs="Didact Gothic"/>
          <w:sz w:val="24"/>
          <w:szCs w:val="24"/>
        </w:rPr>
        <w:t>Este ruido varía de manera predecible, es inherente al equipo de medición.</w:t>
      </w:r>
    </w:p>
    <w:tbl>
      <w:tblPr>
        <w:tblStyle w:val="a"/>
        <w:tblW w:w="921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340"/>
        <w:gridCol w:w="3990"/>
      </w:tblGrid>
      <w:tr w:rsidR="00820206" w14:paraId="6B1EB59E" w14:textId="77777777">
        <w:trPr>
          <w:jc w:val="center"/>
        </w:trPr>
        <w:tc>
          <w:tcPr>
            <w:tcW w:w="2880" w:type="dxa"/>
            <w:shd w:val="clear" w:color="auto" w:fill="CFE2F3"/>
            <w:tcMar>
              <w:top w:w="43" w:type="dxa"/>
              <w:left w:w="43" w:type="dxa"/>
              <w:bottom w:w="43" w:type="dxa"/>
              <w:right w:w="43" w:type="dxa"/>
            </w:tcMar>
            <w:vAlign w:val="center"/>
          </w:tcPr>
          <w:p w14:paraId="6B1EB59B" w14:textId="77777777" w:rsidR="00820206" w:rsidRDefault="00B31602">
            <w:pPr>
              <w:widowControl w:val="0"/>
              <w:pBdr>
                <w:top w:val="nil"/>
                <w:left w:val="nil"/>
                <w:bottom w:val="nil"/>
                <w:right w:val="nil"/>
                <w:between w:val="nil"/>
              </w:pBdr>
              <w:spacing w:line="240" w:lineRule="auto"/>
              <w:jc w:val="center"/>
              <w:rPr>
                <w:rFonts w:ascii="Didact Gothic" w:eastAsia="Didact Gothic" w:hAnsi="Didact Gothic" w:cs="Didact Gothic"/>
                <w:b/>
              </w:rPr>
            </w:pPr>
            <w:r>
              <w:rPr>
                <w:rFonts w:ascii="Didact Gothic" w:eastAsia="Didact Gothic" w:hAnsi="Didact Gothic" w:cs="Didact Gothic"/>
                <w:b/>
              </w:rPr>
              <w:t>Fuente de ruido</w:t>
            </w:r>
          </w:p>
        </w:tc>
        <w:tc>
          <w:tcPr>
            <w:tcW w:w="2340" w:type="dxa"/>
            <w:shd w:val="clear" w:color="auto" w:fill="CFE2F3"/>
            <w:tcMar>
              <w:top w:w="43" w:type="dxa"/>
              <w:left w:w="43" w:type="dxa"/>
              <w:bottom w:w="43" w:type="dxa"/>
              <w:right w:w="43" w:type="dxa"/>
            </w:tcMar>
            <w:vAlign w:val="center"/>
          </w:tcPr>
          <w:p w14:paraId="6B1EB59C" w14:textId="77777777" w:rsidR="00820206" w:rsidRDefault="00B31602">
            <w:pPr>
              <w:widowControl w:val="0"/>
              <w:pBdr>
                <w:top w:val="nil"/>
                <w:left w:val="nil"/>
                <w:bottom w:val="nil"/>
                <w:right w:val="nil"/>
                <w:between w:val="nil"/>
              </w:pBdr>
              <w:spacing w:line="240" w:lineRule="auto"/>
              <w:jc w:val="center"/>
              <w:rPr>
                <w:rFonts w:ascii="Didact Gothic" w:eastAsia="Didact Gothic" w:hAnsi="Didact Gothic" w:cs="Didact Gothic"/>
                <w:b/>
              </w:rPr>
            </w:pPr>
            <w:r>
              <w:rPr>
                <w:rFonts w:ascii="Didact Gothic" w:eastAsia="Didact Gothic" w:hAnsi="Didact Gothic" w:cs="Didact Gothic"/>
                <w:b/>
              </w:rPr>
              <w:t>Tipo de ruido</w:t>
            </w:r>
          </w:p>
        </w:tc>
        <w:tc>
          <w:tcPr>
            <w:tcW w:w="3990" w:type="dxa"/>
            <w:shd w:val="clear" w:color="auto" w:fill="CFE2F3"/>
            <w:tcMar>
              <w:top w:w="43" w:type="dxa"/>
              <w:left w:w="43" w:type="dxa"/>
              <w:bottom w:w="43" w:type="dxa"/>
              <w:right w:w="43" w:type="dxa"/>
            </w:tcMar>
            <w:vAlign w:val="center"/>
          </w:tcPr>
          <w:p w14:paraId="6B1EB59D" w14:textId="77777777" w:rsidR="00820206" w:rsidRDefault="00B31602">
            <w:pPr>
              <w:widowControl w:val="0"/>
              <w:pBdr>
                <w:top w:val="nil"/>
                <w:left w:val="nil"/>
                <w:bottom w:val="nil"/>
                <w:right w:val="nil"/>
                <w:between w:val="nil"/>
              </w:pBdr>
              <w:spacing w:line="240" w:lineRule="auto"/>
              <w:jc w:val="center"/>
              <w:rPr>
                <w:rFonts w:ascii="Didact Gothic" w:eastAsia="Didact Gothic" w:hAnsi="Didact Gothic" w:cs="Didact Gothic"/>
                <w:b/>
              </w:rPr>
            </w:pPr>
            <w:r>
              <w:rPr>
                <w:rFonts w:ascii="Didact Gothic" w:eastAsia="Didact Gothic" w:hAnsi="Didact Gothic" w:cs="Didact Gothic"/>
                <w:b/>
              </w:rPr>
              <w:t>Estrategia</w:t>
            </w:r>
          </w:p>
        </w:tc>
      </w:tr>
      <w:tr w:rsidR="00820206" w14:paraId="6B1EB5A2" w14:textId="77777777">
        <w:trPr>
          <w:trHeight w:val="306"/>
          <w:jc w:val="center"/>
        </w:trPr>
        <w:tc>
          <w:tcPr>
            <w:tcW w:w="2880" w:type="dxa"/>
            <w:shd w:val="clear" w:color="auto" w:fill="auto"/>
            <w:tcMar>
              <w:top w:w="43" w:type="dxa"/>
              <w:left w:w="43" w:type="dxa"/>
              <w:bottom w:w="43" w:type="dxa"/>
              <w:right w:w="43" w:type="dxa"/>
            </w:tcMar>
            <w:vAlign w:val="center"/>
          </w:tcPr>
          <w:p w14:paraId="6B1EB59F" w14:textId="77777777" w:rsidR="00820206" w:rsidRDefault="00B31602">
            <w:pPr>
              <w:widowControl w:val="0"/>
              <w:pBdr>
                <w:top w:val="nil"/>
                <w:left w:val="nil"/>
                <w:bottom w:val="nil"/>
                <w:right w:val="nil"/>
                <w:between w:val="nil"/>
              </w:pBdr>
              <w:spacing w:line="240" w:lineRule="auto"/>
              <w:jc w:val="center"/>
              <w:rPr>
                <w:rFonts w:ascii="Didact Gothic" w:eastAsia="Didact Gothic" w:hAnsi="Didact Gothic" w:cs="Didact Gothic"/>
              </w:rPr>
            </w:pPr>
            <w:r>
              <w:rPr>
                <w:rFonts w:ascii="Didact Gothic" w:eastAsia="Didact Gothic" w:hAnsi="Didact Gothic" w:cs="Didact Gothic"/>
              </w:rPr>
              <w:t>Ruido muscular</w:t>
            </w:r>
          </w:p>
        </w:tc>
        <w:tc>
          <w:tcPr>
            <w:tcW w:w="2340" w:type="dxa"/>
            <w:shd w:val="clear" w:color="auto" w:fill="auto"/>
            <w:tcMar>
              <w:top w:w="43" w:type="dxa"/>
              <w:left w:w="43" w:type="dxa"/>
              <w:bottom w:w="43" w:type="dxa"/>
              <w:right w:w="43" w:type="dxa"/>
            </w:tcMar>
            <w:vAlign w:val="center"/>
          </w:tcPr>
          <w:p w14:paraId="6B1EB5A0" w14:textId="77777777" w:rsidR="00820206" w:rsidRDefault="00B31602">
            <w:pPr>
              <w:widowControl w:val="0"/>
              <w:pBdr>
                <w:top w:val="nil"/>
                <w:left w:val="nil"/>
                <w:bottom w:val="nil"/>
                <w:right w:val="nil"/>
                <w:between w:val="nil"/>
              </w:pBdr>
              <w:spacing w:line="240" w:lineRule="auto"/>
              <w:jc w:val="center"/>
              <w:rPr>
                <w:rFonts w:ascii="Didact Gothic" w:eastAsia="Didact Gothic" w:hAnsi="Didact Gothic" w:cs="Didact Gothic"/>
              </w:rPr>
            </w:pPr>
            <w:r>
              <w:rPr>
                <w:rFonts w:ascii="Didact Gothic" w:eastAsia="Didact Gothic" w:hAnsi="Didact Gothic" w:cs="Didact Gothic"/>
              </w:rPr>
              <w:t>Variable en el tiempo</w:t>
            </w:r>
          </w:p>
        </w:tc>
        <w:tc>
          <w:tcPr>
            <w:tcW w:w="3990" w:type="dxa"/>
            <w:vMerge w:val="restart"/>
            <w:shd w:val="clear" w:color="auto" w:fill="auto"/>
            <w:tcMar>
              <w:top w:w="43" w:type="dxa"/>
              <w:left w:w="43" w:type="dxa"/>
              <w:bottom w:w="43" w:type="dxa"/>
              <w:right w:w="43" w:type="dxa"/>
            </w:tcMar>
            <w:vAlign w:val="center"/>
          </w:tcPr>
          <w:p w14:paraId="6B1EB5A1" w14:textId="77777777" w:rsidR="00820206" w:rsidRDefault="00B31602">
            <w:pPr>
              <w:widowControl w:val="0"/>
              <w:pBdr>
                <w:top w:val="nil"/>
                <w:left w:val="nil"/>
                <w:bottom w:val="nil"/>
                <w:right w:val="nil"/>
                <w:between w:val="nil"/>
              </w:pBdr>
              <w:spacing w:line="240" w:lineRule="auto"/>
              <w:jc w:val="center"/>
              <w:rPr>
                <w:rFonts w:ascii="Didact Gothic" w:eastAsia="Didact Gothic" w:hAnsi="Didact Gothic" w:cs="Didact Gothic"/>
              </w:rPr>
            </w:pPr>
            <w:r>
              <w:rPr>
                <w:rFonts w:ascii="Didact Gothic" w:eastAsia="Didact Gothic" w:hAnsi="Didact Gothic" w:cs="Didact Gothic"/>
              </w:rPr>
              <w:t>Debido a que estos ruidos son provenientes de la persona, se puede intentar tener las variables que afectan controlados, como por ejemplo no moverse bruscamente y tener una respiración más controlada. También se pueden usar filtros para eliminar las frecue</w:t>
            </w:r>
            <w:r>
              <w:rPr>
                <w:rFonts w:ascii="Didact Gothic" w:eastAsia="Didact Gothic" w:hAnsi="Didact Gothic" w:cs="Didact Gothic"/>
              </w:rPr>
              <w:t>ncias no deseadas, solo que no se aplicaba en este caso [3, 4].</w:t>
            </w:r>
          </w:p>
        </w:tc>
      </w:tr>
      <w:tr w:rsidR="00820206" w14:paraId="6B1EB5A6" w14:textId="77777777">
        <w:trPr>
          <w:trHeight w:val="306"/>
          <w:jc w:val="center"/>
        </w:trPr>
        <w:tc>
          <w:tcPr>
            <w:tcW w:w="2880" w:type="dxa"/>
            <w:shd w:val="clear" w:color="auto" w:fill="auto"/>
            <w:tcMar>
              <w:top w:w="43" w:type="dxa"/>
              <w:left w:w="43" w:type="dxa"/>
              <w:bottom w:w="43" w:type="dxa"/>
              <w:right w:w="43" w:type="dxa"/>
            </w:tcMar>
            <w:vAlign w:val="center"/>
          </w:tcPr>
          <w:p w14:paraId="6B1EB5A3" w14:textId="77777777" w:rsidR="00820206" w:rsidRDefault="00B31602">
            <w:pPr>
              <w:widowControl w:val="0"/>
              <w:spacing w:line="240" w:lineRule="auto"/>
              <w:jc w:val="center"/>
              <w:rPr>
                <w:rFonts w:ascii="Didact Gothic" w:eastAsia="Didact Gothic" w:hAnsi="Didact Gothic" w:cs="Didact Gothic"/>
              </w:rPr>
            </w:pPr>
            <w:r>
              <w:rPr>
                <w:rFonts w:ascii="Didact Gothic" w:eastAsia="Didact Gothic" w:hAnsi="Didact Gothic" w:cs="Didact Gothic"/>
              </w:rPr>
              <w:t>Ruido por respiración</w:t>
            </w:r>
          </w:p>
        </w:tc>
        <w:tc>
          <w:tcPr>
            <w:tcW w:w="2340" w:type="dxa"/>
            <w:shd w:val="clear" w:color="auto" w:fill="auto"/>
            <w:tcMar>
              <w:top w:w="43" w:type="dxa"/>
              <w:left w:w="43" w:type="dxa"/>
              <w:bottom w:w="43" w:type="dxa"/>
              <w:right w:w="43" w:type="dxa"/>
            </w:tcMar>
            <w:vAlign w:val="center"/>
          </w:tcPr>
          <w:p w14:paraId="6B1EB5A4" w14:textId="77777777" w:rsidR="00820206" w:rsidRDefault="00B31602">
            <w:pPr>
              <w:widowControl w:val="0"/>
              <w:spacing w:line="240" w:lineRule="auto"/>
              <w:jc w:val="center"/>
              <w:rPr>
                <w:rFonts w:ascii="Didact Gothic" w:eastAsia="Didact Gothic" w:hAnsi="Didact Gothic" w:cs="Didact Gothic"/>
              </w:rPr>
            </w:pPr>
            <w:r>
              <w:rPr>
                <w:rFonts w:ascii="Didact Gothic" w:eastAsia="Didact Gothic" w:hAnsi="Didact Gothic" w:cs="Didact Gothic"/>
              </w:rPr>
              <w:t>Variable en el tiempo</w:t>
            </w:r>
          </w:p>
        </w:tc>
        <w:tc>
          <w:tcPr>
            <w:tcW w:w="3990" w:type="dxa"/>
            <w:vMerge/>
            <w:shd w:val="clear" w:color="auto" w:fill="auto"/>
            <w:tcMar>
              <w:top w:w="43" w:type="dxa"/>
              <w:left w:w="43" w:type="dxa"/>
              <w:bottom w:w="43" w:type="dxa"/>
              <w:right w:w="43" w:type="dxa"/>
            </w:tcMar>
            <w:vAlign w:val="center"/>
          </w:tcPr>
          <w:p w14:paraId="6B1EB5A5" w14:textId="77777777" w:rsidR="00820206" w:rsidRDefault="00820206">
            <w:pPr>
              <w:widowControl w:val="0"/>
              <w:pBdr>
                <w:top w:val="nil"/>
                <w:left w:val="nil"/>
                <w:bottom w:val="nil"/>
                <w:right w:val="nil"/>
                <w:between w:val="nil"/>
              </w:pBdr>
              <w:spacing w:line="240" w:lineRule="auto"/>
              <w:jc w:val="center"/>
              <w:rPr>
                <w:rFonts w:ascii="Didact Gothic" w:eastAsia="Didact Gothic" w:hAnsi="Didact Gothic" w:cs="Didact Gothic"/>
              </w:rPr>
            </w:pPr>
          </w:p>
        </w:tc>
      </w:tr>
      <w:tr w:rsidR="00820206" w14:paraId="6B1EB5AA" w14:textId="77777777">
        <w:trPr>
          <w:trHeight w:val="306"/>
          <w:jc w:val="center"/>
        </w:trPr>
        <w:tc>
          <w:tcPr>
            <w:tcW w:w="2880" w:type="dxa"/>
            <w:shd w:val="clear" w:color="auto" w:fill="auto"/>
            <w:tcMar>
              <w:top w:w="43" w:type="dxa"/>
              <w:left w:w="43" w:type="dxa"/>
              <w:bottom w:w="43" w:type="dxa"/>
              <w:right w:w="43" w:type="dxa"/>
            </w:tcMar>
            <w:vAlign w:val="center"/>
          </w:tcPr>
          <w:p w14:paraId="6B1EB5A7" w14:textId="77777777" w:rsidR="00820206" w:rsidRDefault="00B31602">
            <w:pPr>
              <w:widowControl w:val="0"/>
              <w:spacing w:line="240" w:lineRule="auto"/>
              <w:jc w:val="center"/>
              <w:rPr>
                <w:rFonts w:ascii="Didact Gothic" w:eastAsia="Didact Gothic" w:hAnsi="Didact Gothic" w:cs="Didact Gothic"/>
              </w:rPr>
            </w:pPr>
            <w:r>
              <w:rPr>
                <w:rFonts w:ascii="Didact Gothic" w:eastAsia="Didact Gothic" w:hAnsi="Didact Gothic" w:cs="Didact Gothic"/>
              </w:rPr>
              <w:t>Ruido por impedancia de piel - electrodo</w:t>
            </w:r>
          </w:p>
        </w:tc>
        <w:tc>
          <w:tcPr>
            <w:tcW w:w="2340" w:type="dxa"/>
            <w:shd w:val="clear" w:color="auto" w:fill="auto"/>
            <w:tcMar>
              <w:top w:w="43" w:type="dxa"/>
              <w:left w:w="43" w:type="dxa"/>
              <w:bottom w:w="43" w:type="dxa"/>
              <w:right w:w="43" w:type="dxa"/>
            </w:tcMar>
            <w:vAlign w:val="center"/>
          </w:tcPr>
          <w:p w14:paraId="6B1EB5A8" w14:textId="77777777" w:rsidR="00820206" w:rsidRDefault="00B31602">
            <w:pPr>
              <w:widowControl w:val="0"/>
              <w:spacing w:line="240" w:lineRule="auto"/>
              <w:jc w:val="center"/>
              <w:rPr>
                <w:rFonts w:ascii="Didact Gothic" w:eastAsia="Didact Gothic" w:hAnsi="Didact Gothic" w:cs="Didact Gothic"/>
              </w:rPr>
            </w:pPr>
            <w:r>
              <w:rPr>
                <w:rFonts w:ascii="Didact Gothic" w:eastAsia="Didact Gothic" w:hAnsi="Didact Gothic" w:cs="Didact Gothic"/>
              </w:rPr>
              <w:t>Variable en el tiempo</w:t>
            </w:r>
          </w:p>
        </w:tc>
        <w:tc>
          <w:tcPr>
            <w:tcW w:w="3990" w:type="dxa"/>
            <w:vMerge/>
            <w:shd w:val="clear" w:color="auto" w:fill="auto"/>
            <w:tcMar>
              <w:top w:w="43" w:type="dxa"/>
              <w:left w:w="43" w:type="dxa"/>
              <w:bottom w:w="43" w:type="dxa"/>
              <w:right w:w="43" w:type="dxa"/>
            </w:tcMar>
            <w:vAlign w:val="center"/>
          </w:tcPr>
          <w:p w14:paraId="6B1EB5A9" w14:textId="77777777" w:rsidR="00820206" w:rsidRDefault="00820206">
            <w:pPr>
              <w:widowControl w:val="0"/>
              <w:pBdr>
                <w:top w:val="nil"/>
                <w:left w:val="nil"/>
                <w:bottom w:val="nil"/>
                <w:right w:val="nil"/>
                <w:between w:val="nil"/>
              </w:pBdr>
              <w:spacing w:line="240" w:lineRule="auto"/>
              <w:jc w:val="center"/>
              <w:rPr>
                <w:rFonts w:ascii="Didact Gothic" w:eastAsia="Didact Gothic" w:hAnsi="Didact Gothic" w:cs="Didact Gothic"/>
              </w:rPr>
            </w:pPr>
          </w:p>
        </w:tc>
      </w:tr>
      <w:tr w:rsidR="00820206" w14:paraId="6B1EB5AE" w14:textId="77777777">
        <w:trPr>
          <w:trHeight w:val="306"/>
          <w:jc w:val="center"/>
        </w:trPr>
        <w:tc>
          <w:tcPr>
            <w:tcW w:w="2880" w:type="dxa"/>
            <w:shd w:val="clear" w:color="auto" w:fill="auto"/>
            <w:tcMar>
              <w:top w:w="43" w:type="dxa"/>
              <w:left w:w="43" w:type="dxa"/>
              <w:bottom w:w="43" w:type="dxa"/>
              <w:right w:w="43" w:type="dxa"/>
            </w:tcMar>
            <w:vAlign w:val="center"/>
          </w:tcPr>
          <w:p w14:paraId="6B1EB5AB" w14:textId="77777777" w:rsidR="00820206" w:rsidRDefault="00B31602">
            <w:pPr>
              <w:widowControl w:val="0"/>
              <w:pBdr>
                <w:top w:val="nil"/>
                <w:left w:val="nil"/>
                <w:bottom w:val="nil"/>
                <w:right w:val="nil"/>
                <w:between w:val="nil"/>
              </w:pBdr>
              <w:spacing w:line="240" w:lineRule="auto"/>
              <w:jc w:val="center"/>
              <w:rPr>
                <w:rFonts w:ascii="Didact Gothic" w:eastAsia="Didact Gothic" w:hAnsi="Didact Gothic" w:cs="Didact Gothic"/>
              </w:rPr>
            </w:pPr>
            <w:r>
              <w:rPr>
                <w:rFonts w:ascii="Didact Gothic" w:eastAsia="Didact Gothic" w:hAnsi="Didact Gothic" w:cs="Didact Gothic"/>
              </w:rPr>
              <w:t>Ruido por el movimiento</w:t>
            </w:r>
          </w:p>
        </w:tc>
        <w:tc>
          <w:tcPr>
            <w:tcW w:w="2340" w:type="dxa"/>
            <w:shd w:val="clear" w:color="auto" w:fill="auto"/>
            <w:tcMar>
              <w:top w:w="43" w:type="dxa"/>
              <w:left w:w="43" w:type="dxa"/>
              <w:bottom w:w="43" w:type="dxa"/>
              <w:right w:w="43" w:type="dxa"/>
            </w:tcMar>
            <w:vAlign w:val="center"/>
          </w:tcPr>
          <w:p w14:paraId="6B1EB5AC" w14:textId="77777777" w:rsidR="00820206" w:rsidRDefault="00B31602">
            <w:pPr>
              <w:widowControl w:val="0"/>
              <w:spacing w:line="240" w:lineRule="auto"/>
              <w:jc w:val="center"/>
              <w:rPr>
                <w:rFonts w:ascii="Didact Gothic" w:eastAsia="Didact Gothic" w:hAnsi="Didact Gothic" w:cs="Didact Gothic"/>
              </w:rPr>
            </w:pPr>
            <w:r>
              <w:rPr>
                <w:rFonts w:ascii="Didact Gothic" w:eastAsia="Didact Gothic" w:hAnsi="Didact Gothic" w:cs="Didact Gothic"/>
              </w:rPr>
              <w:t>Variable en el tiempo</w:t>
            </w:r>
          </w:p>
        </w:tc>
        <w:tc>
          <w:tcPr>
            <w:tcW w:w="3990" w:type="dxa"/>
            <w:vMerge/>
            <w:shd w:val="clear" w:color="auto" w:fill="auto"/>
            <w:tcMar>
              <w:top w:w="43" w:type="dxa"/>
              <w:left w:w="43" w:type="dxa"/>
              <w:bottom w:w="43" w:type="dxa"/>
              <w:right w:w="43" w:type="dxa"/>
            </w:tcMar>
            <w:vAlign w:val="center"/>
          </w:tcPr>
          <w:p w14:paraId="6B1EB5AD" w14:textId="77777777" w:rsidR="00820206" w:rsidRDefault="00820206">
            <w:pPr>
              <w:widowControl w:val="0"/>
              <w:pBdr>
                <w:top w:val="nil"/>
                <w:left w:val="nil"/>
                <w:bottom w:val="nil"/>
                <w:right w:val="nil"/>
                <w:between w:val="nil"/>
              </w:pBdr>
              <w:spacing w:line="240" w:lineRule="auto"/>
              <w:jc w:val="center"/>
              <w:rPr>
                <w:rFonts w:ascii="Didact Gothic" w:eastAsia="Didact Gothic" w:hAnsi="Didact Gothic" w:cs="Didact Gothic"/>
              </w:rPr>
            </w:pPr>
          </w:p>
        </w:tc>
      </w:tr>
      <w:tr w:rsidR="00820206" w14:paraId="6B1EB5B2" w14:textId="77777777">
        <w:trPr>
          <w:trHeight w:val="306"/>
          <w:jc w:val="center"/>
        </w:trPr>
        <w:tc>
          <w:tcPr>
            <w:tcW w:w="2880" w:type="dxa"/>
            <w:shd w:val="clear" w:color="auto" w:fill="auto"/>
            <w:tcMar>
              <w:top w:w="43" w:type="dxa"/>
              <w:left w:w="43" w:type="dxa"/>
              <w:bottom w:w="43" w:type="dxa"/>
              <w:right w:w="43" w:type="dxa"/>
            </w:tcMar>
            <w:vAlign w:val="center"/>
          </w:tcPr>
          <w:p w14:paraId="6B1EB5AF" w14:textId="77777777" w:rsidR="00820206" w:rsidRDefault="00B31602">
            <w:pPr>
              <w:widowControl w:val="0"/>
              <w:pBdr>
                <w:top w:val="nil"/>
                <w:left w:val="nil"/>
                <w:bottom w:val="nil"/>
                <w:right w:val="nil"/>
                <w:between w:val="nil"/>
              </w:pBdr>
              <w:spacing w:line="240" w:lineRule="auto"/>
              <w:jc w:val="center"/>
              <w:rPr>
                <w:rFonts w:ascii="Didact Gothic" w:eastAsia="Didact Gothic" w:hAnsi="Didact Gothic" w:cs="Didact Gothic"/>
              </w:rPr>
            </w:pPr>
            <w:r>
              <w:rPr>
                <w:rFonts w:ascii="Didact Gothic" w:eastAsia="Didact Gothic" w:hAnsi="Didact Gothic" w:cs="Didact Gothic"/>
              </w:rPr>
              <w:t>Ruido interno o inherente (ruido térmico, ruido de disparo, ruido de tránsito)</w:t>
            </w:r>
          </w:p>
        </w:tc>
        <w:tc>
          <w:tcPr>
            <w:tcW w:w="2340" w:type="dxa"/>
            <w:shd w:val="clear" w:color="auto" w:fill="auto"/>
            <w:tcMar>
              <w:top w:w="43" w:type="dxa"/>
              <w:left w:w="43" w:type="dxa"/>
              <w:bottom w:w="43" w:type="dxa"/>
              <w:right w:w="43" w:type="dxa"/>
            </w:tcMar>
            <w:vAlign w:val="center"/>
          </w:tcPr>
          <w:p w14:paraId="6B1EB5B0" w14:textId="77777777" w:rsidR="00820206" w:rsidRDefault="00B31602">
            <w:pPr>
              <w:widowControl w:val="0"/>
              <w:pBdr>
                <w:top w:val="nil"/>
                <w:left w:val="nil"/>
                <w:bottom w:val="nil"/>
                <w:right w:val="nil"/>
                <w:between w:val="nil"/>
              </w:pBdr>
              <w:spacing w:line="240" w:lineRule="auto"/>
              <w:jc w:val="center"/>
              <w:rPr>
                <w:rFonts w:ascii="Didact Gothic" w:eastAsia="Didact Gothic" w:hAnsi="Didact Gothic" w:cs="Didact Gothic"/>
              </w:rPr>
            </w:pPr>
            <w:r>
              <w:rPr>
                <w:rFonts w:ascii="Didact Gothic" w:eastAsia="Didact Gothic" w:hAnsi="Didact Gothic" w:cs="Didact Gothic"/>
              </w:rPr>
              <w:t>Estática</w:t>
            </w:r>
          </w:p>
        </w:tc>
        <w:tc>
          <w:tcPr>
            <w:tcW w:w="3990" w:type="dxa"/>
            <w:vMerge w:val="restart"/>
            <w:shd w:val="clear" w:color="auto" w:fill="auto"/>
            <w:tcMar>
              <w:top w:w="43" w:type="dxa"/>
              <w:left w:w="43" w:type="dxa"/>
              <w:bottom w:w="43" w:type="dxa"/>
              <w:right w:w="43" w:type="dxa"/>
            </w:tcMar>
            <w:vAlign w:val="center"/>
          </w:tcPr>
          <w:p w14:paraId="6B1EB5B1" w14:textId="77777777" w:rsidR="00820206" w:rsidRDefault="00B31602">
            <w:pPr>
              <w:widowControl w:val="0"/>
              <w:pBdr>
                <w:top w:val="nil"/>
                <w:left w:val="nil"/>
                <w:bottom w:val="nil"/>
                <w:right w:val="nil"/>
                <w:between w:val="nil"/>
              </w:pBdr>
              <w:spacing w:line="240" w:lineRule="auto"/>
              <w:jc w:val="center"/>
              <w:rPr>
                <w:rFonts w:ascii="Didact Gothic" w:eastAsia="Didact Gothic" w:hAnsi="Didact Gothic" w:cs="Didact Gothic"/>
              </w:rPr>
            </w:pPr>
            <w:r>
              <w:rPr>
                <w:rFonts w:ascii="Didact Gothic" w:eastAsia="Didact Gothic" w:hAnsi="Didact Gothic" w:cs="Didact Gothic"/>
              </w:rPr>
              <w:t>Estos tipos de errores ya cómo son generados por el equipo de medición, se deben controlar las variables asociadas a este, como de la corriente eléctrica que se deba as</w:t>
            </w:r>
            <w:r>
              <w:rPr>
                <w:rFonts w:ascii="Didact Gothic" w:eastAsia="Didact Gothic" w:hAnsi="Didact Gothic" w:cs="Didact Gothic"/>
              </w:rPr>
              <w:t>egurar una conexión a tierra que evita el ruido externo.</w:t>
            </w:r>
          </w:p>
        </w:tc>
      </w:tr>
      <w:tr w:rsidR="00820206" w14:paraId="6B1EB5B6" w14:textId="77777777">
        <w:trPr>
          <w:trHeight w:val="306"/>
          <w:jc w:val="center"/>
        </w:trPr>
        <w:tc>
          <w:tcPr>
            <w:tcW w:w="2880" w:type="dxa"/>
            <w:shd w:val="clear" w:color="auto" w:fill="auto"/>
            <w:tcMar>
              <w:top w:w="43" w:type="dxa"/>
              <w:left w:w="43" w:type="dxa"/>
              <w:bottom w:w="43" w:type="dxa"/>
              <w:right w:w="43" w:type="dxa"/>
            </w:tcMar>
            <w:vAlign w:val="center"/>
          </w:tcPr>
          <w:p w14:paraId="6B1EB5B3" w14:textId="77777777" w:rsidR="00820206" w:rsidRDefault="00B31602">
            <w:pPr>
              <w:widowControl w:val="0"/>
              <w:pBdr>
                <w:top w:val="nil"/>
                <w:left w:val="nil"/>
                <w:bottom w:val="nil"/>
                <w:right w:val="nil"/>
                <w:between w:val="nil"/>
              </w:pBdr>
              <w:spacing w:line="240" w:lineRule="auto"/>
              <w:jc w:val="center"/>
              <w:rPr>
                <w:rFonts w:ascii="Didact Gothic" w:eastAsia="Didact Gothic" w:hAnsi="Didact Gothic" w:cs="Didact Gothic"/>
              </w:rPr>
            </w:pPr>
            <w:r>
              <w:rPr>
                <w:rFonts w:ascii="Didact Gothic" w:eastAsia="Didact Gothic" w:hAnsi="Didact Gothic" w:cs="Didact Gothic"/>
              </w:rPr>
              <w:t>Ruido externo o interferencias (ruido eléctrico)</w:t>
            </w:r>
          </w:p>
        </w:tc>
        <w:tc>
          <w:tcPr>
            <w:tcW w:w="2340" w:type="dxa"/>
            <w:shd w:val="clear" w:color="auto" w:fill="auto"/>
            <w:tcMar>
              <w:top w:w="43" w:type="dxa"/>
              <w:left w:w="43" w:type="dxa"/>
              <w:bottom w:w="43" w:type="dxa"/>
              <w:right w:w="43" w:type="dxa"/>
            </w:tcMar>
            <w:vAlign w:val="center"/>
          </w:tcPr>
          <w:p w14:paraId="6B1EB5B4" w14:textId="77777777" w:rsidR="00820206" w:rsidRDefault="00B31602">
            <w:pPr>
              <w:widowControl w:val="0"/>
              <w:pBdr>
                <w:top w:val="nil"/>
                <w:left w:val="nil"/>
                <w:bottom w:val="nil"/>
                <w:right w:val="nil"/>
                <w:between w:val="nil"/>
              </w:pBdr>
              <w:spacing w:line="240" w:lineRule="auto"/>
              <w:jc w:val="center"/>
              <w:rPr>
                <w:rFonts w:ascii="Didact Gothic" w:eastAsia="Didact Gothic" w:hAnsi="Didact Gothic" w:cs="Didact Gothic"/>
              </w:rPr>
            </w:pPr>
            <w:r>
              <w:rPr>
                <w:rFonts w:ascii="Didact Gothic" w:eastAsia="Didact Gothic" w:hAnsi="Didact Gothic" w:cs="Didact Gothic"/>
              </w:rPr>
              <w:t>Estática</w:t>
            </w:r>
          </w:p>
        </w:tc>
        <w:tc>
          <w:tcPr>
            <w:tcW w:w="3990" w:type="dxa"/>
            <w:vMerge/>
            <w:shd w:val="clear" w:color="auto" w:fill="auto"/>
            <w:tcMar>
              <w:top w:w="43" w:type="dxa"/>
              <w:left w:w="43" w:type="dxa"/>
              <w:bottom w:w="43" w:type="dxa"/>
              <w:right w:w="43" w:type="dxa"/>
            </w:tcMar>
            <w:vAlign w:val="center"/>
          </w:tcPr>
          <w:p w14:paraId="6B1EB5B5" w14:textId="77777777" w:rsidR="00820206" w:rsidRDefault="00820206">
            <w:pPr>
              <w:widowControl w:val="0"/>
              <w:pBdr>
                <w:top w:val="nil"/>
                <w:left w:val="nil"/>
                <w:bottom w:val="nil"/>
                <w:right w:val="nil"/>
                <w:between w:val="nil"/>
              </w:pBdr>
              <w:spacing w:line="240" w:lineRule="auto"/>
              <w:jc w:val="center"/>
              <w:rPr>
                <w:rFonts w:ascii="Didact Gothic" w:eastAsia="Didact Gothic" w:hAnsi="Didact Gothic" w:cs="Didact Gothic"/>
              </w:rPr>
            </w:pPr>
          </w:p>
        </w:tc>
      </w:tr>
    </w:tbl>
    <w:p w14:paraId="6B1EB5B7" w14:textId="77777777" w:rsidR="00820206" w:rsidRDefault="00820206">
      <w:pPr>
        <w:spacing w:line="240" w:lineRule="auto"/>
        <w:jc w:val="both"/>
        <w:rPr>
          <w:rFonts w:ascii="Didact Gothic" w:eastAsia="Didact Gothic" w:hAnsi="Didact Gothic" w:cs="Didact Gothic"/>
          <w:sz w:val="24"/>
          <w:szCs w:val="24"/>
        </w:rPr>
      </w:pPr>
    </w:p>
    <w:p w14:paraId="6B1EB5B8" w14:textId="77777777" w:rsidR="00820206" w:rsidRDefault="00B31602">
      <w:pPr>
        <w:numPr>
          <w:ilvl w:val="0"/>
          <w:numId w:val="4"/>
        </w:num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sz w:val="24"/>
          <w:szCs w:val="24"/>
        </w:rPr>
        <w:t>Describa ¿Cuál es la problemática asociada al acoplamiento piel-electrodo? ¿Cuáles estrategias se utilizan para mejorarla? Además, responda ¿Por qué el acoplamiento piel-electrodo constituye la etapa más crítica en el registro de señales de superficie (</w:t>
      </w:r>
      <w:proofErr w:type="spellStart"/>
      <w:r>
        <w:rPr>
          <w:rFonts w:ascii="Didact Gothic" w:eastAsia="Didact Gothic" w:hAnsi="Didact Gothic" w:cs="Didact Gothic"/>
          <w:sz w:val="24"/>
          <w:szCs w:val="24"/>
        </w:rPr>
        <w:t>sEM</w:t>
      </w:r>
      <w:r>
        <w:rPr>
          <w:rFonts w:ascii="Didact Gothic" w:eastAsia="Didact Gothic" w:hAnsi="Didact Gothic" w:cs="Didact Gothic"/>
          <w:sz w:val="24"/>
          <w:szCs w:val="24"/>
        </w:rPr>
        <w:t>G</w:t>
      </w:r>
      <w:proofErr w:type="spellEnd"/>
      <w:r>
        <w:rPr>
          <w:rFonts w:ascii="Didact Gothic" w:eastAsia="Didact Gothic" w:hAnsi="Didact Gothic" w:cs="Didact Gothic"/>
          <w:sz w:val="24"/>
          <w:szCs w:val="24"/>
        </w:rPr>
        <w:t>, EEG, ECG)?</w:t>
      </w:r>
    </w:p>
    <w:p w14:paraId="6B1EB5B9" w14:textId="77777777" w:rsidR="00820206" w:rsidRDefault="00B31602">
      <w:p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sz w:val="24"/>
          <w:szCs w:val="24"/>
        </w:rPr>
        <w:lastRenderedPageBreak/>
        <w:t>La problemática asociada al acoplamiento piel-electrodo radica en la variabilidad de la resistencia entre la piel y el electrodo, lo que puede afectar la calidad de la señal bioeléctrica adquirida. La piel humana actúa como una barrera, ofrec</w:t>
      </w:r>
      <w:r>
        <w:rPr>
          <w:rFonts w:ascii="Didact Gothic" w:eastAsia="Didact Gothic" w:hAnsi="Didact Gothic" w:cs="Didact Gothic"/>
          <w:sz w:val="24"/>
          <w:szCs w:val="24"/>
        </w:rPr>
        <w:t>iendo resistencia y generando una impedancia que fluctúa dependiendo de factores como la humedad, la temperatura y las características individuales de la piel, como su grosor o hidratación [5]. Esta resistencia puede generar ruido en las señales, especialm</w:t>
      </w:r>
      <w:r>
        <w:rPr>
          <w:rFonts w:ascii="Didact Gothic" w:eastAsia="Didact Gothic" w:hAnsi="Didact Gothic" w:cs="Didact Gothic"/>
          <w:sz w:val="24"/>
          <w:szCs w:val="24"/>
        </w:rPr>
        <w:t>ente en aquellas de baja amplitud como el ECG y el EMG, lo que dificulta una correcta interpretación. Además, la falta de un buen acoplamiento puede provocar artefactos que distorsionan los datos, afectando la precisión en el diagnóstico.</w:t>
      </w:r>
    </w:p>
    <w:p w14:paraId="6B1EB5BA" w14:textId="77777777" w:rsidR="00820206" w:rsidRDefault="00B31602">
      <w:p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sz w:val="24"/>
          <w:szCs w:val="24"/>
        </w:rPr>
        <w:t>En un estudio, Fi</w:t>
      </w:r>
      <w:r>
        <w:rPr>
          <w:rFonts w:ascii="Didact Gothic" w:eastAsia="Didact Gothic" w:hAnsi="Didact Gothic" w:cs="Didact Gothic"/>
          <w:sz w:val="24"/>
          <w:szCs w:val="24"/>
        </w:rPr>
        <w:t>edler et al. [7], evalúan diferentes tecnologías de electrodos secos y cómo estas superan algunos de los problemas asociados con el acoplamiento piel-electrodo, como el uso de geles conductores que se evaporan o se desplazan con el tiempo. El artículo dest</w:t>
      </w:r>
      <w:r>
        <w:rPr>
          <w:rFonts w:ascii="Didact Gothic" w:eastAsia="Didact Gothic" w:hAnsi="Didact Gothic" w:cs="Didact Gothic"/>
          <w:sz w:val="24"/>
          <w:szCs w:val="24"/>
        </w:rPr>
        <w:t>aca que los avances en electrodos secos permiten mejorar la calidad de las señales sin depender de materiales tradicionales que se degradan rápidamente.</w:t>
      </w:r>
    </w:p>
    <w:p w14:paraId="6B1EB5BB" w14:textId="77777777" w:rsidR="00820206" w:rsidRDefault="00B31602">
      <w:pPr>
        <w:spacing w:after="200" w:line="240" w:lineRule="auto"/>
        <w:jc w:val="both"/>
        <w:rPr>
          <w:rFonts w:ascii="Didact Gothic" w:eastAsia="Didact Gothic" w:hAnsi="Didact Gothic" w:cs="Didact Gothic"/>
          <w:sz w:val="24"/>
          <w:szCs w:val="24"/>
          <w:shd w:val="clear" w:color="auto" w:fill="4A86E8"/>
        </w:rPr>
      </w:pPr>
      <w:r>
        <w:rPr>
          <w:rFonts w:ascii="Didact Gothic" w:eastAsia="Didact Gothic" w:hAnsi="Didact Gothic" w:cs="Didact Gothic"/>
          <w:sz w:val="24"/>
          <w:szCs w:val="24"/>
        </w:rPr>
        <w:t>El acoplamiento piel-electrodo es la etapa más crítica en el registro de señales de superficie (</w:t>
      </w:r>
      <w:proofErr w:type="spellStart"/>
      <w:r>
        <w:rPr>
          <w:rFonts w:ascii="Didact Gothic" w:eastAsia="Didact Gothic" w:hAnsi="Didact Gothic" w:cs="Didact Gothic"/>
          <w:sz w:val="24"/>
          <w:szCs w:val="24"/>
        </w:rPr>
        <w:t>sEMG</w:t>
      </w:r>
      <w:proofErr w:type="spellEnd"/>
      <w:r>
        <w:rPr>
          <w:rFonts w:ascii="Didact Gothic" w:eastAsia="Didact Gothic" w:hAnsi="Didact Gothic" w:cs="Didact Gothic"/>
          <w:sz w:val="24"/>
          <w:szCs w:val="24"/>
        </w:rPr>
        <w:t>, E</w:t>
      </w:r>
      <w:r>
        <w:rPr>
          <w:rFonts w:ascii="Didact Gothic" w:eastAsia="Didact Gothic" w:hAnsi="Didact Gothic" w:cs="Didact Gothic"/>
          <w:sz w:val="24"/>
          <w:szCs w:val="24"/>
        </w:rPr>
        <w:t xml:space="preserve">EG, ECG) porque es la primera interfaz que condiciona la calidad de la señal adquirida. La impedancia en esta interfaz puede introducir ruido y distorsión, afectando la exactitud de los registros. Cualquier variación en la resistencia o mal contacto puede </w:t>
      </w:r>
      <w:r>
        <w:rPr>
          <w:rFonts w:ascii="Didact Gothic" w:eastAsia="Didact Gothic" w:hAnsi="Didact Gothic" w:cs="Didact Gothic"/>
          <w:sz w:val="24"/>
          <w:szCs w:val="24"/>
        </w:rPr>
        <w:t xml:space="preserve">inducir artefactos, alterando la interpretación de las señales y, por tanto, el diagnóstico clínico [6]. Por lo tanto, una mala calidad en esta fase puede comprometer todo el proceso de adquisición y análisis de datos en estudios </w:t>
      </w:r>
      <w:proofErr w:type="spellStart"/>
      <w:r>
        <w:rPr>
          <w:rFonts w:ascii="Didact Gothic" w:eastAsia="Didact Gothic" w:hAnsi="Didact Gothic" w:cs="Didact Gothic"/>
          <w:sz w:val="24"/>
          <w:szCs w:val="24"/>
        </w:rPr>
        <w:t>electromiográficos</w:t>
      </w:r>
      <w:proofErr w:type="spellEnd"/>
      <w:r>
        <w:rPr>
          <w:rFonts w:ascii="Didact Gothic" w:eastAsia="Didact Gothic" w:hAnsi="Didact Gothic" w:cs="Didact Gothic"/>
          <w:sz w:val="24"/>
          <w:szCs w:val="24"/>
        </w:rPr>
        <w:t xml:space="preserve"> y elect</w:t>
      </w:r>
      <w:r>
        <w:rPr>
          <w:rFonts w:ascii="Didact Gothic" w:eastAsia="Didact Gothic" w:hAnsi="Didact Gothic" w:cs="Didact Gothic"/>
          <w:sz w:val="24"/>
          <w:szCs w:val="24"/>
        </w:rPr>
        <w:t>rocardiográficos.</w:t>
      </w:r>
    </w:p>
    <w:p w14:paraId="6B1EB5BC" w14:textId="77777777" w:rsidR="00820206" w:rsidRDefault="00B31602">
      <w:pPr>
        <w:numPr>
          <w:ilvl w:val="0"/>
          <w:numId w:val="4"/>
        </w:num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sz w:val="24"/>
          <w:szCs w:val="24"/>
        </w:rPr>
        <w:t>Consulte tres aplicaciones clínicas del uso de ECG y EMG (seis aplicaciones en total, tres por cada tipo de señal), el tipo de registro y procesamiento que se utiliza en cada una de ellas.</w:t>
      </w:r>
    </w:p>
    <w:p w14:paraId="6B1EB5BD" w14:textId="77777777" w:rsidR="00820206" w:rsidRDefault="00B31602">
      <w:pPr>
        <w:spacing w:after="200" w:line="240" w:lineRule="auto"/>
        <w:jc w:val="both"/>
        <w:rPr>
          <w:rFonts w:ascii="Didact Gothic" w:eastAsia="Didact Gothic" w:hAnsi="Didact Gothic" w:cs="Didact Gothic"/>
          <w:b/>
          <w:sz w:val="26"/>
          <w:szCs w:val="26"/>
        </w:rPr>
      </w:pPr>
      <w:r>
        <w:rPr>
          <w:rFonts w:ascii="Didact Gothic" w:eastAsia="Didact Gothic" w:hAnsi="Didact Gothic" w:cs="Didact Gothic"/>
          <w:b/>
          <w:sz w:val="26"/>
          <w:szCs w:val="26"/>
        </w:rPr>
        <w:t>Aplicaciones ECG:</w:t>
      </w:r>
    </w:p>
    <w:p w14:paraId="6B1EB5BE" w14:textId="71C03A65" w:rsidR="00820206" w:rsidRDefault="00B31602">
      <w:p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b/>
          <w:sz w:val="24"/>
          <w:szCs w:val="24"/>
        </w:rPr>
        <w:t>- Evaluación de marcapasos card</w:t>
      </w:r>
      <w:r>
        <w:rPr>
          <w:rFonts w:ascii="Didact Gothic" w:eastAsia="Didact Gothic" w:hAnsi="Didact Gothic" w:cs="Didact Gothic"/>
          <w:b/>
          <w:sz w:val="24"/>
          <w:szCs w:val="24"/>
        </w:rPr>
        <w:t>íacos:</w:t>
      </w:r>
      <w:r>
        <w:rPr>
          <w:rFonts w:ascii="Didact Gothic" w:eastAsia="Didact Gothic" w:hAnsi="Didact Gothic" w:cs="Didact Gothic"/>
          <w:sz w:val="24"/>
          <w:szCs w:val="24"/>
        </w:rPr>
        <w:t xml:space="preserve"> El ECG es </w:t>
      </w:r>
      <w:proofErr w:type="gramStart"/>
      <w:r>
        <w:rPr>
          <w:rFonts w:ascii="Didact Gothic" w:eastAsia="Didact Gothic" w:hAnsi="Didact Gothic" w:cs="Didact Gothic"/>
          <w:sz w:val="24"/>
          <w:szCs w:val="24"/>
        </w:rPr>
        <w:t>una bioseñal</w:t>
      </w:r>
      <w:proofErr w:type="gramEnd"/>
      <w:r>
        <w:rPr>
          <w:rFonts w:ascii="Didact Gothic" w:eastAsia="Didact Gothic" w:hAnsi="Didact Gothic" w:cs="Didact Gothic"/>
          <w:sz w:val="24"/>
          <w:szCs w:val="24"/>
        </w:rPr>
        <w:t xml:space="preserve"> que permite verificar la función correcta de los marcapasos y detectar posibles daños en el dispositivo, mediante el monitoreo de la función de los marcapasos implantados, verificando si el dispositivo está sincronizado con la</w:t>
      </w:r>
      <w:r>
        <w:rPr>
          <w:rFonts w:ascii="Didact Gothic" w:eastAsia="Didact Gothic" w:hAnsi="Didact Gothic" w:cs="Didact Gothic"/>
          <w:sz w:val="24"/>
          <w:szCs w:val="24"/>
        </w:rPr>
        <w:t xml:space="preserve"> actividad cardíaca del paciente. El ECG permite visualizar los impulsos eléctricos generados por el marcapasos y cómo estos afectan la actividad cardíaca, por esta razón en el caso del funcionamiento, pueden observarse fallos como la falta de captura, don</w:t>
      </w:r>
      <w:r>
        <w:rPr>
          <w:rFonts w:ascii="Didact Gothic" w:eastAsia="Didact Gothic" w:hAnsi="Didact Gothic" w:cs="Didact Gothic"/>
          <w:sz w:val="24"/>
          <w:szCs w:val="24"/>
        </w:rPr>
        <w:t xml:space="preserve">de el marcapasos no logra desencadenar una contracción efectiva, o </w:t>
      </w:r>
      <w:r w:rsidR="00803FCA">
        <w:rPr>
          <w:rFonts w:ascii="Didact Gothic" w:eastAsia="Didact Gothic" w:hAnsi="Didact Gothic" w:cs="Didact Gothic"/>
          <w:sz w:val="24"/>
          <w:szCs w:val="24"/>
        </w:rPr>
        <w:t>la sobreestimulación</w:t>
      </w:r>
      <w:r>
        <w:rPr>
          <w:rFonts w:ascii="Didact Gothic" w:eastAsia="Didact Gothic" w:hAnsi="Didact Gothic" w:cs="Didact Gothic"/>
          <w:sz w:val="24"/>
          <w:szCs w:val="24"/>
        </w:rPr>
        <w:t>, lo que puede generar arritmias [8]. El análisis detallado del ECG y el uso de pruebas de diagnóstico adicionales ayudan a los médicos a ajustar el dispositivo o identi</w:t>
      </w:r>
      <w:r>
        <w:rPr>
          <w:rFonts w:ascii="Didact Gothic" w:eastAsia="Didact Gothic" w:hAnsi="Didact Gothic" w:cs="Didact Gothic"/>
          <w:sz w:val="24"/>
          <w:szCs w:val="24"/>
        </w:rPr>
        <w:t>ficar la necesidad de reprogramación o intervención quirúrgica [9].</w:t>
      </w:r>
    </w:p>
    <w:p w14:paraId="6B1EB5BF" w14:textId="77777777" w:rsidR="00820206" w:rsidRDefault="00B31602">
      <w:p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b/>
          <w:sz w:val="24"/>
          <w:szCs w:val="24"/>
        </w:rPr>
        <w:t>- Estratificación de riesgo en insuficiencia cardíaca:</w:t>
      </w:r>
      <w:r>
        <w:rPr>
          <w:rFonts w:ascii="Didact Gothic" w:eastAsia="Didact Gothic" w:hAnsi="Didact Gothic" w:cs="Didact Gothic"/>
          <w:sz w:val="24"/>
          <w:szCs w:val="24"/>
        </w:rPr>
        <w:t xml:space="preserve"> El ECG es </w:t>
      </w:r>
      <w:proofErr w:type="gramStart"/>
      <w:r>
        <w:rPr>
          <w:rFonts w:ascii="Didact Gothic" w:eastAsia="Didact Gothic" w:hAnsi="Didact Gothic" w:cs="Didact Gothic"/>
          <w:sz w:val="24"/>
          <w:szCs w:val="24"/>
        </w:rPr>
        <w:t>una bioseñal fundamental</w:t>
      </w:r>
      <w:proofErr w:type="gramEnd"/>
      <w:r>
        <w:rPr>
          <w:rFonts w:ascii="Didact Gothic" w:eastAsia="Didact Gothic" w:hAnsi="Didact Gothic" w:cs="Didact Gothic"/>
          <w:sz w:val="24"/>
          <w:szCs w:val="24"/>
        </w:rPr>
        <w:t xml:space="preserve"> para predecir eventos como arritmias letales o muerte súbita ya que el análisis de la función </w:t>
      </w:r>
      <w:r>
        <w:rPr>
          <w:rFonts w:ascii="Didact Gothic" w:eastAsia="Didact Gothic" w:hAnsi="Didact Gothic" w:cs="Didact Gothic"/>
          <w:sz w:val="24"/>
          <w:szCs w:val="24"/>
        </w:rPr>
        <w:lastRenderedPageBreak/>
        <w:t>eléc</w:t>
      </w:r>
      <w:r>
        <w:rPr>
          <w:rFonts w:ascii="Didact Gothic" w:eastAsia="Didact Gothic" w:hAnsi="Didact Gothic" w:cs="Didact Gothic"/>
          <w:sz w:val="24"/>
          <w:szCs w:val="24"/>
        </w:rPr>
        <w:t>trica del corazón, ya sea mediante un ECG estándar o ambulatorio, permite detectar irregularidades en el ritmo cardíaco que podrían indicar un empeoramiento de la condición del paciente. Según un estudio realizado por Howard [10], el uso de un ECG ambulato</w:t>
      </w:r>
      <w:r>
        <w:rPr>
          <w:rFonts w:ascii="Didact Gothic" w:eastAsia="Didact Gothic" w:hAnsi="Didact Gothic" w:cs="Didact Gothic"/>
          <w:sz w:val="24"/>
          <w:szCs w:val="24"/>
        </w:rPr>
        <w:t>rio con una única derivación, potenciado por algoritmos de aprendizaje profundo, ha demostrado ser eficaz para monitorear continuamente a los pacientes y proporcionar una estratificación dinámica del riesgo. Lo que demostró la mejora significativa del mane</w:t>
      </w:r>
      <w:r>
        <w:rPr>
          <w:rFonts w:ascii="Didact Gothic" w:eastAsia="Didact Gothic" w:hAnsi="Didact Gothic" w:cs="Didact Gothic"/>
          <w:sz w:val="24"/>
          <w:szCs w:val="24"/>
        </w:rPr>
        <w:t>jo y pronóstico en estos pacientes mediante el ECG.</w:t>
      </w:r>
    </w:p>
    <w:p w14:paraId="6B1EB5C0" w14:textId="77777777" w:rsidR="00820206" w:rsidRDefault="00B31602">
      <w:p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b/>
          <w:sz w:val="24"/>
          <w:szCs w:val="24"/>
        </w:rPr>
        <w:t>- Diagnóstico de pericarditis:</w:t>
      </w:r>
      <w:r>
        <w:rPr>
          <w:rFonts w:ascii="Didact Gothic" w:eastAsia="Didact Gothic" w:hAnsi="Didact Gothic" w:cs="Didact Gothic"/>
          <w:sz w:val="24"/>
          <w:szCs w:val="24"/>
        </w:rPr>
        <w:t xml:space="preserve"> La pericarditis es una enfermedad que consiste en una inflamación del pericardio que puede diagnosticarse de manera rápida y eficiente mediante el ECG, ya que esta condición</w:t>
      </w:r>
      <w:r>
        <w:rPr>
          <w:rFonts w:ascii="Didact Gothic" w:eastAsia="Didact Gothic" w:hAnsi="Didact Gothic" w:cs="Didact Gothic"/>
          <w:sz w:val="24"/>
          <w:szCs w:val="24"/>
        </w:rPr>
        <w:t xml:space="preserve"> genera cambios en la señal electrocardiográfica. El ECG es anormal en el 80% de los pacientes con pericarditis aguda, y los cambios pueden dividirse en cuatro etapas. En la etapa I, se observa una elevación difusa del segmento ST con concavidad hacia arri</w:t>
      </w:r>
      <w:r>
        <w:rPr>
          <w:rFonts w:ascii="Didact Gothic" w:eastAsia="Didact Gothic" w:hAnsi="Didact Gothic" w:cs="Didact Gothic"/>
          <w:sz w:val="24"/>
          <w:szCs w:val="24"/>
        </w:rPr>
        <w:t xml:space="preserve">ba, lo que indica lesión subepicárdica, y ondas T positivas. También puede haber depresión de los segmentos PR o PQ, lo que sugiere una lesión auricular [11]. En etapas posteriores, el segmento ST vuelve a su posición isoeléctrica (etapa II) y las ondas T </w:t>
      </w:r>
      <w:r>
        <w:rPr>
          <w:rFonts w:ascii="Didact Gothic" w:eastAsia="Didact Gothic" w:hAnsi="Didact Gothic" w:cs="Didact Gothic"/>
          <w:sz w:val="24"/>
          <w:szCs w:val="24"/>
        </w:rPr>
        <w:t>pueden volverse negativas (etapa III), pero suelen normalizarse con el tiempo (etapa IV) [11]. De esta manera el ECG es fundamental para el diagnóstico de patologías cardiacas como la pericarditis.</w:t>
      </w:r>
    </w:p>
    <w:p w14:paraId="6B1EB5C1" w14:textId="77777777" w:rsidR="00820206" w:rsidRDefault="00B31602">
      <w:pPr>
        <w:spacing w:after="200" w:line="240" w:lineRule="auto"/>
        <w:jc w:val="both"/>
        <w:rPr>
          <w:rFonts w:ascii="Didact Gothic" w:eastAsia="Didact Gothic" w:hAnsi="Didact Gothic" w:cs="Didact Gothic"/>
          <w:b/>
          <w:sz w:val="26"/>
          <w:szCs w:val="26"/>
        </w:rPr>
      </w:pPr>
      <w:r>
        <w:rPr>
          <w:rFonts w:ascii="Didact Gothic" w:eastAsia="Didact Gothic" w:hAnsi="Didact Gothic" w:cs="Didact Gothic"/>
          <w:b/>
          <w:sz w:val="26"/>
          <w:szCs w:val="26"/>
        </w:rPr>
        <w:t>Aplicaciones EMG:</w:t>
      </w:r>
    </w:p>
    <w:p w14:paraId="6B1EB5C2" w14:textId="77777777" w:rsidR="00820206" w:rsidRDefault="00B31602">
      <w:p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b/>
          <w:sz w:val="24"/>
          <w:szCs w:val="24"/>
        </w:rPr>
        <w:t>- Detección de espasticidad en pacientes</w:t>
      </w:r>
      <w:r>
        <w:rPr>
          <w:rFonts w:ascii="Didact Gothic" w:eastAsia="Didact Gothic" w:hAnsi="Didact Gothic" w:cs="Didact Gothic"/>
          <w:b/>
          <w:sz w:val="24"/>
          <w:szCs w:val="24"/>
        </w:rPr>
        <w:t xml:space="preserve"> con parálisis cerebral:</w:t>
      </w:r>
      <w:r>
        <w:rPr>
          <w:rFonts w:ascii="Didact Gothic" w:eastAsia="Didact Gothic" w:hAnsi="Didact Gothic" w:cs="Didact Gothic"/>
          <w:sz w:val="24"/>
          <w:szCs w:val="24"/>
        </w:rPr>
        <w:t xml:space="preserve"> El EMG proporciona información detallada sobre la actividad muscular anormal que caracteriza la parálisis cerebral. La espasticidad interfiere significativamente en la movilidad y funcionalidad de los pacientes, lo que dificulta su</w:t>
      </w:r>
      <w:r>
        <w:rPr>
          <w:rFonts w:ascii="Didact Gothic" w:eastAsia="Didact Gothic" w:hAnsi="Didact Gothic" w:cs="Didact Gothic"/>
          <w:sz w:val="24"/>
          <w:szCs w:val="24"/>
        </w:rPr>
        <w:t xml:space="preserve"> tratamiento, de manera que registrar la actividad eléctrica en los músculos mediante el EMG permite cuantificar la magnitud de la espasticidad y evaluar cómo los músculos responden a distintos estímulos. Esta información ayuda a los médicos a personalizar</w:t>
      </w:r>
      <w:r>
        <w:rPr>
          <w:rFonts w:ascii="Didact Gothic" w:eastAsia="Didact Gothic" w:hAnsi="Didact Gothic" w:cs="Didact Gothic"/>
          <w:sz w:val="24"/>
          <w:szCs w:val="24"/>
        </w:rPr>
        <w:t xml:space="preserve"> el tratamiento con terapias o el uso de medicamentos. Además, según el artículo “A </w:t>
      </w:r>
      <w:proofErr w:type="spellStart"/>
      <w:r>
        <w:rPr>
          <w:rFonts w:ascii="Didact Gothic" w:eastAsia="Didact Gothic" w:hAnsi="Didact Gothic" w:cs="Didact Gothic"/>
          <w:sz w:val="24"/>
          <w:szCs w:val="24"/>
        </w:rPr>
        <w:t>clinical</w:t>
      </w:r>
      <w:proofErr w:type="spellEnd"/>
      <w:r>
        <w:rPr>
          <w:rFonts w:ascii="Didact Gothic" w:eastAsia="Didact Gothic" w:hAnsi="Didact Gothic" w:cs="Didact Gothic"/>
          <w:sz w:val="24"/>
          <w:szCs w:val="24"/>
        </w:rPr>
        <w:t xml:space="preserve"> </w:t>
      </w:r>
      <w:proofErr w:type="spellStart"/>
      <w:r>
        <w:rPr>
          <w:rFonts w:ascii="Didact Gothic" w:eastAsia="Didact Gothic" w:hAnsi="Didact Gothic" w:cs="Didact Gothic"/>
          <w:sz w:val="24"/>
          <w:szCs w:val="24"/>
        </w:rPr>
        <w:t>measurement</w:t>
      </w:r>
      <w:proofErr w:type="spellEnd"/>
      <w:r>
        <w:rPr>
          <w:rFonts w:ascii="Didact Gothic" w:eastAsia="Didact Gothic" w:hAnsi="Didact Gothic" w:cs="Didact Gothic"/>
          <w:sz w:val="24"/>
          <w:szCs w:val="24"/>
        </w:rPr>
        <w:t xml:space="preserve"> </w:t>
      </w:r>
      <w:proofErr w:type="spellStart"/>
      <w:r>
        <w:rPr>
          <w:rFonts w:ascii="Didact Gothic" w:eastAsia="Didact Gothic" w:hAnsi="Didact Gothic" w:cs="Didact Gothic"/>
          <w:sz w:val="24"/>
          <w:szCs w:val="24"/>
        </w:rPr>
        <w:t>to</w:t>
      </w:r>
      <w:proofErr w:type="spellEnd"/>
      <w:r>
        <w:rPr>
          <w:rFonts w:ascii="Didact Gothic" w:eastAsia="Didact Gothic" w:hAnsi="Didact Gothic" w:cs="Didact Gothic"/>
          <w:sz w:val="24"/>
          <w:szCs w:val="24"/>
        </w:rPr>
        <w:t xml:space="preserve"> </w:t>
      </w:r>
      <w:proofErr w:type="spellStart"/>
      <w:r>
        <w:rPr>
          <w:rFonts w:ascii="Didact Gothic" w:eastAsia="Didact Gothic" w:hAnsi="Didact Gothic" w:cs="Didact Gothic"/>
          <w:sz w:val="24"/>
          <w:szCs w:val="24"/>
        </w:rPr>
        <w:t>quantify</w:t>
      </w:r>
      <w:proofErr w:type="spellEnd"/>
      <w:r>
        <w:rPr>
          <w:rFonts w:ascii="Didact Gothic" w:eastAsia="Didact Gothic" w:hAnsi="Didact Gothic" w:cs="Didact Gothic"/>
          <w:sz w:val="24"/>
          <w:szCs w:val="24"/>
        </w:rPr>
        <w:t xml:space="preserve"> </w:t>
      </w:r>
      <w:proofErr w:type="spellStart"/>
      <w:r>
        <w:rPr>
          <w:rFonts w:ascii="Didact Gothic" w:eastAsia="Didact Gothic" w:hAnsi="Didact Gothic" w:cs="Didact Gothic"/>
          <w:sz w:val="24"/>
          <w:szCs w:val="24"/>
        </w:rPr>
        <w:t>spasticity</w:t>
      </w:r>
      <w:proofErr w:type="spellEnd"/>
      <w:r>
        <w:rPr>
          <w:rFonts w:ascii="Didact Gothic" w:eastAsia="Didact Gothic" w:hAnsi="Didact Gothic" w:cs="Didact Gothic"/>
          <w:sz w:val="24"/>
          <w:szCs w:val="24"/>
        </w:rPr>
        <w:t xml:space="preserve"> in </w:t>
      </w:r>
      <w:proofErr w:type="spellStart"/>
      <w:r>
        <w:rPr>
          <w:rFonts w:ascii="Didact Gothic" w:eastAsia="Didact Gothic" w:hAnsi="Didact Gothic" w:cs="Didact Gothic"/>
          <w:sz w:val="24"/>
          <w:szCs w:val="24"/>
        </w:rPr>
        <w:t>children</w:t>
      </w:r>
      <w:proofErr w:type="spellEnd"/>
      <w:r>
        <w:rPr>
          <w:rFonts w:ascii="Didact Gothic" w:eastAsia="Didact Gothic" w:hAnsi="Didact Gothic" w:cs="Didact Gothic"/>
          <w:sz w:val="24"/>
          <w:szCs w:val="24"/>
        </w:rPr>
        <w:t xml:space="preserve"> </w:t>
      </w:r>
      <w:proofErr w:type="spellStart"/>
      <w:r>
        <w:rPr>
          <w:rFonts w:ascii="Didact Gothic" w:eastAsia="Didact Gothic" w:hAnsi="Didact Gothic" w:cs="Didact Gothic"/>
          <w:sz w:val="24"/>
          <w:szCs w:val="24"/>
        </w:rPr>
        <w:t>with</w:t>
      </w:r>
      <w:proofErr w:type="spellEnd"/>
      <w:r>
        <w:rPr>
          <w:rFonts w:ascii="Didact Gothic" w:eastAsia="Didact Gothic" w:hAnsi="Didact Gothic" w:cs="Didact Gothic"/>
          <w:sz w:val="24"/>
          <w:szCs w:val="24"/>
        </w:rPr>
        <w:t xml:space="preserve"> cerebral </w:t>
      </w:r>
      <w:proofErr w:type="spellStart"/>
      <w:r>
        <w:rPr>
          <w:rFonts w:ascii="Didact Gothic" w:eastAsia="Didact Gothic" w:hAnsi="Didact Gothic" w:cs="Didact Gothic"/>
          <w:sz w:val="24"/>
          <w:szCs w:val="24"/>
        </w:rPr>
        <w:t>palsy</w:t>
      </w:r>
      <w:proofErr w:type="spellEnd"/>
      <w:r>
        <w:rPr>
          <w:rFonts w:ascii="Didact Gothic" w:eastAsia="Didact Gothic" w:hAnsi="Didact Gothic" w:cs="Didact Gothic"/>
          <w:sz w:val="24"/>
          <w:szCs w:val="24"/>
        </w:rPr>
        <w:t xml:space="preserve"> </w:t>
      </w:r>
      <w:proofErr w:type="spellStart"/>
      <w:r>
        <w:rPr>
          <w:rFonts w:ascii="Didact Gothic" w:eastAsia="Didact Gothic" w:hAnsi="Didact Gothic" w:cs="Didact Gothic"/>
          <w:sz w:val="24"/>
          <w:szCs w:val="24"/>
        </w:rPr>
        <w:t>by</w:t>
      </w:r>
      <w:proofErr w:type="spellEnd"/>
      <w:r>
        <w:rPr>
          <w:rFonts w:ascii="Didact Gothic" w:eastAsia="Didact Gothic" w:hAnsi="Didact Gothic" w:cs="Didact Gothic"/>
          <w:sz w:val="24"/>
          <w:szCs w:val="24"/>
        </w:rPr>
        <w:t xml:space="preserve"> </w:t>
      </w:r>
      <w:proofErr w:type="spellStart"/>
      <w:r>
        <w:rPr>
          <w:rFonts w:ascii="Didact Gothic" w:eastAsia="Didact Gothic" w:hAnsi="Didact Gothic" w:cs="Didact Gothic"/>
          <w:sz w:val="24"/>
          <w:szCs w:val="24"/>
        </w:rPr>
        <w:t>integration</w:t>
      </w:r>
      <w:proofErr w:type="spellEnd"/>
      <w:r>
        <w:rPr>
          <w:rFonts w:ascii="Didact Gothic" w:eastAsia="Didact Gothic" w:hAnsi="Didact Gothic" w:cs="Didact Gothic"/>
          <w:sz w:val="24"/>
          <w:szCs w:val="24"/>
        </w:rPr>
        <w:t xml:space="preserve"> </w:t>
      </w:r>
      <w:proofErr w:type="spellStart"/>
      <w:r>
        <w:rPr>
          <w:rFonts w:ascii="Didact Gothic" w:eastAsia="Didact Gothic" w:hAnsi="Didact Gothic" w:cs="Didact Gothic"/>
          <w:sz w:val="24"/>
          <w:szCs w:val="24"/>
        </w:rPr>
        <w:t>of</w:t>
      </w:r>
      <w:proofErr w:type="spellEnd"/>
      <w:r>
        <w:rPr>
          <w:rFonts w:ascii="Didact Gothic" w:eastAsia="Didact Gothic" w:hAnsi="Didact Gothic" w:cs="Didact Gothic"/>
          <w:sz w:val="24"/>
          <w:szCs w:val="24"/>
        </w:rPr>
        <w:t xml:space="preserve"> multidimensional </w:t>
      </w:r>
      <w:proofErr w:type="spellStart"/>
      <w:r>
        <w:rPr>
          <w:rFonts w:ascii="Didact Gothic" w:eastAsia="Didact Gothic" w:hAnsi="Didact Gothic" w:cs="Didact Gothic"/>
          <w:sz w:val="24"/>
          <w:szCs w:val="24"/>
        </w:rPr>
        <w:t>signals</w:t>
      </w:r>
      <w:proofErr w:type="spellEnd"/>
      <w:r>
        <w:rPr>
          <w:rFonts w:ascii="Didact Gothic" w:eastAsia="Didact Gothic" w:hAnsi="Didact Gothic" w:cs="Didact Gothic"/>
          <w:sz w:val="24"/>
          <w:szCs w:val="24"/>
        </w:rPr>
        <w:t>” la integración de señales multidimensionales, mejora</w:t>
      </w:r>
      <w:r>
        <w:rPr>
          <w:rFonts w:ascii="Didact Gothic" w:eastAsia="Didact Gothic" w:hAnsi="Didact Gothic" w:cs="Didact Gothic"/>
          <w:sz w:val="24"/>
          <w:szCs w:val="24"/>
        </w:rPr>
        <w:t xml:space="preserve"> la precisión en la evaluación, ofreciendo una visión más completa del comportamiento muscular y de la rigidez asociada en estos pacientes [12].</w:t>
      </w:r>
    </w:p>
    <w:p w14:paraId="6B1EB5C3" w14:textId="77777777" w:rsidR="00820206" w:rsidRDefault="00B31602">
      <w:p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b/>
          <w:sz w:val="24"/>
          <w:szCs w:val="24"/>
        </w:rPr>
        <w:t>- Evaluación de la fatiga muscular:</w:t>
      </w:r>
      <w:r>
        <w:rPr>
          <w:rFonts w:ascii="Didact Gothic" w:eastAsia="Didact Gothic" w:hAnsi="Didact Gothic" w:cs="Didact Gothic"/>
          <w:sz w:val="24"/>
          <w:szCs w:val="24"/>
        </w:rPr>
        <w:t xml:space="preserve"> Evaluar la fatiga muscular mediante EMG es muy utilizado en la evaluación d</w:t>
      </w:r>
      <w:r>
        <w:rPr>
          <w:rFonts w:ascii="Didact Gothic" w:eastAsia="Didact Gothic" w:hAnsi="Didact Gothic" w:cs="Didact Gothic"/>
          <w:sz w:val="24"/>
          <w:szCs w:val="24"/>
        </w:rPr>
        <w:t xml:space="preserve">e señales ya que proporciona información valiosa tanto en pacientes con enfermedades neuromusculares como en deportistas. El análisis de las señales EMG permite detectar cambios en la actividad eléctrica muscular que están asociados con la fatiga, como la </w:t>
      </w:r>
      <w:r>
        <w:rPr>
          <w:rFonts w:ascii="Didact Gothic" w:eastAsia="Didact Gothic" w:hAnsi="Didact Gothic" w:cs="Didact Gothic"/>
          <w:sz w:val="24"/>
          <w:szCs w:val="24"/>
        </w:rPr>
        <w:t>disminución en la frecuencia de las señales y el aumento en su amplitud. Estos patrones reflejan el agotamiento de las fibras musculares y la reducción de la capacidad contráctil [13]. La importancia de esta evaluación es su capacidad para personalizar los</w:t>
      </w:r>
      <w:r>
        <w:rPr>
          <w:rFonts w:ascii="Didact Gothic" w:eastAsia="Didact Gothic" w:hAnsi="Didact Gothic" w:cs="Didact Gothic"/>
          <w:sz w:val="24"/>
          <w:szCs w:val="24"/>
        </w:rPr>
        <w:t xml:space="preserve"> programas de rehabilitación o entrenamiento, mejorando significativamente los periodos de recuperación </w:t>
      </w:r>
      <w:r>
        <w:rPr>
          <w:rFonts w:ascii="Didact Gothic" w:eastAsia="Didact Gothic" w:hAnsi="Didact Gothic" w:cs="Didact Gothic"/>
          <w:sz w:val="24"/>
          <w:szCs w:val="24"/>
        </w:rPr>
        <w:lastRenderedPageBreak/>
        <w:t xml:space="preserve">y reduciendo el riesgo de lesiones. Además, los modelos </w:t>
      </w:r>
      <w:proofErr w:type="spellStart"/>
      <w:r>
        <w:rPr>
          <w:rFonts w:ascii="Didact Gothic" w:eastAsia="Didact Gothic" w:hAnsi="Didact Gothic" w:cs="Didact Gothic"/>
          <w:sz w:val="24"/>
          <w:szCs w:val="24"/>
        </w:rPr>
        <w:t>electromiográficos</w:t>
      </w:r>
      <w:proofErr w:type="spellEnd"/>
      <w:r>
        <w:rPr>
          <w:rFonts w:ascii="Didact Gothic" w:eastAsia="Didact Gothic" w:hAnsi="Didact Gothic" w:cs="Didact Gothic"/>
          <w:sz w:val="24"/>
          <w:szCs w:val="24"/>
        </w:rPr>
        <w:t xml:space="preserve"> más avanzados, permiten un análisis más detallado y preciso de la fatiga, lo </w:t>
      </w:r>
      <w:r>
        <w:rPr>
          <w:rFonts w:ascii="Didact Gothic" w:eastAsia="Didact Gothic" w:hAnsi="Didact Gothic" w:cs="Didact Gothic"/>
          <w:sz w:val="24"/>
          <w:szCs w:val="24"/>
        </w:rPr>
        <w:t>que facilita el monitoreo en tiempo real de la resistencia muscular durante el ejercicio o la terapia [14].</w:t>
      </w:r>
    </w:p>
    <w:p w14:paraId="6B1EB5C4" w14:textId="77777777" w:rsidR="00820206" w:rsidRDefault="00B31602">
      <w:p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b/>
          <w:sz w:val="24"/>
          <w:szCs w:val="24"/>
        </w:rPr>
        <w:t xml:space="preserve">- Control de prótesis </w:t>
      </w:r>
      <w:proofErr w:type="spellStart"/>
      <w:r>
        <w:rPr>
          <w:rFonts w:ascii="Didact Gothic" w:eastAsia="Didact Gothic" w:hAnsi="Didact Gothic" w:cs="Didact Gothic"/>
          <w:b/>
          <w:sz w:val="24"/>
          <w:szCs w:val="24"/>
        </w:rPr>
        <w:t>mioeléctricas</w:t>
      </w:r>
      <w:proofErr w:type="spellEnd"/>
      <w:r>
        <w:rPr>
          <w:rFonts w:ascii="Didact Gothic" w:eastAsia="Didact Gothic" w:hAnsi="Didact Gothic" w:cs="Didact Gothic"/>
          <w:b/>
          <w:sz w:val="24"/>
          <w:szCs w:val="24"/>
        </w:rPr>
        <w:t>:</w:t>
      </w:r>
      <w:r>
        <w:rPr>
          <w:rFonts w:ascii="Didact Gothic" w:eastAsia="Didact Gothic" w:hAnsi="Didact Gothic" w:cs="Didact Gothic"/>
          <w:sz w:val="24"/>
          <w:szCs w:val="24"/>
        </w:rPr>
        <w:t xml:space="preserve"> El EMG permite el control de prótesis </w:t>
      </w:r>
      <w:proofErr w:type="spellStart"/>
      <w:r>
        <w:rPr>
          <w:rFonts w:ascii="Didact Gothic" w:eastAsia="Didact Gothic" w:hAnsi="Didact Gothic" w:cs="Didact Gothic"/>
          <w:sz w:val="24"/>
          <w:szCs w:val="24"/>
        </w:rPr>
        <w:t>mioeléctricas</w:t>
      </w:r>
      <w:proofErr w:type="spellEnd"/>
      <w:r>
        <w:rPr>
          <w:rFonts w:ascii="Didact Gothic" w:eastAsia="Didact Gothic" w:hAnsi="Didact Gothic" w:cs="Didact Gothic"/>
          <w:sz w:val="24"/>
          <w:szCs w:val="24"/>
        </w:rPr>
        <w:t>, ya que permite a las personas amputadas manejar sus prótes</w:t>
      </w:r>
      <w:r>
        <w:rPr>
          <w:rFonts w:ascii="Didact Gothic" w:eastAsia="Didact Gothic" w:hAnsi="Didact Gothic" w:cs="Didact Gothic"/>
          <w:sz w:val="24"/>
          <w:szCs w:val="24"/>
        </w:rPr>
        <w:t xml:space="preserve">is a través de la actividad eléctrica generada por los músculos. Según estudios recientes, como el de Jeffrey </w:t>
      </w:r>
      <w:proofErr w:type="spellStart"/>
      <w:r>
        <w:rPr>
          <w:rFonts w:ascii="Didact Gothic" w:eastAsia="Didact Gothic" w:hAnsi="Didact Gothic" w:cs="Didact Gothic"/>
          <w:sz w:val="24"/>
          <w:szCs w:val="24"/>
        </w:rPr>
        <w:t>Berning</w:t>
      </w:r>
      <w:proofErr w:type="spellEnd"/>
      <w:r>
        <w:rPr>
          <w:rFonts w:ascii="Didact Gothic" w:eastAsia="Didact Gothic" w:hAnsi="Didact Gothic" w:cs="Didact Gothic"/>
          <w:sz w:val="24"/>
          <w:szCs w:val="24"/>
        </w:rPr>
        <w:t>, las señales EMG sirven como entradas para una estrategia de control determinada que genera la acción resultante que debe realizar el robo</w:t>
      </w:r>
      <w:r>
        <w:rPr>
          <w:rFonts w:ascii="Didact Gothic" w:eastAsia="Didact Gothic" w:hAnsi="Didact Gothic" w:cs="Didact Gothic"/>
          <w:sz w:val="24"/>
          <w:szCs w:val="24"/>
        </w:rPr>
        <w:t xml:space="preserve">t. Este enfoque se utiliza comúnmente en la interacción entre humanos y robots y en la intención humana [15]. Las señales musculares residuales que luego se procesan para interpretar las intenciones del usuario y convertirlas en movimientos controlados de </w:t>
      </w:r>
      <w:r>
        <w:rPr>
          <w:rFonts w:ascii="Didact Gothic" w:eastAsia="Didact Gothic" w:hAnsi="Didact Gothic" w:cs="Didact Gothic"/>
          <w:sz w:val="24"/>
          <w:szCs w:val="24"/>
        </w:rPr>
        <w:t>la prótesis, no solo mejora la precisión y la rapidez de respuesta de las prótesis, sino que mejora la calidad de vida del paciente. La integración de estas señales que se obtienen gracias al EMG con modelos neuromusculoesqueléticos mejora aún más el contr</w:t>
      </w:r>
      <w:r>
        <w:rPr>
          <w:rFonts w:ascii="Didact Gothic" w:eastAsia="Didact Gothic" w:hAnsi="Didact Gothic" w:cs="Didact Gothic"/>
          <w:sz w:val="24"/>
          <w:szCs w:val="24"/>
        </w:rPr>
        <w:t>ol de la prótesis, permitiendo una interacción más natural, algo que es esencial para la robótica de rehabilitación avanzada [16].</w:t>
      </w:r>
    </w:p>
    <w:p w14:paraId="6B1EB5C5" w14:textId="77777777" w:rsidR="00820206" w:rsidRDefault="00B31602">
      <w:pPr>
        <w:numPr>
          <w:ilvl w:val="0"/>
          <w:numId w:val="4"/>
        </w:num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sz w:val="24"/>
          <w:szCs w:val="24"/>
        </w:rPr>
        <w:t>Presente la realización de las tareas descritas en la Aplicación y adjunte los archivos de código Arduino y Python implementados; además adjunte un ejemplo de cada una de las señales registradas.</w:t>
      </w:r>
    </w:p>
    <w:p w14:paraId="6B1EB5C6" w14:textId="77777777" w:rsidR="00820206" w:rsidRDefault="00B31602">
      <w:pPr>
        <w:spacing w:after="200" w:line="240" w:lineRule="auto"/>
        <w:jc w:val="both"/>
        <w:rPr>
          <w:rFonts w:ascii="Didact Gothic" w:eastAsia="Didact Gothic" w:hAnsi="Didact Gothic" w:cs="Didact Gothic"/>
          <w:sz w:val="24"/>
          <w:szCs w:val="24"/>
          <w:highlight w:val="white"/>
        </w:rPr>
      </w:pPr>
      <w:r>
        <w:rPr>
          <w:rFonts w:ascii="Didact Gothic" w:eastAsia="Didact Gothic" w:hAnsi="Didact Gothic" w:cs="Didact Gothic"/>
          <w:sz w:val="24"/>
          <w:szCs w:val="24"/>
          <w:highlight w:val="white"/>
        </w:rPr>
        <w:t>Se implementó un código en Arduino junto con un script en Py</w:t>
      </w:r>
      <w:r>
        <w:rPr>
          <w:rFonts w:ascii="Didact Gothic" w:eastAsia="Didact Gothic" w:hAnsi="Didact Gothic" w:cs="Didact Gothic"/>
          <w:sz w:val="24"/>
          <w:szCs w:val="24"/>
          <w:highlight w:val="white"/>
        </w:rPr>
        <w:t>thon para llevar a cabo la adquisición de señales bioeléctricas, específicamente ECG y EMG. El código en Arduino está diseñado para recibir los datos capturados por el módulo de adquisición (SHIELD-EKG-EMG), y posteriormente discretizarlos mediante un conv</w:t>
      </w:r>
      <w:r>
        <w:rPr>
          <w:rFonts w:ascii="Didact Gothic" w:eastAsia="Didact Gothic" w:hAnsi="Didact Gothic" w:cs="Didact Gothic"/>
          <w:sz w:val="24"/>
          <w:szCs w:val="24"/>
          <w:highlight w:val="white"/>
        </w:rPr>
        <w:t>ertidor analógico-digital (ADC). Este proceso de discretización convierte las señales analógicas generadas por el cuerpo humano en una secuencia digital que puede ser procesada. La implementación de este flujo permite que los datos recopilados sean enviado</w:t>
      </w:r>
      <w:r>
        <w:rPr>
          <w:rFonts w:ascii="Didact Gothic" w:eastAsia="Didact Gothic" w:hAnsi="Didact Gothic" w:cs="Didact Gothic"/>
          <w:sz w:val="24"/>
          <w:szCs w:val="24"/>
          <w:highlight w:val="white"/>
        </w:rPr>
        <w:t xml:space="preserve">s y procesados digitalmente para su análisis posterior en el script de Python, donde se pueden visualizar, almacenar y procesar las señales. </w:t>
      </w:r>
    </w:p>
    <w:p w14:paraId="6B1EB5C7" w14:textId="77777777" w:rsidR="00820206" w:rsidRDefault="00B31602">
      <w:pPr>
        <w:spacing w:after="200" w:line="240" w:lineRule="auto"/>
        <w:jc w:val="both"/>
        <w:rPr>
          <w:rFonts w:ascii="Didact Gothic" w:eastAsia="Didact Gothic" w:hAnsi="Didact Gothic" w:cs="Didact Gothic"/>
          <w:sz w:val="24"/>
          <w:szCs w:val="24"/>
          <w:highlight w:val="white"/>
        </w:rPr>
      </w:pPr>
      <w:r>
        <w:rPr>
          <w:rFonts w:ascii="Didact Gothic" w:eastAsia="Didact Gothic" w:hAnsi="Didact Gothic" w:cs="Didact Gothic"/>
          <w:sz w:val="24"/>
          <w:szCs w:val="24"/>
          <w:highlight w:val="white"/>
        </w:rPr>
        <w:t>Se tomaron dos señales de ECG y tres señales de EMG como parte del proceso de adquisición de biopotenciales. El sc</w:t>
      </w:r>
      <w:r>
        <w:rPr>
          <w:rFonts w:ascii="Didact Gothic" w:eastAsia="Didact Gothic" w:hAnsi="Didact Gothic" w:cs="Didact Gothic"/>
          <w:sz w:val="24"/>
          <w:szCs w:val="24"/>
          <w:highlight w:val="white"/>
        </w:rPr>
        <w:t>ript de Python desarrollado tenía la función de almacenar los datos de las señales registradas en dos formatos</w:t>
      </w:r>
      <w:proofErr w:type="gramStart"/>
      <w:r>
        <w:rPr>
          <w:rFonts w:ascii="Didact Gothic" w:eastAsia="Didact Gothic" w:hAnsi="Didact Gothic" w:cs="Didact Gothic"/>
          <w:sz w:val="24"/>
          <w:szCs w:val="24"/>
          <w:highlight w:val="white"/>
        </w:rPr>
        <w:t>: .</w:t>
      </w:r>
      <w:proofErr w:type="spellStart"/>
      <w:r>
        <w:rPr>
          <w:rFonts w:ascii="Didact Gothic" w:eastAsia="Didact Gothic" w:hAnsi="Didact Gothic" w:cs="Didact Gothic"/>
          <w:sz w:val="24"/>
          <w:szCs w:val="24"/>
          <w:highlight w:val="white"/>
        </w:rPr>
        <w:t>mat</w:t>
      </w:r>
      <w:proofErr w:type="spellEnd"/>
      <w:proofErr w:type="gramEnd"/>
      <w:r>
        <w:rPr>
          <w:rFonts w:ascii="Didact Gothic" w:eastAsia="Didact Gothic" w:hAnsi="Didact Gothic" w:cs="Didact Gothic"/>
          <w:sz w:val="24"/>
          <w:szCs w:val="24"/>
          <w:highlight w:val="white"/>
        </w:rPr>
        <w:t xml:space="preserve"> y .</w:t>
      </w:r>
      <w:proofErr w:type="spellStart"/>
      <w:r>
        <w:rPr>
          <w:rFonts w:ascii="Didact Gothic" w:eastAsia="Didact Gothic" w:hAnsi="Didact Gothic" w:cs="Didact Gothic"/>
          <w:sz w:val="24"/>
          <w:szCs w:val="24"/>
          <w:highlight w:val="white"/>
        </w:rPr>
        <w:t>csv</w:t>
      </w:r>
      <w:proofErr w:type="spellEnd"/>
      <w:r>
        <w:rPr>
          <w:rFonts w:ascii="Didact Gothic" w:eastAsia="Didact Gothic" w:hAnsi="Didact Gothic" w:cs="Didact Gothic"/>
          <w:sz w:val="24"/>
          <w:szCs w:val="24"/>
          <w:highlight w:val="white"/>
        </w:rPr>
        <w:t xml:space="preserve">, facilitando así su posterior visualización y análisis. A continuación, se presenta una de las dos señales de ECG obtenidas durante </w:t>
      </w:r>
      <w:r>
        <w:rPr>
          <w:rFonts w:ascii="Didact Gothic" w:eastAsia="Didact Gothic" w:hAnsi="Didact Gothic" w:cs="Didact Gothic"/>
          <w:sz w:val="24"/>
          <w:szCs w:val="24"/>
          <w:highlight w:val="white"/>
        </w:rPr>
        <w:t>el experimento:</w:t>
      </w:r>
    </w:p>
    <w:p w14:paraId="6B1EB5C8" w14:textId="77777777" w:rsidR="00820206" w:rsidRDefault="00B31602">
      <w:pPr>
        <w:spacing w:after="200" w:line="240" w:lineRule="auto"/>
        <w:jc w:val="center"/>
        <w:rPr>
          <w:rFonts w:ascii="Didact Gothic" w:eastAsia="Didact Gothic" w:hAnsi="Didact Gothic" w:cs="Didact Gothic"/>
          <w:sz w:val="24"/>
          <w:szCs w:val="24"/>
          <w:highlight w:val="white"/>
        </w:rPr>
      </w:pPr>
      <w:r>
        <w:rPr>
          <w:rFonts w:ascii="Didact Gothic" w:eastAsia="Didact Gothic" w:hAnsi="Didact Gothic" w:cs="Didact Gothic"/>
          <w:noProof/>
          <w:sz w:val="24"/>
          <w:szCs w:val="24"/>
          <w:highlight w:val="white"/>
        </w:rPr>
        <w:lastRenderedPageBreak/>
        <w:drawing>
          <wp:inline distT="114300" distB="114300" distL="114300" distR="114300" wp14:anchorId="6B1EB5ED" wp14:editId="6B1EB5EE">
            <wp:extent cx="4025900" cy="183750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025900" cy="1837509"/>
                    </a:xfrm>
                    <a:prstGeom prst="rect">
                      <a:avLst/>
                    </a:prstGeom>
                    <a:ln/>
                  </pic:spPr>
                </pic:pic>
              </a:graphicData>
            </a:graphic>
          </wp:inline>
        </w:drawing>
      </w:r>
    </w:p>
    <w:p w14:paraId="6B1EB5C9" w14:textId="77777777" w:rsidR="00820206" w:rsidRDefault="00B31602">
      <w:pPr>
        <w:spacing w:after="200" w:line="240" w:lineRule="auto"/>
        <w:jc w:val="center"/>
        <w:rPr>
          <w:rFonts w:ascii="Didact Gothic" w:eastAsia="Didact Gothic" w:hAnsi="Didact Gothic" w:cs="Didact Gothic"/>
          <w:sz w:val="20"/>
          <w:szCs w:val="20"/>
          <w:highlight w:val="white"/>
        </w:rPr>
      </w:pPr>
      <w:proofErr w:type="spellStart"/>
      <w:r>
        <w:rPr>
          <w:rFonts w:ascii="Didact Gothic" w:eastAsia="Didact Gothic" w:hAnsi="Didact Gothic" w:cs="Didact Gothic"/>
          <w:b/>
          <w:sz w:val="20"/>
          <w:szCs w:val="20"/>
          <w:highlight w:val="white"/>
        </w:rPr>
        <w:t>Fig</w:t>
      </w:r>
      <w:proofErr w:type="spellEnd"/>
      <w:r>
        <w:rPr>
          <w:rFonts w:ascii="Didact Gothic" w:eastAsia="Didact Gothic" w:hAnsi="Didact Gothic" w:cs="Didact Gothic"/>
          <w:b/>
          <w:sz w:val="20"/>
          <w:szCs w:val="20"/>
          <w:highlight w:val="white"/>
        </w:rPr>
        <w:t xml:space="preserve"> 1.</w:t>
      </w:r>
      <w:r>
        <w:rPr>
          <w:rFonts w:ascii="Didact Gothic" w:eastAsia="Didact Gothic" w:hAnsi="Didact Gothic" w:cs="Didact Gothic"/>
          <w:sz w:val="20"/>
          <w:szCs w:val="20"/>
          <w:highlight w:val="white"/>
        </w:rPr>
        <w:t xml:space="preserve"> Señal ECG tomada en la práctica.</w:t>
      </w:r>
    </w:p>
    <w:p w14:paraId="6B1EB5CA" w14:textId="77777777" w:rsidR="00820206" w:rsidRDefault="00B31602">
      <w:pPr>
        <w:spacing w:after="200" w:line="240" w:lineRule="auto"/>
        <w:jc w:val="both"/>
        <w:rPr>
          <w:rFonts w:ascii="Didact Gothic" w:eastAsia="Didact Gothic" w:hAnsi="Didact Gothic" w:cs="Didact Gothic"/>
          <w:sz w:val="24"/>
          <w:szCs w:val="24"/>
          <w:highlight w:val="white"/>
        </w:rPr>
      </w:pPr>
      <w:r>
        <w:rPr>
          <w:rFonts w:ascii="Didact Gothic" w:eastAsia="Didact Gothic" w:hAnsi="Didact Gothic" w:cs="Didact Gothic"/>
          <w:sz w:val="24"/>
          <w:szCs w:val="24"/>
          <w:highlight w:val="white"/>
        </w:rPr>
        <w:t>Para una mejor visualización de la dinámica de la señal, se decidió hacer un recorte de las muestras, de esta manera la señal tiene una longitud de 0 (cero) a 500 muestras.</w:t>
      </w:r>
    </w:p>
    <w:p w14:paraId="6B1EB5CB" w14:textId="77777777" w:rsidR="00820206" w:rsidRDefault="00B31602">
      <w:pPr>
        <w:spacing w:after="200" w:line="240" w:lineRule="auto"/>
        <w:jc w:val="center"/>
        <w:rPr>
          <w:rFonts w:ascii="Didact Gothic" w:eastAsia="Didact Gothic" w:hAnsi="Didact Gothic" w:cs="Didact Gothic"/>
          <w:sz w:val="24"/>
          <w:szCs w:val="24"/>
          <w:highlight w:val="white"/>
        </w:rPr>
      </w:pPr>
      <w:r>
        <w:rPr>
          <w:rFonts w:ascii="Didact Gothic" w:eastAsia="Didact Gothic" w:hAnsi="Didact Gothic" w:cs="Didact Gothic"/>
          <w:noProof/>
          <w:sz w:val="24"/>
          <w:szCs w:val="24"/>
          <w:highlight w:val="white"/>
        </w:rPr>
        <w:drawing>
          <wp:inline distT="114300" distB="114300" distL="114300" distR="114300" wp14:anchorId="6B1EB5EF" wp14:editId="6B1EB5F0">
            <wp:extent cx="4030663" cy="1858234"/>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030663" cy="1858234"/>
                    </a:xfrm>
                    <a:prstGeom prst="rect">
                      <a:avLst/>
                    </a:prstGeom>
                    <a:ln/>
                  </pic:spPr>
                </pic:pic>
              </a:graphicData>
            </a:graphic>
          </wp:inline>
        </w:drawing>
      </w:r>
    </w:p>
    <w:p w14:paraId="6B1EB5CC" w14:textId="77777777" w:rsidR="00820206" w:rsidRDefault="00B31602">
      <w:pPr>
        <w:spacing w:after="200" w:line="240" w:lineRule="auto"/>
        <w:jc w:val="center"/>
        <w:rPr>
          <w:rFonts w:ascii="Didact Gothic" w:eastAsia="Didact Gothic" w:hAnsi="Didact Gothic" w:cs="Didact Gothic"/>
          <w:sz w:val="20"/>
          <w:szCs w:val="20"/>
          <w:highlight w:val="white"/>
        </w:rPr>
      </w:pPr>
      <w:proofErr w:type="spellStart"/>
      <w:r>
        <w:rPr>
          <w:rFonts w:ascii="Didact Gothic" w:eastAsia="Didact Gothic" w:hAnsi="Didact Gothic" w:cs="Didact Gothic"/>
          <w:b/>
          <w:sz w:val="20"/>
          <w:szCs w:val="20"/>
          <w:highlight w:val="white"/>
        </w:rPr>
        <w:t>Fig</w:t>
      </w:r>
      <w:proofErr w:type="spellEnd"/>
      <w:r>
        <w:rPr>
          <w:rFonts w:ascii="Didact Gothic" w:eastAsia="Didact Gothic" w:hAnsi="Didact Gothic" w:cs="Didact Gothic"/>
          <w:b/>
          <w:sz w:val="20"/>
          <w:szCs w:val="20"/>
          <w:highlight w:val="white"/>
        </w:rPr>
        <w:t xml:space="preserve"> 2. </w:t>
      </w:r>
      <w:r>
        <w:rPr>
          <w:rFonts w:ascii="Didact Gothic" w:eastAsia="Didact Gothic" w:hAnsi="Didact Gothic" w:cs="Didact Gothic"/>
          <w:sz w:val="20"/>
          <w:szCs w:val="20"/>
          <w:highlight w:val="white"/>
        </w:rPr>
        <w:t>Señal ECG recortada.</w:t>
      </w:r>
    </w:p>
    <w:p w14:paraId="6B1EB5CD" w14:textId="77777777" w:rsidR="00820206" w:rsidRDefault="00B31602">
      <w:pPr>
        <w:spacing w:after="200" w:line="240" w:lineRule="auto"/>
        <w:jc w:val="both"/>
        <w:rPr>
          <w:rFonts w:ascii="Didact Gothic" w:eastAsia="Didact Gothic" w:hAnsi="Didact Gothic" w:cs="Didact Gothic"/>
          <w:sz w:val="24"/>
          <w:szCs w:val="24"/>
          <w:highlight w:val="white"/>
        </w:rPr>
      </w:pPr>
      <w:r>
        <w:rPr>
          <w:rFonts w:ascii="Didact Gothic" w:eastAsia="Didact Gothic" w:hAnsi="Didact Gothic" w:cs="Didact Gothic"/>
          <w:sz w:val="24"/>
          <w:szCs w:val="24"/>
          <w:highlight w:val="white"/>
        </w:rPr>
        <w:t xml:space="preserve">De igual forma, a </w:t>
      </w:r>
      <w:proofErr w:type="gramStart"/>
      <w:r>
        <w:rPr>
          <w:rFonts w:ascii="Didact Gothic" w:eastAsia="Didact Gothic" w:hAnsi="Didact Gothic" w:cs="Didact Gothic"/>
          <w:sz w:val="24"/>
          <w:szCs w:val="24"/>
          <w:highlight w:val="white"/>
        </w:rPr>
        <w:t>continuación</w:t>
      </w:r>
      <w:proofErr w:type="gramEnd"/>
      <w:r>
        <w:rPr>
          <w:rFonts w:ascii="Didact Gothic" w:eastAsia="Didact Gothic" w:hAnsi="Didact Gothic" w:cs="Didact Gothic"/>
          <w:sz w:val="24"/>
          <w:szCs w:val="24"/>
          <w:highlight w:val="white"/>
        </w:rPr>
        <w:t xml:space="preserve"> en la </w:t>
      </w:r>
      <w:proofErr w:type="spellStart"/>
      <w:r>
        <w:rPr>
          <w:rFonts w:ascii="Didact Gothic" w:eastAsia="Didact Gothic" w:hAnsi="Didact Gothic" w:cs="Didact Gothic"/>
          <w:sz w:val="24"/>
          <w:szCs w:val="24"/>
          <w:highlight w:val="white"/>
        </w:rPr>
        <w:t>Fig</w:t>
      </w:r>
      <w:proofErr w:type="spellEnd"/>
      <w:r>
        <w:rPr>
          <w:rFonts w:ascii="Didact Gothic" w:eastAsia="Didact Gothic" w:hAnsi="Didact Gothic" w:cs="Didact Gothic"/>
          <w:sz w:val="24"/>
          <w:szCs w:val="24"/>
          <w:highlight w:val="white"/>
        </w:rPr>
        <w:t xml:space="preserve"> 3 se present</w:t>
      </w:r>
      <w:r>
        <w:rPr>
          <w:rFonts w:ascii="Didact Gothic" w:eastAsia="Didact Gothic" w:hAnsi="Didact Gothic" w:cs="Didact Gothic"/>
          <w:sz w:val="24"/>
          <w:szCs w:val="24"/>
          <w:highlight w:val="white"/>
        </w:rPr>
        <w:t>a una de las tres señales EEG que fueron tomadas a lo largo de la práctica.</w:t>
      </w:r>
    </w:p>
    <w:p w14:paraId="6B1EB5CE" w14:textId="77777777" w:rsidR="00820206" w:rsidRDefault="00B31602">
      <w:pPr>
        <w:spacing w:after="200" w:line="240" w:lineRule="auto"/>
        <w:jc w:val="center"/>
        <w:rPr>
          <w:rFonts w:ascii="Didact Gothic" w:eastAsia="Didact Gothic" w:hAnsi="Didact Gothic" w:cs="Didact Gothic"/>
          <w:sz w:val="24"/>
          <w:szCs w:val="24"/>
          <w:highlight w:val="white"/>
        </w:rPr>
      </w:pPr>
      <w:r>
        <w:rPr>
          <w:rFonts w:ascii="Didact Gothic" w:eastAsia="Didact Gothic" w:hAnsi="Didact Gothic" w:cs="Didact Gothic"/>
          <w:noProof/>
          <w:sz w:val="24"/>
          <w:szCs w:val="24"/>
          <w:highlight w:val="white"/>
        </w:rPr>
        <w:drawing>
          <wp:inline distT="114300" distB="114300" distL="114300" distR="114300" wp14:anchorId="6B1EB5F1" wp14:editId="6B1EB5F2">
            <wp:extent cx="4157663" cy="1923272"/>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157663" cy="1923272"/>
                    </a:xfrm>
                    <a:prstGeom prst="rect">
                      <a:avLst/>
                    </a:prstGeom>
                    <a:ln/>
                  </pic:spPr>
                </pic:pic>
              </a:graphicData>
            </a:graphic>
          </wp:inline>
        </w:drawing>
      </w:r>
    </w:p>
    <w:p w14:paraId="6B1EB5CF" w14:textId="77777777" w:rsidR="00820206" w:rsidRDefault="00B31602">
      <w:pPr>
        <w:spacing w:after="200" w:line="240" w:lineRule="auto"/>
        <w:jc w:val="center"/>
        <w:rPr>
          <w:rFonts w:ascii="Didact Gothic" w:eastAsia="Didact Gothic" w:hAnsi="Didact Gothic" w:cs="Didact Gothic"/>
          <w:sz w:val="20"/>
          <w:szCs w:val="20"/>
          <w:highlight w:val="white"/>
        </w:rPr>
      </w:pPr>
      <w:proofErr w:type="spellStart"/>
      <w:r>
        <w:rPr>
          <w:rFonts w:ascii="Didact Gothic" w:eastAsia="Didact Gothic" w:hAnsi="Didact Gothic" w:cs="Didact Gothic"/>
          <w:b/>
          <w:sz w:val="20"/>
          <w:szCs w:val="20"/>
          <w:highlight w:val="white"/>
        </w:rPr>
        <w:t>Fig</w:t>
      </w:r>
      <w:proofErr w:type="spellEnd"/>
      <w:r>
        <w:rPr>
          <w:rFonts w:ascii="Didact Gothic" w:eastAsia="Didact Gothic" w:hAnsi="Didact Gothic" w:cs="Didact Gothic"/>
          <w:b/>
          <w:sz w:val="20"/>
          <w:szCs w:val="20"/>
          <w:highlight w:val="white"/>
        </w:rPr>
        <w:t xml:space="preserve"> 3. </w:t>
      </w:r>
      <w:r>
        <w:rPr>
          <w:rFonts w:ascii="Didact Gothic" w:eastAsia="Didact Gothic" w:hAnsi="Didact Gothic" w:cs="Didact Gothic"/>
          <w:sz w:val="20"/>
          <w:szCs w:val="20"/>
          <w:highlight w:val="white"/>
        </w:rPr>
        <w:t>Señal EMG tomada en la práctica.</w:t>
      </w:r>
    </w:p>
    <w:p w14:paraId="6B1EB5D0" w14:textId="77777777" w:rsidR="00820206" w:rsidRDefault="00B31602">
      <w:pPr>
        <w:spacing w:after="200" w:line="240" w:lineRule="auto"/>
        <w:jc w:val="both"/>
        <w:rPr>
          <w:rFonts w:ascii="Didact Gothic" w:eastAsia="Didact Gothic" w:hAnsi="Didact Gothic" w:cs="Didact Gothic"/>
          <w:sz w:val="24"/>
          <w:szCs w:val="24"/>
          <w:highlight w:val="white"/>
        </w:rPr>
      </w:pPr>
      <w:r>
        <w:rPr>
          <w:rFonts w:ascii="Didact Gothic" w:eastAsia="Didact Gothic" w:hAnsi="Didact Gothic" w:cs="Didact Gothic"/>
          <w:sz w:val="24"/>
          <w:szCs w:val="24"/>
          <w:highlight w:val="white"/>
        </w:rPr>
        <w:lastRenderedPageBreak/>
        <w:t>Similarmente se realizó un recorte de la longitud de muestras, esta vez en el intervalo entre la muestra 200 y 800, con la finalidad de ob</w:t>
      </w:r>
      <w:r>
        <w:rPr>
          <w:rFonts w:ascii="Didact Gothic" w:eastAsia="Didact Gothic" w:hAnsi="Didact Gothic" w:cs="Didact Gothic"/>
          <w:sz w:val="24"/>
          <w:szCs w:val="24"/>
          <w:highlight w:val="white"/>
        </w:rPr>
        <w:t>servar específicamente las fases de relajación y contracción muscular.</w:t>
      </w:r>
    </w:p>
    <w:p w14:paraId="6B1EB5D1" w14:textId="77777777" w:rsidR="00820206" w:rsidRDefault="00B31602">
      <w:pPr>
        <w:spacing w:after="200" w:line="240" w:lineRule="auto"/>
        <w:jc w:val="center"/>
        <w:rPr>
          <w:rFonts w:ascii="Didact Gothic" w:eastAsia="Didact Gothic" w:hAnsi="Didact Gothic" w:cs="Didact Gothic"/>
          <w:sz w:val="24"/>
          <w:szCs w:val="24"/>
          <w:highlight w:val="white"/>
        </w:rPr>
      </w:pPr>
      <w:r>
        <w:rPr>
          <w:rFonts w:ascii="Didact Gothic" w:eastAsia="Didact Gothic" w:hAnsi="Didact Gothic" w:cs="Didact Gothic"/>
          <w:noProof/>
          <w:sz w:val="24"/>
          <w:szCs w:val="24"/>
          <w:highlight w:val="white"/>
        </w:rPr>
        <w:drawing>
          <wp:inline distT="114300" distB="114300" distL="114300" distR="114300" wp14:anchorId="6B1EB5F3" wp14:editId="6B1EB5F4">
            <wp:extent cx="4304982" cy="198691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304982" cy="1986915"/>
                    </a:xfrm>
                    <a:prstGeom prst="rect">
                      <a:avLst/>
                    </a:prstGeom>
                    <a:ln/>
                  </pic:spPr>
                </pic:pic>
              </a:graphicData>
            </a:graphic>
          </wp:inline>
        </w:drawing>
      </w:r>
    </w:p>
    <w:p w14:paraId="6B1EB5D2" w14:textId="77777777" w:rsidR="00820206" w:rsidRDefault="00B31602">
      <w:pPr>
        <w:spacing w:after="200" w:line="240" w:lineRule="auto"/>
        <w:jc w:val="center"/>
        <w:rPr>
          <w:rFonts w:ascii="Didact Gothic" w:eastAsia="Didact Gothic" w:hAnsi="Didact Gothic" w:cs="Didact Gothic"/>
          <w:sz w:val="20"/>
          <w:szCs w:val="20"/>
          <w:highlight w:val="white"/>
        </w:rPr>
      </w:pPr>
      <w:proofErr w:type="spellStart"/>
      <w:r>
        <w:rPr>
          <w:rFonts w:ascii="Didact Gothic" w:eastAsia="Didact Gothic" w:hAnsi="Didact Gothic" w:cs="Didact Gothic"/>
          <w:b/>
          <w:sz w:val="20"/>
          <w:szCs w:val="20"/>
          <w:highlight w:val="white"/>
        </w:rPr>
        <w:t>Fig</w:t>
      </w:r>
      <w:proofErr w:type="spellEnd"/>
      <w:r>
        <w:rPr>
          <w:rFonts w:ascii="Didact Gothic" w:eastAsia="Didact Gothic" w:hAnsi="Didact Gothic" w:cs="Didact Gothic"/>
          <w:b/>
          <w:sz w:val="20"/>
          <w:szCs w:val="20"/>
          <w:highlight w:val="white"/>
        </w:rPr>
        <w:t xml:space="preserve"> 4.</w:t>
      </w:r>
      <w:r>
        <w:rPr>
          <w:rFonts w:ascii="Didact Gothic" w:eastAsia="Didact Gothic" w:hAnsi="Didact Gothic" w:cs="Didact Gothic"/>
          <w:sz w:val="20"/>
          <w:szCs w:val="20"/>
          <w:highlight w:val="white"/>
        </w:rPr>
        <w:t xml:space="preserve"> Señal EMG recortada.</w:t>
      </w:r>
    </w:p>
    <w:p w14:paraId="6B1EB5D3" w14:textId="77777777" w:rsidR="00820206" w:rsidRDefault="00B31602">
      <w:pPr>
        <w:numPr>
          <w:ilvl w:val="0"/>
          <w:numId w:val="4"/>
        </w:num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sz w:val="24"/>
          <w:szCs w:val="24"/>
        </w:rPr>
        <w:t>Adjunte al menos tres conclusiones, y referencias bibliográficas apropiadas y suficientes (evitar el uso de páginas web y preferir el uso de artículos acad</w:t>
      </w:r>
      <w:r>
        <w:rPr>
          <w:rFonts w:ascii="Didact Gothic" w:eastAsia="Didact Gothic" w:hAnsi="Didact Gothic" w:cs="Didact Gothic"/>
          <w:sz w:val="24"/>
          <w:szCs w:val="24"/>
        </w:rPr>
        <w:t>émicos).</w:t>
      </w:r>
    </w:p>
    <w:p w14:paraId="6B1EB5D4" w14:textId="77777777" w:rsidR="00820206" w:rsidRDefault="00B31602">
      <w:pPr>
        <w:spacing w:after="200" w:line="240" w:lineRule="auto"/>
        <w:jc w:val="both"/>
        <w:rPr>
          <w:rFonts w:ascii="Didact Gothic" w:eastAsia="Didact Gothic" w:hAnsi="Didact Gothic" w:cs="Didact Gothic"/>
          <w:b/>
          <w:sz w:val="26"/>
          <w:szCs w:val="26"/>
        </w:rPr>
      </w:pPr>
      <w:r>
        <w:rPr>
          <w:rFonts w:ascii="Didact Gothic" w:eastAsia="Didact Gothic" w:hAnsi="Didact Gothic" w:cs="Didact Gothic"/>
          <w:b/>
          <w:sz w:val="26"/>
          <w:szCs w:val="26"/>
        </w:rPr>
        <w:t>Conclusiones:</w:t>
      </w:r>
    </w:p>
    <w:p w14:paraId="6B1EB5D5" w14:textId="77777777" w:rsidR="00820206" w:rsidRDefault="00B31602">
      <w:p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sz w:val="24"/>
          <w:szCs w:val="24"/>
        </w:rPr>
        <w:t>-A través de la realización de esta práctica y la profundización mediante la investigación podemos concluir que el proceso de adquisición de biopotenciales, tanto ECG como EMG, requieren de unas etapas que deben ser implementadas cui</w:t>
      </w:r>
      <w:r>
        <w:rPr>
          <w:rFonts w:ascii="Didact Gothic" w:eastAsia="Didact Gothic" w:hAnsi="Didact Gothic" w:cs="Didact Gothic"/>
          <w:sz w:val="24"/>
          <w:szCs w:val="24"/>
        </w:rPr>
        <w:t xml:space="preserve">dadosamente para obtener la señal fisiológica lo más adecuado posible, desde la generación de los potenciales de acción hasta su conversión a señales digitales procesables. </w:t>
      </w:r>
      <w:proofErr w:type="gramStart"/>
      <w:r>
        <w:rPr>
          <w:rFonts w:ascii="Didact Gothic" w:eastAsia="Didact Gothic" w:hAnsi="Didact Gothic" w:cs="Didact Gothic"/>
          <w:sz w:val="24"/>
          <w:szCs w:val="24"/>
        </w:rPr>
        <w:t>Además</w:t>
      </w:r>
      <w:proofErr w:type="gramEnd"/>
      <w:r>
        <w:rPr>
          <w:rFonts w:ascii="Didact Gothic" w:eastAsia="Didact Gothic" w:hAnsi="Didact Gothic" w:cs="Didact Gothic"/>
          <w:sz w:val="24"/>
          <w:szCs w:val="24"/>
        </w:rPr>
        <w:t xml:space="preserve"> el uso de sistemas de adquisición como SHIELD EKG EMG acoplados a microcontr</w:t>
      </w:r>
      <w:r>
        <w:rPr>
          <w:rFonts w:ascii="Didact Gothic" w:eastAsia="Didact Gothic" w:hAnsi="Didact Gothic" w:cs="Didact Gothic"/>
          <w:sz w:val="24"/>
          <w:szCs w:val="24"/>
        </w:rPr>
        <w:t>oladores como Arduino facilita este proceso, permitiendo obtener señales de alta calidad para su posterior análisis.</w:t>
      </w:r>
    </w:p>
    <w:p w14:paraId="6B1EB5D6" w14:textId="77777777" w:rsidR="00820206" w:rsidRDefault="00B31602">
      <w:p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sz w:val="24"/>
          <w:szCs w:val="24"/>
        </w:rPr>
        <w:t>-Otra conclusión a la que podemos llegar es que las fuentes de ruido, tanto estáticas como variantes en el tiempo, influyen significativame</w:t>
      </w:r>
      <w:r>
        <w:rPr>
          <w:rFonts w:ascii="Didact Gothic" w:eastAsia="Didact Gothic" w:hAnsi="Didact Gothic" w:cs="Didact Gothic"/>
          <w:sz w:val="24"/>
          <w:szCs w:val="24"/>
        </w:rPr>
        <w:t>nte en la calidad de las señales adquiridas. A pesar de esto, se logró obtener de manera correcta la dinámica de las señales tanto para ECG como para EMG, demostrando que el método de adquisición utilizado es efectivo. No obstante, el ruido dificulta la vi</w:t>
      </w:r>
      <w:r>
        <w:rPr>
          <w:rFonts w:ascii="Didact Gothic" w:eastAsia="Didact Gothic" w:hAnsi="Didact Gothic" w:cs="Didact Gothic"/>
          <w:sz w:val="24"/>
          <w:szCs w:val="24"/>
        </w:rPr>
        <w:t>sualización clara de los detalles en las señales, lo que demuestra la importancia del control en el acoplamiento piel-electrodo y la implementación de estrategias como la filtración y la mejora del contacto para garantizar registros más precisos y confiabl</w:t>
      </w:r>
      <w:r>
        <w:rPr>
          <w:rFonts w:ascii="Didact Gothic" w:eastAsia="Didact Gothic" w:hAnsi="Didact Gothic" w:cs="Didact Gothic"/>
          <w:sz w:val="24"/>
          <w:szCs w:val="24"/>
        </w:rPr>
        <w:t>es.</w:t>
      </w:r>
    </w:p>
    <w:p w14:paraId="6B1EB5D7" w14:textId="77777777" w:rsidR="00820206" w:rsidRDefault="00B31602">
      <w:pPr>
        <w:spacing w:after="200" w:line="240" w:lineRule="auto"/>
        <w:jc w:val="both"/>
        <w:rPr>
          <w:rFonts w:ascii="Didact Gothic" w:eastAsia="Didact Gothic" w:hAnsi="Didact Gothic" w:cs="Didact Gothic"/>
          <w:sz w:val="24"/>
          <w:szCs w:val="24"/>
        </w:rPr>
      </w:pPr>
      <w:r>
        <w:rPr>
          <w:rFonts w:ascii="Didact Gothic" w:eastAsia="Didact Gothic" w:hAnsi="Didact Gothic" w:cs="Didact Gothic"/>
          <w:sz w:val="24"/>
          <w:szCs w:val="24"/>
        </w:rPr>
        <w:t>-Finalmente, se evidenció la aplicabilidad del ECG y EMG en el ámbito biomédico, donde se encontró un amplio campo de acción, desde la evaluación de dispositivos como marcapasos, hasta el diagnóstico de patologías cardíacas y la cuantificación de la espast</w:t>
      </w:r>
      <w:r>
        <w:rPr>
          <w:rFonts w:ascii="Didact Gothic" w:eastAsia="Didact Gothic" w:hAnsi="Didact Gothic" w:cs="Didact Gothic"/>
          <w:sz w:val="24"/>
          <w:szCs w:val="24"/>
        </w:rPr>
        <w:t xml:space="preserve">icidad muscular, estas señales son fundamentales en el monitoreo y tratamiento de diversas condiciones </w:t>
      </w:r>
      <w:r>
        <w:rPr>
          <w:rFonts w:ascii="Didact Gothic" w:eastAsia="Didact Gothic" w:hAnsi="Didact Gothic" w:cs="Didact Gothic"/>
          <w:sz w:val="24"/>
          <w:szCs w:val="24"/>
        </w:rPr>
        <w:lastRenderedPageBreak/>
        <w:t>médicas, demostrando la importancia de la correcta adquisición y procesamiento de los biopotenciales.</w:t>
      </w:r>
    </w:p>
    <w:p w14:paraId="6B1EB5D8" w14:textId="77777777" w:rsidR="00820206" w:rsidRDefault="00820206">
      <w:pPr>
        <w:spacing w:after="200" w:line="240" w:lineRule="auto"/>
        <w:jc w:val="both"/>
        <w:rPr>
          <w:rFonts w:ascii="Didact Gothic" w:eastAsia="Didact Gothic" w:hAnsi="Didact Gothic" w:cs="Didact Gothic"/>
          <w:sz w:val="24"/>
          <w:szCs w:val="24"/>
        </w:rPr>
      </w:pPr>
    </w:p>
    <w:p w14:paraId="6B1EB5D9" w14:textId="77777777" w:rsidR="00820206" w:rsidRDefault="00B31602">
      <w:pPr>
        <w:spacing w:after="200" w:line="240" w:lineRule="auto"/>
        <w:jc w:val="both"/>
        <w:rPr>
          <w:rFonts w:ascii="Didact Gothic" w:eastAsia="Didact Gothic" w:hAnsi="Didact Gothic" w:cs="Didact Gothic"/>
          <w:b/>
          <w:sz w:val="24"/>
          <w:szCs w:val="24"/>
        </w:rPr>
      </w:pPr>
      <w:r>
        <w:rPr>
          <w:rFonts w:ascii="Didact Gothic" w:eastAsia="Didact Gothic" w:hAnsi="Didact Gothic" w:cs="Didact Gothic"/>
          <w:b/>
          <w:sz w:val="24"/>
          <w:szCs w:val="24"/>
        </w:rPr>
        <w:t>Referencias</w:t>
      </w:r>
    </w:p>
    <w:p w14:paraId="6B1EB5DA" w14:textId="77777777" w:rsidR="00820206" w:rsidRDefault="00B31602">
      <w:pPr>
        <w:numPr>
          <w:ilvl w:val="0"/>
          <w:numId w:val="1"/>
        </w:numPr>
        <w:spacing w:line="240" w:lineRule="auto"/>
        <w:jc w:val="both"/>
        <w:rPr>
          <w:rFonts w:ascii="Didact Gothic" w:eastAsia="Didact Gothic" w:hAnsi="Didact Gothic" w:cs="Didact Gothic"/>
        </w:rPr>
      </w:pPr>
      <w:r>
        <w:rPr>
          <w:rFonts w:ascii="Didact Gothic" w:eastAsia="Didact Gothic" w:hAnsi="Didact Gothic" w:cs="Didact Gothic"/>
        </w:rPr>
        <w:t>Guerrero Martínez, J. (2010). INGENIER</w:t>
      </w:r>
      <w:r>
        <w:rPr>
          <w:rFonts w:ascii="Didact Gothic" w:eastAsia="Didact Gothic" w:hAnsi="Didact Gothic" w:cs="Didact Gothic"/>
        </w:rPr>
        <w:t>ÍA BIOMÉDICA Tema 2 Bioseñales 2.1. Introducción. http://ocw.uv.es/ingenieria-y-arquitectura/1-5/ib_material/IB_T2_OCW.pdf</w:t>
      </w:r>
    </w:p>
    <w:p w14:paraId="6B1EB5DB" w14:textId="77777777" w:rsidR="00820206" w:rsidRDefault="00B31602">
      <w:pPr>
        <w:numPr>
          <w:ilvl w:val="0"/>
          <w:numId w:val="1"/>
        </w:numPr>
        <w:spacing w:line="240" w:lineRule="auto"/>
        <w:jc w:val="both"/>
        <w:rPr>
          <w:rFonts w:ascii="Didact Gothic" w:eastAsia="Didact Gothic" w:hAnsi="Didact Gothic" w:cs="Didact Gothic"/>
        </w:rPr>
      </w:pPr>
      <w:r w:rsidRPr="00803FCA">
        <w:rPr>
          <w:rFonts w:ascii="Didact Gothic" w:eastAsia="Didact Gothic" w:hAnsi="Didact Gothic" w:cs="Didact Gothic"/>
          <w:lang w:val="en-US"/>
        </w:rPr>
        <w:t xml:space="preserve">Guevara Alarcon, S. V., Renteria Davila, M. A., &amp; León </w:t>
      </w:r>
      <w:proofErr w:type="spellStart"/>
      <w:r w:rsidRPr="00803FCA">
        <w:rPr>
          <w:rFonts w:ascii="Didact Gothic" w:eastAsia="Didact Gothic" w:hAnsi="Didact Gothic" w:cs="Didact Gothic"/>
          <w:lang w:val="en-US"/>
        </w:rPr>
        <w:t>León</w:t>
      </w:r>
      <w:proofErr w:type="spellEnd"/>
      <w:r w:rsidRPr="00803FCA">
        <w:rPr>
          <w:rFonts w:ascii="Didact Gothic" w:eastAsia="Didact Gothic" w:hAnsi="Didact Gothic" w:cs="Didact Gothic"/>
          <w:lang w:val="en-US"/>
        </w:rPr>
        <w:t>, R. A. (2023). Design of a Digital Electrocardiograph with Arduino in Tel</w:t>
      </w:r>
      <w:r w:rsidRPr="00803FCA">
        <w:rPr>
          <w:rFonts w:ascii="Didact Gothic" w:eastAsia="Didact Gothic" w:hAnsi="Didact Gothic" w:cs="Didact Gothic"/>
          <w:lang w:val="en-US"/>
        </w:rPr>
        <w:t>emetry for the Elderly. Proceedings of the 21th LACCEI International Multi-Conference for Engineering, Education and Technology (LACCEI 2023): “Leadership in Education and Innovation in Engineering in the Framework of Global Transformations: Integration an</w:t>
      </w:r>
      <w:r w:rsidRPr="00803FCA">
        <w:rPr>
          <w:rFonts w:ascii="Didact Gothic" w:eastAsia="Didact Gothic" w:hAnsi="Didact Gothic" w:cs="Didact Gothic"/>
          <w:lang w:val="en-US"/>
        </w:rPr>
        <w:t xml:space="preserve">d Alliances for Integral Development.” </w:t>
      </w:r>
      <w:hyperlink r:id="rId12">
        <w:r>
          <w:rPr>
            <w:rFonts w:ascii="Didact Gothic" w:eastAsia="Didact Gothic" w:hAnsi="Didact Gothic" w:cs="Didact Gothic"/>
            <w:color w:val="1155CC"/>
            <w:u w:val="single"/>
          </w:rPr>
          <w:t>https://doi.org/10.18687/laccei2023.1.1.1056</w:t>
        </w:r>
      </w:hyperlink>
    </w:p>
    <w:p w14:paraId="6B1EB5DC" w14:textId="77777777" w:rsidR="00820206" w:rsidRDefault="00B31602">
      <w:pPr>
        <w:numPr>
          <w:ilvl w:val="0"/>
          <w:numId w:val="1"/>
        </w:numPr>
        <w:spacing w:line="240" w:lineRule="auto"/>
        <w:jc w:val="both"/>
        <w:rPr>
          <w:rFonts w:ascii="Didact Gothic" w:eastAsia="Didact Gothic" w:hAnsi="Didact Gothic" w:cs="Didact Gothic"/>
        </w:rPr>
      </w:pPr>
      <w:r>
        <w:rPr>
          <w:rFonts w:ascii="Didact Gothic" w:eastAsia="Didact Gothic" w:hAnsi="Didact Gothic" w:cs="Didact Gothic"/>
        </w:rPr>
        <w:t>De Cantabria, U., María, J., &amp; Moyano, D. (</w:t>
      </w:r>
      <w:proofErr w:type="spellStart"/>
      <w:r>
        <w:rPr>
          <w:rFonts w:ascii="Didact Gothic" w:eastAsia="Didact Gothic" w:hAnsi="Didact Gothic" w:cs="Didact Gothic"/>
        </w:rPr>
        <w:t>n.d</w:t>
      </w:r>
      <w:proofErr w:type="spellEnd"/>
      <w:r>
        <w:rPr>
          <w:rFonts w:ascii="Didact Gothic" w:eastAsia="Didact Gothic" w:hAnsi="Didact Gothic" w:cs="Didact Gothic"/>
        </w:rPr>
        <w:t>.). ESCUELA TÉCNICA SUPERIOR DE INGENIEROS INDUSTRIALES Y DE T</w:t>
      </w:r>
      <w:r>
        <w:rPr>
          <w:rFonts w:ascii="Didact Gothic" w:eastAsia="Didact Gothic" w:hAnsi="Didact Gothic" w:cs="Didact Gothic"/>
        </w:rPr>
        <w:t xml:space="preserve">ELECOMUNICACIÓN INSTRUMENTACIÓN ELECTRÓNICA DE COMUNICACIONES (5o Curso Ingeniería de Telecomunicación) Tema IV: Ruidos e Interferencias: Técnicas de reducción. </w:t>
      </w:r>
      <w:hyperlink r:id="rId13">
        <w:r>
          <w:rPr>
            <w:rFonts w:ascii="Didact Gothic" w:eastAsia="Didact Gothic" w:hAnsi="Didact Gothic" w:cs="Didact Gothic"/>
            <w:color w:val="1155CC"/>
            <w:u w:val="single"/>
          </w:rPr>
          <w:t>https:/</w:t>
        </w:r>
        <w:r>
          <w:rPr>
            <w:rFonts w:ascii="Didact Gothic" w:eastAsia="Didact Gothic" w:hAnsi="Didact Gothic" w:cs="Didact Gothic"/>
            <w:color w:val="1155CC"/>
            <w:u w:val="single"/>
          </w:rPr>
          <w:t>/www.ctr.unican.es/asignaturas/instrumentacion_5_IT/IEC_4.pdf</w:t>
        </w:r>
      </w:hyperlink>
    </w:p>
    <w:p w14:paraId="6B1EB5DD" w14:textId="77777777" w:rsidR="00820206" w:rsidRDefault="00B31602">
      <w:pPr>
        <w:numPr>
          <w:ilvl w:val="0"/>
          <w:numId w:val="1"/>
        </w:numPr>
        <w:spacing w:line="240" w:lineRule="auto"/>
        <w:jc w:val="both"/>
        <w:rPr>
          <w:rFonts w:ascii="Didact Gothic" w:eastAsia="Didact Gothic" w:hAnsi="Didact Gothic" w:cs="Didact Gothic"/>
        </w:rPr>
      </w:pPr>
      <w:proofErr w:type="spellStart"/>
      <w:r>
        <w:rPr>
          <w:rFonts w:ascii="Didact Gothic" w:eastAsia="Didact Gothic" w:hAnsi="Didact Gothic" w:cs="Didact Gothic"/>
        </w:rPr>
        <w:t>DiegoSubi</w:t>
      </w:r>
      <w:proofErr w:type="spellEnd"/>
      <w:r>
        <w:rPr>
          <w:rFonts w:ascii="Didact Gothic" w:eastAsia="Didact Gothic" w:hAnsi="Didact Gothic" w:cs="Didact Gothic"/>
        </w:rPr>
        <w:t xml:space="preserve">. (2019, </w:t>
      </w:r>
      <w:proofErr w:type="spellStart"/>
      <w:r>
        <w:rPr>
          <w:rFonts w:ascii="Didact Gothic" w:eastAsia="Didact Gothic" w:hAnsi="Didact Gothic" w:cs="Didact Gothic"/>
        </w:rPr>
        <w:t>December</w:t>
      </w:r>
      <w:proofErr w:type="spellEnd"/>
      <w:r>
        <w:rPr>
          <w:rFonts w:ascii="Didact Gothic" w:eastAsia="Didact Gothic" w:hAnsi="Didact Gothic" w:cs="Didact Gothic"/>
        </w:rPr>
        <w:t xml:space="preserve"> 11). Ruido Eléctrico: Conoce las Posibles Causas y Soluciones - PROINEX. PROINEX. https://proinex.net/ruido-electrico-conoce-las-posibles-causas-y-soluciones/</w:t>
      </w:r>
    </w:p>
    <w:p w14:paraId="6B1EB5DE" w14:textId="77777777" w:rsidR="00820206" w:rsidRDefault="00B31602">
      <w:pPr>
        <w:numPr>
          <w:ilvl w:val="0"/>
          <w:numId w:val="1"/>
        </w:numPr>
        <w:spacing w:line="240" w:lineRule="auto"/>
        <w:jc w:val="both"/>
        <w:rPr>
          <w:rFonts w:ascii="Didact Gothic" w:eastAsia="Didact Gothic" w:hAnsi="Didact Gothic" w:cs="Didact Gothic"/>
        </w:rPr>
      </w:pPr>
      <w:r>
        <w:rPr>
          <w:rFonts w:ascii="Didact Gothic" w:eastAsia="Didact Gothic" w:hAnsi="Didact Gothic" w:cs="Didact Gothic"/>
        </w:rPr>
        <w:t>Lizarde, A., &amp; Guerrero, M. (2007). Medición de impedancia eléctrica de la piel</w:t>
      </w:r>
      <w:r>
        <w:rPr>
          <w:rFonts w:ascii="Didact Gothic" w:eastAsia="Didact Gothic" w:hAnsi="Didact Gothic" w:cs="Didact Gothic"/>
        </w:rPr>
        <w:t xml:space="preserve"> en el rango de frecuencia de 5 a 1,000 Hz. Revista Mexicana de Ingeniería Biomédica, 28(2), 77-82.</w:t>
      </w:r>
    </w:p>
    <w:p w14:paraId="6B1EB5DF" w14:textId="77777777" w:rsidR="00820206" w:rsidRPr="00803FCA" w:rsidRDefault="00B31602">
      <w:pPr>
        <w:numPr>
          <w:ilvl w:val="0"/>
          <w:numId w:val="1"/>
        </w:numPr>
        <w:spacing w:line="240" w:lineRule="auto"/>
        <w:jc w:val="both"/>
        <w:rPr>
          <w:rFonts w:ascii="Didact Gothic" w:eastAsia="Didact Gothic" w:hAnsi="Didact Gothic" w:cs="Didact Gothic"/>
          <w:lang w:val="en-US"/>
        </w:rPr>
      </w:pPr>
      <w:r w:rsidRPr="00803FCA">
        <w:rPr>
          <w:rFonts w:ascii="Didact Gothic" w:eastAsia="Didact Gothic" w:hAnsi="Didact Gothic" w:cs="Didact Gothic"/>
          <w:lang w:val="en-US"/>
        </w:rPr>
        <w:t xml:space="preserve">Fiedler, P., </w:t>
      </w:r>
      <w:proofErr w:type="spellStart"/>
      <w:r w:rsidRPr="00803FCA">
        <w:rPr>
          <w:rFonts w:ascii="Didact Gothic" w:eastAsia="Didact Gothic" w:hAnsi="Didact Gothic" w:cs="Didact Gothic"/>
          <w:lang w:val="en-US"/>
        </w:rPr>
        <w:t>Haueisen</w:t>
      </w:r>
      <w:proofErr w:type="spellEnd"/>
      <w:r w:rsidRPr="00803FCA">
        <w:rPr>
          <w:rFonts w:ascii="Didact Gothic" w:eastAsia="Didact Gothic" w:hAnsi="Didact Gothic" w:cs="Didact Gothic"/>
          <w:lang w:val="en-US"/>
        </w:rPr>
        <w:t xml:space="preserve">, J., </w:t>
      </w:r>
      <w:proofErr w:type="spellStart"/>
      <w:r w:rsidRPr="00803FCA">
        <w:rPr>
          <w:rFonts w:ascii="Didact Gothic" w:eastAsia="Didact Gothic" w:hAnsi="Didact Gothic" w:cs="Didact Gothic"/>
          <w:lang w:val="en-US"/>
        </w:rPr>
        <w:t>Jannek</w:t>
      </w:r>
      <w:proofErr w:type="spellEnd"/>
      <w:r w:rsidRPr="00803FCA">
        <w:rPr>
          <w:rFonts w:ascii="Didact Gothic" w:eastAsia="Didact Gothic" w:hAnsi="Didact Gothic" w:cs="Didact Gothic"/>
          <w:lang w:val="en-US"/>
        </w:rPr>
        <w:t xml:space="preserve">, D., </w:t>
      </w:r>
      <w:proofErr w:type="spellStart"/>
      <w:r w:rsidRPr="00803FCA">
        <w:rPr>
          <w:rFonts w:ascii="Didact Gothic" w:eastAsia="Didact Gothic" w:hAnsi="Didact Gothic" w:cs="Didact Gothic"/>
          <w:lang w:val="en-US"/>
        </w:rPr>
        <w:t>Griebel</w:t>
      </w:r>
      <w:proofErr w:type="spellEnd"/>
      <w:r w:rsidRPr="00803FCA">
        <w:rPr>
          <w:rFonts w:ascii="Didact Gothic" w:eastAsia="Didact Gothic" w:hAnsi="Didact Gothic" w:cs="Didact Gothic"/>
          <w:lang w:val="en-US"/>
        </w:rPr>
        <w:t xml:space="preserve">, S., </w:t>
      </w:r>
      <w:proofErr w:type="spellStart"/>
      <w:r w:rsidRPr="00803FCA">
        <w:rPr>
          <w:rFonts w:ascii="Didact Gothic" w:eastAsia="Didact Gothic" w:hAnsi="Didact Gothic" w:cs="Didact Gothic"/>
          <w:lang w:val="en-US"/>
        </w:rPr>
        <w:t>Zentner</w:t>
      </w:r>
      <w:proofErr w:type="spellEnd"/>
      <w:r w:rsidRPr="00803FCA">
        <w:rPr>
          <w:rFonts w:ascii="Didact Gothic" w:eastAsia="Didact Gothic" w:hAnsi="Didact Gothic" w:cs="Didact Gothic"/>
          <w:lang w:val="en-US"/>
        </w:rPr>
        <w:t xml:space="preserve">, L., </w:t>
      </w:r>
      <w:proofErr w:type="spellStart"/>
      <w:r w:rsidRPr="00803FCA">
        <w:rPr>
          <w:rFonts w:ascii="Didact Gothic" w:eastAsia="Didact Gothic" w:hAnsi="Didact Gothic" w:cs="Didact Gothic"/>
          <w:lang w:val="en-US"/>
        </w:rPr>
        <w:t>Vaz</w:t>
      </w:r>
      <w:proofErr w:type="spellEnd"/>
      <w:r w:rsidRPr="00803FCA">
        <w:rPr>
          <w:rFonts w:ascii="Didact Gothic" w:eastAsia="Didact Gothic" w:hAnsi="Didact Gothic" w:cs="Didact Gothic"/>
          <w:lang w:val="en-US"/>
        </w:rPr>
        <w:t>, F., &amp; Fonseca, C. (2014). Comparison of three types of dry electrodes for electroencep</w:t>
      </w:r>
      <w:r w:rsidRPr="00803FCA">
        <w:rPr>
          <w:rFonts w:ascii="Didact Gothic" w:eastAsia="Didact Gothic" w:hAnsi="Didact Gothic" w:cs="Didact Gothic"/>
          <w:lang w:val="en-US"/>
        </w:rPr>
        <w:t xml:space="preserve">halography. Acta </w:t>
      </w:r>
      <w:proofErr w:type="spellStart"/>
      <w:r w:rsidRPr="00803FCA">
        <w:rPr>
          <w:rFonts w:ascii="Didact Gothic" w:eastAsia="Didact Gothic" w:hAnsi="Didact Gothic" w:cs="Didact Gothic"/>
          <w:lang w:val="en-US"/>
        </w:rPr>
        <w:t>Imeko</w:t>
      </w:r>
      <w:proofErr w:type="spellEnd"/>
      <w:r w:rsidRPr="00803FCA">
        <w:rPr>
          <w:rFonts w:ascii="Didact Gothic" w:eastAsia="Didact Gothic" w:hAnsi="Didact Gothic" w:cs="Didact Gothic"/>
          <w:lang w:val="en-US"/>
        </w:rPr>
        <w:t>, 3(3), 33-37.</w:t>
      </w:r>
    </w:p>
    <w:p w14:paraId="6B1EB5E0" w14:textId="77777777" w:rsidR="00820206" w:rsidRDefault="00B31602">
      <w:pPr>
        <w:numPr>
          <w:ilvl w:val="0"/>
          <w:numId w:val="1"/>
        </w:numPr>
        <w:spacing w:line="240" w:lineRule="auto"/>
        <w:jc w:val="both"/>
        <w:rPr>
          <w:rFonts w:ascii="Didact Gothic" w:eastAsia="Didact Gothic" w:hAnsi="Didact Gothic" w:cs="Didact Gothic"/>
        </w:rPr>
      </w:pPr>
      <w:r w:rsidRPr="00803FCA">
        <w:rPr>
          <w:rFonts w:ascii="Didact Gothic" w:eastAsia="Didact Gothic" w:hAnsi="Didact Gothic" w:cs="Didact Gothic"/>
          <w:lang w:val="it-IT"/>
        </w:rPr>
        <w:t>Merletti, R., &amp; Farina, D. (</w:t>
      </w:r>
      <w:proofErr w:type="spellStart"/>
      <w:r w:rsidRPr="00803FCA">
        <w:rPr>
          <w:rFonts w:ascii="Didact Gothic" w:eastAsia="Didact Gothic" w:hAnsi="Didact Gothic" w:cs="Didact Gothic"/>
          <w:lang w:val="it-IT"/>
        </w:rPr>
        <w:t>Eds</w:t>
      </w:r>
      <w:proofErr w:type="spellEnd"/>
      <w:r w:rsidRPr="00803FCA">
        <w:rPr>
          <w:rFonts w:ascii="Didact Gothic" w:eastAsia="Didact Gothic" w:hAnsi="Didact Gothic" w:cs="Didact Gothic"/>
          <w:lang w:val="it-IT"/>
        </w:rPr>
        <w:t xml:space="preserve">.). </w:t>
      </w:r>
      <w:r w:rsidRPr="00803FCA">
        <w:rPr>
          <w:rFonts w:ascii="Didact Gothic" w:eastAsia="Didact Gothic" w:hAnsi="Didact Gothic" w:cs="Didact Gothic"/>
          <w:lang w:val="en-US"/>
        </w:rPr>
        <w:t xml:space="preserve">(2016). Surface electromyography: physiology, engineering, and applications. </w:t>
      </w:r>
      <w:r>
        <w:rPr>
          <w:rFonts w:ascii="Didact Gothic" w:eastAsia="Didact Gothic" w:hAnsi="Didact Gothic" w:cs="Didact Gothic"/>
        </w:rPr>
        <w:t xml:space="preserve">John Wiley &amp; </w:t>
      </w:r>
      <w:proofErr w:type="spellStart"/>
      <w:r>
        <w:rPr>
          <w:rFonts w:ascii="Didact Gothic" w:eastAsia="Didact Gothic" w:hAnsi="Didact Gothic" w:cs="Didact Gothic"/>
        </w:rPr>
        <w:t>Sons</w:t>
      </w:r>
      <w:proofErr w:type="spellEnd"/>
      <w:r>
        <w:rPr>
          <w:rFonts w:ascii="Didact Gothic" w:eastAsia="Didact Gothic" w:hAnsi="Didact Gothic" w:cs="Didact Gothic"/>
        </w:rPr>
        <w:t>.</w:t>
      </w:r>
    </w:p>
    <w:p w14:paraId="6B1EB5E1" w14:textId="77777777" w:rsidR="00820206" w:rsidRPr="00803FCA" w:rsidRDefault="00B31602">
      <w:pPr>
        <w:numPr>
          <w:ilvl w:val="0"/>
          <w:numId w:val="1"/>
        </w:numPr>
        <w:spacing w:line="240" w:lineRule="auto"/>
        <w:jc w:val="both"/>
        <w:rPr>
          <w:rFonts w:ascii="Didact Gothic" w:eastAsia="Didact Gothic" w:hAnsi="Didact Gothic" w:cs="Didact Gothic"/>
          <w:lang w:val="en-US"/>
        </w:rPr>
      </w:pPr>
      <w:proofErr w:type="spellStart"/>
      <w:r w:rsidRPr="00803FCA">
        <w:rPr>
          <w:rFonts w:ascii="Didact Gothic" w:eastAsia="Didact Gothic" w:hAnsi="Didact Gothic" w:cs="Didact Gothic"/>
          <w:lang w:val="en-US"/>
        </w:rPr>
        <w:t>Mulpuru</w:t>
      </w:r>
      <w:proofErr w:type="spellEnd"/>
      <w:r w:rsidRPr="00803FCA">
        <w:rPr>
          <w:rFonts w:ascii="Didact Gothic" w:eastAsia="Didact Gothic" w:hAnsi="Didact Gothic" w:cs="Didact Gothic"/>
          <w:lang w:val="en-US"/>
        </w:rPr>
        <w:t xml:space="preserve">, S. K., </w:t>
      </w:r>
      <w:proofErr w:type="spellStart"/>
      <w:r w:rsidRPr="00803FCA">
        <w:rPr>
          <w:rFonts w:ascii="Didact Gothic" w:eastAsia="Didact Gothic" w:hAnsi="Didact Gothic" w:cs="Didact Gothic"/>
          <w:lang w:val="en-US"/>
        </w:rPr>
        <w:t>Madhavan</w:t>
      </w:r>
      <w:proofErr w:type="spellEnd"/>
      <w:r w:rsidRPr="00803FCA">
        <w:rPr>
          <w:rFonts w:ascii="Didact Gothic" w:eastAsia="Didact Gothic" w:hAnsi="Didact Gothic" w:cs="Didact Gothic"/>
          <w:lang w:val="en-US"/>
        </w:rPr>
        <w:t>, M., McLeod, C. J., Cha, Y.-M., &amp; Friedman, P. A. (2017). Cardi</w:t>
      </w:r>
      <w:r w:rsidRPr="00803FCA">
        <w:rPr>
          <w:rFonts w:ascii="Didact Gothic" w:eastAsia="Didact Gothic" w:hAnsi="Didact Gothic" w:cs="Didact Gothic"/>
          <w:lang w:val="en-US"/>
        </w:rPr>
        <w:t xml:space="preserve">ac pacemakers: Function, troubleshooting, and management. Journal of the American College of Cardiology, 69(2), 189–210. </w:t>
      </w:r>
      <w:hyperlink r:id="rId14">
        <w:r w:rsidRPr="00803FCA">
          <w:rPr>
            <w:rFonts w:ascii="Didact Gothic" w:eastAsia="Didact Gothic" w:hAnsi="Didact Gothic" w:cs="Didact Gothic"/>
            <w:color w:val="1155CC"/>
            <w:u w:val="single"/>
            <w:lang w:val="en-US"/>
          </w:rPr>
          <w:t>https://doi.org/10.1016/j.jacc.2016.10.061</w:t>
        </w:r>
      </w:hyperlink>
    </w:p>
    <w:p w14:paraId="6B1EB5E2" w14:textId="77777777" w:rsidR="00820206" w:rsidRPr="00803FCA" w:rsidRDefault="00B31602">
      <w:pPr>
        <w:numPr>
          <w:ilvl w:val="0"/>
          <w:numId w:val="1"/>
        </w:numPr>
        <w:spacing w:line="240" w:lineRule="auto"/>
        <w:jc w:val="both"/>
        <w:rPr>
          <w:rFonts w:ascii="Didact Gothic" w:eastAsia="Didact Gothic" w:hAnsi="Didact Gothic" w:cs="Didact Gothic"/>
          <w:lang w:val="en-US"/>
        </w:rPr>
      </w:pPr>
      <w:proofErr w:type="spellStart"/>
      <w:r w:rsidRPr="00803FCA">
        <w:rPr>
          <w:rFonts w:ascii="Didact Gothic" w:eastAsia="Didact Gothic" w:hAnsi="Didact Gothic" w:cs="Didact Gothic"/>
          <w:lang w:val="it-IT"/>
        </w:rPr>
        <w:t>Sarko</w:t>
      </w:r>
      <w:proofErr w:type="spellEnd"/>
      <w:r w:rsidRPr="00803FCA">
        <w:rPr>
          <w:rFonts w:ascii="Didact Gothic" w:eastAsia="Didact Gothic" w:hAnsi="Didact Gothic" w:cs="Didact Gothic"/>
          <w:lang w:val="it-IT"/>
        </w:rPr>
        <w:t>, J. A., &amp; Tiffany, B. R.</w:t>
      </w:r>
      <w:r w:rsidRPr="00803FCA">
        <w:rPr>
          <w:rFonts w:ascii="Didact Gothic" w:eastAsia="Didact Gothic" w:hAnsi="Didact Gothic" w:cs="Didact Gothic"/>
          <w:lang w:val="it-IT"/>
        </w:rPr>
        <w:t xml:space="preserve"> (2000). </w:t>
      </w:r>
      <w:r w:rsidRPr="00803FCA">
        <w:rPr>
          <w:rFonts w:ascii="Didact Gothic" w:eastAsia="Didact Gothic" w:hAnsi="Didact Gothic" w:cs="Didact Gothic"/>
          <w:lang w:val="en-US"/>
        </w:rPr>
        <w:t xml:space="preserve">Cardiac pacemakers: Evaluation and management of malfunctions. The American Journal of Emergency Medicine, 18(4), 435–440. </w:t>
      </w:r>
      <w:hyperlink r:id="rId15">
        <w:r w:rsidRPr="00803FCA">
          <w:rPr>
            <w:rFonts w:ascii="Didact Gothic" w:eastAsia="Didact Gothic" w:hAnsi="Didact Gothic" w:cs="Didact Gothic"/>
            <w:color w:val="1155CC"/>
            <w:u w:val="single"/>
            <w:lang w:val="en-US"/>
          </w:rPr>
          <w:t>https://doi.org/10.1053/ajem.2000.7351</w:t>
        </w:r>
      </w:hyperlink>
    </w:p>
    <w:p w14:paraId="6B1EB5E3" w14:textId="77777777" w:rsidR="00820206" w:rsidRDefault="00B31602">
      <w:pPr>
        <w:numPr>
          <w:ilvl w:val="0"/>
          <w:numId w:val="1"/>
        </w:numPr>
        <w:spacing w:line="240" w:lineRule="auto"/>
        <w:jc w:val="both"/>
        <w:rPr>
          <w:rFonts w:ascii="Didact Gothic" w:eastAsia="Didact Gothic" w:hAnsi="Didact Gothic" w:cs="Didact Gothic"/>
        </w:rPr>
      </w:pPr>
      <w:r w:rsidRPr="00803FCA">
        <w:rPr>
          <w:rFonts w:ascii="Didact Gothic" w:eastAsia="Didact Gothic" w:hAnsi="Didact Gothic" w:cs="Didact Gothic"/>
          <w:lang w:val="en-US"/>
        </w:rPr>
        <w:t xml:space="preserve"> Howard, J. P., Vasudevan, </w:t>
      </w:r>
      <w:r w:rsidRPr="00803FCA">
        <w:rPr>
          <w:rFonts w:ascii="Didact Gothic" w:eastAsia="Didact Gothic" w:hAnsi="Didact Gothic" w:cs="Didact Gothic"/>
          <w:lang w:val="en-US"/>
        </w:rPr>
        <w:t xml:space="preserve">N., Sarkar, S., Landman, S., Koehler, J., &amp; Keene, D. (2024). Dynamic risk stratification of worsening heart failure using a deep learning-enabled implanted ambulatory single-lead electrocardiogram. </w:t>
      </w:r>
      <w:proofErr w:type="spellStart"/>
      <w:r>
        <w:rPr>
          <w:rFonts w:ascii="Didact Gothic" w:eastAsia="Didact Gothic" w:hAnsi="Didact Gothic" w:cs="Didact Gothic"/>
        </w:rPr>
        <w:t>European</w:t>
      </w:r>
      <w:proofErr w:type="spellEnd"/>
      <w:r>
        <w:rPr>
          <w:rFonts w:ascii="Didact Gothic" w:eastAsia="Didact Gothic" w:hAnsi="Didact Gothic" w:cs="Didact Gothic"/>
        </w:rPr>
        <w:t xml:space="preserve"> Heart </w:t>
      </w:r>
      <w:proofErr w:type="spellStart"/>
      <w:r>
        <w:rPr>
          <w:rFonts w:ascii="Didact Gothic" w:eastAsia="Didact Gothic" w:hAnsi="Didact Gothic" w:cs="Didact Gothic"/>
        </w:rPr>
        <w:t>Journal</w:t>
      </w:r>
      <w:proofErr w:type="spellEnd"/>
      <w:r>
        <w:rPr>
          <w:rFonts w:ascii="Didact Gothic" w:eastAsia="Didact Gothic" w:hAnsi="Didact Gothic" w:cs="Didact Gothic"/>
        </w:rPr>
        <w:t xml:space="preserve">. Digital </w:t>
      </w:r>
      <w:proofErr w:type="spellStart"/>
      <w:r>
        <w:rPr>
          <w:rFonts w:ascii="Didact Gothic" w:eastAsia="Didact Gothic" w:hAnsi="Didact Gothic" w:cs="Didact Gothic"/>
        </w:rPr>
        <w:t>Health</w:t>
      </w:r>
      <w:proofErr w:type="spellEnd"/>
      <w:r>
        <w:rPr>
          <w:rFonts w:ascii="Didact Gothic" w:eastAsia="Didact Gothic" w:hAnsi="Didact Gothic" w:cs="Didact Gothic"/>
        </w:rPr>
        <w:t xml:space="preserve">, 5(4), 435–443. </w:t>
      </w:r>
      <w:hyperlink r:id="rId16">
        <w:r>
          <w:rPr>
            <w:rFonts w:ascii="Didact Gothic" w:eastAsia="Didact Gothic" w:hAnsi="Didact Gothic" w:cs="Didact Gothic"/>
            <w:color w:val="1155CC"/>
            <w:u w:val="single"/>
          </w:rPr>
          <w:t>https://doi.org/10.1093/ehjdh/ztae035</w:t>
        </w:r>
      </w:hyperlink>
    </w:p>
    <w:p w14:paraId="6B1EB5E4" w14:textId="77777777" w:rsidR="00820206" w:rsidRPr="00803FCA" w:rsidRDefault="00B31602">
      <w:pPr>
        <w:numPr>
          <w:ilvl w:val="0"/>
          <w:numId w:val="1"/>
        </w:numPr>
        <w:spacing w:line="240" w:lineRule="auto"/>
        <w:jc w:val="both"/>
        <w:rPr>
          <w:rFonts w:ascii="Didact Gothic" w:eastAsia="Didact Gothic" w:hAnsi="Didact Gothic" w:cs="Didact Gothic"/>
          <w:lang w:val="en-US"/>
        </w:rPr>
      </w:pPr>
      <w:proofErr w:type="spellStart"/>
      <w:r w:rsidRPr="00803FCA">
        <w:rPr>
          <w:rFonts w:ascii="Didact Gothic" w:eastAsia="Didact Gothic" w:hAnsi="Didact Gothic" w:cs="Didact Gothic"/>
          <w:lang w:val="en-US"/>
        </w:rPr>
        <w:t>Jaume</w:t>
      </w:r>
      <w:proofErr w:type="spellEnd"/>
      <w:r w:rsidRPr="00803FCA">
        <w:rPr>
          <w:rFonts w:ascii="Didact Gothic" w:eastAsia="Didact Gothic" w:hAnsi="Didact Gothic" w:cs="Didact Gothic"/>
          <w:lang w:val="en-US"/>
        </w:rPr>
        <w:t xml:space="preserve"> </w:t>
      </w:r>
      <w:proofErr w:type="spellStart"/>
      <w:r w:rsidRPr="00803FCA">
        <w:rPr>
          <w:rFonts w:ascii="Didact Gothic" w:eastAsia="Didact Gothic" w:hAnsi="Didact Gothic" w:cs="Didact Gothic"/>
          <w:lang w:val="en-US"/>
        </w:rPr>
        <w:t>Sagristà</w:t>
      </w:r>
      <w:proofErr w:type="spellEnd"/>
      <w:r w:rsidRPr="00803FCA">
        <w:rPr>
          <w:rFonts w:ascii="Didact Gothic" w:eastAsia="Didact Gothic" w:hAnsi="Didact Gothic" w:cs="Didact Gothic"/>
          <w:lang w:val="en-US"/>
        </w:rPr>
        <w:t xml:space="preserve"> </w:t>
      </w:r>
      <w:proofErr w:type="spellStart"/>
      <w:r w:rsidRPr="00803FCA">
        <w:rPr>
          <w:rFonts w:ascii="Didact Gothic" w:eastAsia="Didact Gothic" w:hAnsi="Didact Gothic" w:cs="Didact Gothic"/>
          <w:lang w:val="en-US"/>
        </w:rPr>
        <w:t>Sauleda</w:t>
      </w:r>
      <w:proofErr w:type="spellEnd"/>
      <w:r w:rsidRPr="00803FCA">
        <w:rPr>
          <w:rFonts w:ascii="Didact Gothic" w:eastAsia="Didact Gothic" w:hAnsi="Didact Gothic" w:cs="Didact Gothic"/>
          <w:lang w:val="en-US"/>
        </w:rPr>
        <w:t>. Diagnosis and Management of Acute Pericardial Syndromes. Revespcardiol.org-</w:t>
      </w:r>
      <w:proofErr w:type="spellStart"/>
      <w:r w:rsidRPr="00803FCA">
        <w:rPr>
          <w:rFonts w:ascii="Didact Gothic" w:eastAsia="Didact Gothic" w:hAnsi="Didact Gothic" w:cs="Didact Gothic"/>
          <w:lang w:val="en-US"/>
        </w:rPr>
        <w:t>revista</w:t>
      </w:r>
      <w:proofErr w:type="spellEnd"/>
      <w:r w:rsidRPr="00803FCA">
        <w:rPr>
          <w:rFonts w:ascii="Didact Gothic" w:eastAsia="Didact Gothic" w:hAnsi="Didact Gothic" w:cs="Didact Gothic"/>
          <w:lang w:val="en-US"/>
        </w:rPr>
        <w:t xml:space="preserve"> </w:t>
      </w:r>
      <w:proofErr w:type="spellStart"/>
      <w:r w:rsidRPr="00803FCA">
        <w:rPr>
          <w:rFonts w:ascii="Didact Gothic" w:eastAsia="Didact Gothic" w:hAnsi="Didact Gothic" w:cs="Didact Gothic"/>
          <w:lang w:val="en-US"/>
        </w:rPr>
        <w:t>cargiologica</w:t>
      </w:r>
      <w:proofErr w:type="spellEnd"/>
      <w:r w:rsidRPr="00803FCA">
        <w:rPr>
          <w:rFonts w:ascii="Didact Gothic" w:eastAsia="Didact Gothic" w:hAnsi="Didact Gothic" w:cs="Didact Gothic"/>
          <w:lang w:val="en-US"/>
        </w:rPr>
        <w:t xml:space="preserve"> vol 58 ISSN: 1885-5857. Retrieved October 9</w:t>
      </w:r>
      <w:r w:rsidRPr="00803FCA">
        <w:rPr>
          <w:rFonts w:ascii="Didact Gothic" w:eastAsia="Didact Gothic" w:hAnsi="Didact Gothic" w:cs="Didact Gothic"/>
          <w:lang w:val="en-US"/>
        </w:rPr>
        <w:t>, 2024, from https://www.revespcardiol.org/en-diagnosis-management-acute-pericardial-syndromes-articulo-13077635</w:t>
      </w:r>
    </w:p>
    <w:p w14:paraId="6B1EB5E5" w14:textId="77777777" w:rsidR="00820206" w:rsidRDefault="00B31602">
      <w:pPr>
        <w:numPr>
          <w:ilvl w:val="0"/>
          <w:numId w:val="1"/>
        </w:numPr>
        <w:spacing w:line="240" w:lineRule="auto"/>
        <w:jc w:val="both"/>
        <w:rPr>
          <w:rFonts w:ascii="Didact Gothic" w:eastAsia="Didact Gothic" w:hAnsi="Didact Gothic" w:cs="Didact Gothic"/>
        </w:rPr>
      </w:pPr>
      <w:r w:rsidRPr="00803FCA">
        <w:rPr>
          <w:rFonts w:ascii="Didact Gothic" w:eastAsia="Didact Gothic" w:hAnsi="Didact Gothic" w:cs="Didact Gothic"/>
          <w:lang w:val="en-US"/>
        </w:rPr>
        <w:lastRenderedPageBreak/>
        <w:t xml:space="preserve">Bar-On, L., </w:t>
      </w:r>
      <w:proofErr w:type="spellStart"/>
      <w:r w:rsidRPr="00803FCA">
        <w:rPr>
          <w:rFonts w:ascii="Didact Gothic" w:eastAsia="Didact Gothic" w:hAnsi="Didact Gothic" w:cs="Didact Gothic"/>
          <w:lang w:val="en-US"/>
        </w:rPr>
        <w:t>Aertbeliën</w:t>
      </w:r>
      <w:proofErr w:type="spellEnd"/>
      <w:r w:rsidRPr="00803FCA">
        <w:rPr>
          <w:rFonts w:ascii="Didact Gothic" w:eastAsia="Didact Gothic" w:hAnsi="Didact Gothic" w:cs="Didact Gothic"/>
          <w:lang w:val="en-US"/>
        </w:rPr>
        <w:t xml:space="preserve">, E., </w:t>
      </w:r>
      <w:proofErr w:type="spellStart"/>
      <w:r w:rsidRPr="00803FCA">
        <w:rPr>
          <w:rFonts w:ascii="Didact Gothic" w:eastAsia="Didact Gothic" w:hAnsi="Didact Gothic" w:cs="Didact Gothic"/>
          <w:lang w:val="en-US"/>
        </w:rPr>
        <w:t>Wambacq</w:t>
      </w:r>
      <w:proofErr w:type="spellEnd"/>
      <w:r w:rsidRPr="00803FCA">
        <w:rPr>
          <w:rFonts w:ascii="Didact Gothic" w:eastAsia="Didact Gothic" w:hAnsi="Didact Gothic" w:cs="Didact Gothic"/>
          <w:lang w:val="en-US"/>
        </w:rPr>
        <w:t xml:space="preserve">, H., </w:t>
      </w:r>
      <w:proofErr w:type="spellStart"/>
      <w:r w:rsidRPr="00803FCA">
        <w:rPr>
          <w:rFonts w:ascii="Didact Gothic" w:eastAsia="Didact Gothic" w:hAnsi="Didact Gothic" w:cs="Didact Gothic"/>
          <w:lang w:val="en-US"/>
        </w:rPr>
        <w:t>Severijns</w:t>
      </w:r>
      <w:proofErr w:type="spellEnd"/>
      <w:r w:rsidRPr="00803FCA">
        <w:rPr>
          <w:rFonts w:ascii="Didact Gothic" w:eastAsia="Didact Gothic" w:hAnsi="Didact Gothic" w:cs="Didact Gothic"/>
          <w:lang w:val="en-US"/>
        </w:rPr>
        <w:t xml:space="preserve">, D., Lambrecht, K., Dan, B., </w:t>
      </w:r>
      <w:proofErr w:type="spellStart"/>
      <w:r w:rsidRPr="00803FCA">
        <w:rPr>
          <w:rFonts w:ascii="Didact Gothic" w:eastAsia="Didact Gothic" w:hAnsi="Didact Gothic" w:cs="Didact Gothic"/>
          <w:lang w:val="en-US"/>
        </w:rPr>
        <w:t>Huenaerts</w:t>
      </w:r>
      <w:proofErr w:type="spellEnd"/>
      <w:r w:rsidRPr="00803FCA">
        <w:rPr>
          <w:rFonts w:ascii="Didact Gothic" w:eastAsia="Didact Gothic" w:hAnsi="Didact Gothic" w:cs="Didact Gothic"/>
          <w:lang w:val="en-US"/>
        </w:rPr>
        <w:t xml:space="preserve">, C., </w:t>
      </w:r>
      <w:proofErr w:type="spellStart"/>
      <w:r w:rsidRPr="00803FCA">
        <w:rPr>
          <w:rFonts w:ascii="Didact Gothic" w:eastAsia="Didact Gothic" w:hAnsi="Didact Gothic" w:cs="Didact Gothic"/>
          <w:lang w:val="en-US"/>
        </w:rPr>
        <w:t>Bruyninckx</w:t>
      </w:r>
      <w:proofErr w:type="spellEnd"/>
      <w:r w:rsidRPr="00803FCA">
        <w:rPr>
          <w:rFonts w:ascii="Didact Gothic" w:eastAsia="Didact Gothic" w:hAnsi="Didact Gothic" w:cs="Didact Gothic"/>
          <w:lang w:val="en-US"/>
        </w:rPr>
        <w:t xml:space="preserve">, H., Janssens, L., Van </w:t>
      </w:r>
      <w:proofErr w:type="spellStart"/>
      <w:r w:rsidRPr="00803FCA">
        <w:rPr>
          <w:rFonts w:ascii="Didact Gothic" w:eastAsia="Didact Gothic" w:hAnsi="Didact Gothic" w:cs="Didact Gothic"/>
          <w:lang w:val="en-US"/>
        </w:rPr>
        <w:t>Gestel</w:t>
      </w:r>
      <w:proofErr w:type="spellEnd"/>
      <w:r w:rsidRPr="00803FCA">
        <w:rPr>
          <w:rFonts w:ascii="Didact Gothic" w:eastAsia="Didact Gothic" w:hAnsi="Didact Gothic" w:cs="Didact Gothic"/>
          <w:lang w:val="en-US"/>
        </w:rPr>
        <w:t>, L., Ja</w:t>
      </w:r>
      <w:r w:rsidRPr="00803FCA">
        <w:rPr>
          <w:rFonts w:ascii="Didact Gothic" w:eastAsia="Didact Gothic" w:hAnsi="Didact Gothic" w:cs="Didact Gothic"/>
          <w:lang w:val="en-US"/>
        </w:rPr>
        <w:t xml:space="preserve">spers, E., </w:t>
      </w:r>
      <w:proofErr w:type="spellStart"/>
      <w:r w:rsidRPr="00803FCA">
        <w:rPr>
          <w:rFonts w:ascii="Didact Gothic" w:eastAsia="Didact Gothic" w:hAnsi="Didact Gothic" w:cs="Didact Gothic"/>
          <w:lang w:val="en-US"/>
        </w:rPr>
        <w:t>Molenaers</w:t>
      </w:r>
      <w:proofErr w:type="spellEnd"/>
      <w:r w:rsidRPr="00803FCA">
        <w:rPr>
          <w:rFonts w:ascii="Didact Gothic" w:eastAsia="Didact Gothic" w:hAnsi="Didact Gothic" w:cs="Didact Gothic"/>
          <w:lang w:val="en-US"/>
        </w:rPr>
        <w:t xml:space="preserve">, G., &amp; </w:t>
      </w:r>
      <w:proofErr w:type="spellStart"/>
      <w:r w:rsidRPr="00803FCA">
        <w:rPr>
          <w:rFonts w:ascii="Didact Gothic" w:eastAsia="Didact Gothic" w:hAnsi="Didact Gothic" w:cs="Didact Gothic"/>
          <w:lang w:val="en-US"/>
        </w:rPr>
        <w:t>Desloovere</w:t>
      </w:r>
      <w:proofErr w:type="spellEnd"/>
      <w:r w:rsidRPr="00803FCA">
        <w:rPr>
          <w:rFonts w:ascii="Didact Gothic" w:eastAsia="Didact Gothic" w:hAnsi="Didact Gothic" w:cs="Didact Gothic"/>
          <w:lang w:val="en-US"/>
        </w:rPr>
        <w:t xml:space="preserve">, K. (2013). A clinical measurement to quantify spasticity in children with cerebral palsy by integration of multidimensional signals. </w:t>
      </w:r>
      <w:proofErr w:type="spellStart"/>
      <w:r>
        <w:rPr>
          <w:rFonts w:ascii="Didact Gothic" w:eastAsia="Didact Gothic" w:hAnsi="Didact Gothic" w:cs="Didact Gothic"/>
        </w:rPr>
        <w:t>Gait</w:t>
      </w:r>
      <w:proofErr w:type="spellEnd"/>
      <w:r>
        <w:rPr>
          <w:rFonts w:ascii="Didact Gothic" w:eastAsia="Didact Gothic" w:hAnsi="Didact Gothic" w:cs="Didact Gothic"/>
        </w:rPr>
        <w:t xml:space="preserve"> &amp; </w:t>
      </w:r>
      <w:proofErr w:type="spellStart"/>
      <w:r>
        <w:rPr>
          <w:rFonts w:ascii="Didact Gothic" w:eastAsia="Didact Gothic" w:hAnsi="Didact Gothic" w:cs="Didact Gothic"/>
        </w:rPr>
        <w:t>Posture</w:t>
      </w:r>
      <w:proofErr w:type="spellEnd"/>
      <w:r>
        <w:rPr>
          <w:rFonts w:ascii="Didact Gothic" w:eastAsia="Didact Gothic" w:hAnsi="Didact Gothic" w:cs="Didact Gothic"/>
        </w:rPr>
        <w:t>, 38(1), 141–147. https://doi.org/10.1016/j.gaitpost.2012.11.003</w:t>
      </w:r>
    </w:p>
    <w:p w14:paraId="6B1EB5E6" w14:textId="77777777" w:rsidR="00820206" w:rsidRPr="00803FCA" w:rsidRDefault="00B31602">
      <w:pPr>
        <w:numPr>
          <w:ilvl w:val="0"/>
          <w:numId w:val="1"/>
        </w:numPr>
        <w:spacing w:line="240" w:lineRule="auto"/>
        <w:jc w:val="both"/>
        <w:rPr>
          <w:rFonts w:ascii="Didact Gothic" w:eastAsia="Didact Gothic" w:hAnsi="Didact Gothic" w:cs="Didact Gothic"/>
          <w:lang w:val="en-US"/>
        </w:rPr>
      </w:pPr>
      <w:proofErr w:type="spellStart"/>
      <w:r>
        <w:rPr>
          <w:rFonts w:ascii="Didact Gothic" w:eastAsia="Didact Gothic" w:hAnsi="Didact Gothic" w:cs="Didact Gothic"/>
        </w:rPr>
        <w:t>Rodr</w:t>
      </w:r>
      <w:r>
        <w:rPr>
          <w:rFonts w:ascii="Didact Gothic" w:eastAsia="Didact Gothic" w:hAnsi="Didact Gothic" w:cs="Didact Gothic"/>
        </w:rPr>
        <w:t>igues</w:t>
      </w:r>
      <w:proofErr w:type="spellEnd"/>
      <w:r>
        <w:rPr>
          <w:rFonts w:ascii="Didact Gothic" w:eastAsia="Didact Gothic" w:hAnsi="Didact Gothic" w:cs="Didact Gothic"/>
        </w:rPr>
        <w:t xml:space="preserve">, S. B., de Faria, L. P., Monteiro, A. M., Lima, J. L., Barbosa, T. M., &amp; Duarte, J. A. (2022). </w:t>
      </w:r>
      <w:r w:rsidRPr="00803FCA">
        <w:rPr>
          <w:rFonts w:ascii="Didact Gothic" w:eastAsia="Didact Gothic" w:hAnsi="Didact Gothic" w:cs="Didact Gothic"/>
          <w:lang w:val="en-US"/>
        </w:rPr>
        <w:t>EMG signal processing for the study of localized muscle fatigue-pilot study to explore the applicability of a novel method. International Journal of Enviro</w:t>
      </w:r>
      <w:r w:rsidRPr="00803FCA">
        <w:rPr>
          <w:rFonts w:ascii="Didact Gothic" w:eastAsia="Didact Gothic" w:hAnsi="Didact Gothic" w:cs="Didact Gothic"/>
          <w:lang w:val="en-US"/>
        </w:rPr>
        <w:t>nmental Research and Public Health, 19(20). https://doi.org/10.3390/ijerph192013270</w:t>
      </w:r>
    </w:p>
    <w:p w14:paraId="6B1EB5E7" w14:textId="77777777" w:rsidR="00820206" w:rsidRDefault="00B31602">
      <w:pPr>
        <w:numPr>
          <w:ilvl w:val="0"/>
          <w:numId w:val="1"/>
        </w:numPr>
        <w:spacing w:line="240" w:lineRule="auto"/>
        <w:jc w:val="both"/>
        <w:rPr>
          <w:rFonts w:ascii="Didact Gothic" w:eastAsia="Didact Gothic" w:hAnsi="Didact Gothic" w:cs="Didact Gothic"/>
        </w:rPr>
      </w:pPr>
      <w:r>
        <w:rPr>
          <w:rFonts w:ascii="Didact Gothic" w:eastAsia="Didact Gothic" w:hAnsi="Didact Gothic" w:cs="Didact Gothic"/>
        </w:rPr>
        <w:t xml:space="preserve">González-Izal, M., Malanda, A., Gorostiaga, E., &amp; Izquierdo, M. (2012). </w:t>
      </w:r>
      <w:r w:rsidRPr="00803FCA">
        <w:rPr>
          <w:rFonts w:ascii="Didact Gothic" w:eastAsia="Didact Gothic" w:hAnsi="Didact Gothic" w:cs="Didact Gothic"/>
          <w:lang w:val="en-US"/>
        </w:rPr>
        <w:t>Electromyographic models to assess muscle fatigue. Journal of Electromyography and Kinesiology: Offi</w:t>
      </w:r>
      <w:r w:rsidRPr="00803FCA">
        <w:rPr>
          <w:rFonts w:ascii="Didact Gothic" w:eastAsia="Didact Gothic" w:hAnsi="Didact Gothic" w:cs="Didact Gothic"/>
          <w:lang w:val="en-US"/>
        </w:rPr>
        <w:t xml:space="preserve">cial Journal of the International Society of Electrophysiological Kinesiology, 22(4), 501–512. </w:t>
      </w:r>
      <w:hyperlink r:id="rId17">
        <w:r>
          <w:rPr>
            <w:rFonts w:ascii="Didact Gothic" w:eastAsia="Didact Gothic" w:hAnsi="Didact Gothic" w:cs="Didact Gothic"/>
            <w:color w:val="1155CC"/>
            <w:u w:val="single"/>
          </w:rPr>
          <w:t>https://doi.org/10.1016/j.jelekin.2012.02.019</w:t>
        </w:r>
      </w:hyperlink>
    </w:p>
    <w:p w14:paraId="6B1EB5E8" w14:textId="77777777" w:rsidR="00820206" w:rsidRPr="00803FCA" w:rsidRDefault="00B31602">
      <w:pPr>
        <w:numPr>
          <w:ilvl w:val="0"/>
          <w:numId w:val="1"/>
        </w:numPr>
        <w:spacing w:line="240" w:lineRule="auto"/>
        <w:jc w:val="both"/>
        <w:rPr>
          <w:rFonts w:ascii="Didact Gothic" w:eastAsia="Didact Gothic" w:hAnsi="Didact Gothic" w:cs="Didact Gothic"/>
          <w:lang w:val="en-US"/>
        </w:rPr>
      </w:pPr>
      <w:proofErr w:type="spellStart"/>
      <w:r w:rsidRPr="00803FCA">
        <w:rPr>
          <w:rFonts w:ascii="Didact Gothic" w:eastAsia="Didact Gothic" w:hAnsi="Didact Gothic" w:cs="Didact Gothic"/>
          <w:lang w:val="en-US"/>
        </w:rPr>
        <w:t>Berning</w:t>
      </w:r>
      <w:proofErr w:type="spellEnd"/>
      <w:r w:rsidRPr="00803FCA">
        <w:rPr>
          <w:rFonts w:ascii="Didact Gothic" w:eastAsia="Didact Gothic" w:hAnsi="Didact Gothic" w:cs="Didact Gothic"/>
          <w:lang w:val="en-US"/>
        </w:rPr>
        <w:t xml:space="preserve">, J., Francisco, G. E., Chang, S.-H., </w:t>
      </w:r>
      <w:proofErr w:type="spellStart"/>
      <w:r w:rsidRPr="00803FCA">
        <w:rPr>
          <w:rFonts w:ascii="Didact Gothic" w:eastAsia="Didact Gothic" w:hAnsi="Didact Gothic" w:cs="Didact Gothic"/>
          <w:lang w:val="en-US"/>
        </w:rPr>
        <w:t>Fregl</w:t>
      </w:r>
      <w:r w:rsidRPr="00803FCA">
        <w:rPr>
          <w:rFonts w:ascii="Didact Gothic" w:eastAsia="Didact Gothic" w:hAnsi="Didact Gothic" w:cs="Didact Gothic"/>
          <w:lang w:val="en-US"/>
        </w:rPr>
        <w:t>y</w:t>
      </w:r>
      <w:proofErr w:type="spellEnd"/>
      <w:r w:rsidRPr="00803FCA">
        <w:rPr>
          <w:rFonts w:ascii="Didact Gothic" w:eastAsia="Didact Gothic" w:hAnsi="Didact Gothic" w:cs="Didact Gothic"/>
          <w:lang w:val="en-US"/>
        </w:rPr>
        <w:t xml:space="preserve">, B. J., &amp; O’Malley, M. K. (2021). Myoelectric control and neuromusculoskeletal modeling: Complementary technologies for rehabilitation robotics. Current Opinion in Biomedical Engineering, 19(100313), 100313. </w:t>
      </w:r>
      <w:hyperlink r:id="rId18">
        <w:r w:rsidRPr="00803FCA">
          <w:rPr>
            <w:rFonts w:ascii="Didact Gothic" w:eastAsia="Didact Gothic" w:hAnsi="Didact Gothic" w:cs="Didact Gothic"/>
            <w:color w:val="1155CC"/>
            <w:u w:val="single"/>
            <w:lang w:val="en-US"/>
          </w:rPr>
          <w:t>https://doi.org/10.1016/j.cobme.2021.100313</w:t>
        </w:r>
      </w:hyperlink>
    </w:p>
    <w:p w14:paraId="6B1EB5E9" w14:textId="77777777" w:rsidR="00820206" w:rsidRDefault="00B31602">
      <w:pPr>
        <w:numPr>
          <w:ilvl w:val="0"/>
          <w:numId w:val="1"/>
        </w:numPr>
        <w:spacing w:after="200" w:line="240" w:lineRule="auto"/>
        <w:jc w:val="both"/>
        <w:rPr>
          <w:rFonts w:ascii="Didact Gothic" w:eastAsia="Didact Gothic" w:hAnsi="Didact Gothic" w:cs="Didact Gothic"/>
        </w:rPr>
      </w:pPr>
      <w:proofErr w:type="spellStart"/>
      <w:r w:rsidRPr="00803FCA">
        <w:rPr>
          <w:rFonts w:ascii="Didact Gothic" w:eastAsia="Didact Gothic" w:hAnsi="Didact Gothic" w:cs="Didact Gothic"/>
          <w:lang w:val="it-IT"/>
        </w:rPr>
        <w:t>Cimolato</w:t>
      </w:r>
      <w:proofErr w:type="spellEnd"/>
      <w:r w:rsidRPr="00803FCA">
        <w:rPr>
          <w:rFonts w:ascii="Didact Gothic" w:eastAsia="Didact Gothic" w:hAnsi="Didact Gothic" w:cs="Didact Gothic"/>
          <w:lang w:val="it-IT"/>
        </w:rPr>
        <w:t xml:space="preserve">, A., </w:t>
      </w:r>
      <w:proofErr w:type="spellStart"/>
      <w:r w:rsidRPr="00803FCA">
        <w:rPr>
          <w:rFonts w:ascii="Didact Gothic" w:eastAsia="Didact Gothic" w:hAnsi="Didact Gothic" w:cs="Didact Gothic"/>
          <w:lang w:val="it-IT"/>
        </w:rPr>
        <w:t>Driessen</w:t>
      </w:r>
      <w:proofErr w:type="spellEnd"/>
      <w:r w:rsidRPr="00803FCA">
        <w:rPr>
          <w:rFonts w:ascii="Didact Gothic" w:eastAsia="Didact Gothic" w:hAnsi="Didact Gothic" w:cs="Didact Gothic"/>
          <w:lang w:val="it-IT"/>
        </w:rPr>
        <w:t xml:space="preserve">, J. J. M., </w:t>
      </w:r>
      <w:proofErr w:type="spellStart"/>
      <w:r w:rsidRPr="00803FCA">
        <w:rPr>
          <w:rFonts w:ascii="Didact Gothic" w:eastAsia="Didact Gothic" w:hAnsi="Didact Gothic" w:cs="Didact Gothic"/>
          <w:lang w:val="it-IT"/>
        </w:rPr>
        <w:t>Mattos</w:t>
      </w:r>
      <w:proofErr w:type="spellEnd"/>
      <w:r w:rsidRPr="00803FCA">
        <w:rPr>
          <w:rFonts w:ascii="Didact Gothic" w:eastAsia="Didact Gothic" w:hAnsi="Didact Gothic" w:cs="Didact Gothic"/>
          <w:lang w:val="it-IT"/>
        </w:rPr>
        <w:t xml:space="preserve">, L. S., De Momi, E., Laffranchi, M., &amp; De Michieli, L. (2022). </w:t>
      </w:r>
      <w:r w:rsidRPr="00803FCA">
        <w:rPr>
          <w:rFonts w:ascii="Didact Gothic" w:eastAsia="Didact Gothic" w:hAnsi="Didact Gothic" w:cs="Didact Gothic"/>
          <w:lang w:val="en-US"/>
        </w:rPr>
        <w:t xml:space="preserve">EMG-driven control in lower limb prostheses: a </w:t>
      </w:r>
      <w:r w:rsidRPr="00803FCA">
        <w:rPr>
          <w:rFonts w:ascii="Didact Gothic" w:eastAsia="Didact Gothic" w:hAnsi="Didact Gothic" w:cs="Didact Gothic"/>
          <w:lang w:val="en-US"/>
        </w:rPr>
        <w:t xml:space="preserve">topic-based systematic review. </w:t>
      </w:r>
      <w:proofErr w:type="spellStart"/>
      <w:r>
        <w:rPr>
          <w:rFonts w:ascii="Didact Gothic" w:eastAsia="Didact Gothic" w:hAnsi="Didact Gothic" w:cs="Didact Gothic"/>
        </w:rPr>
        <w:t>Journal</w:t>
      </w:r>
      <w:proofErr w:type="spellEnd"/>
      <w:r>
        <w:rPr>
          <w:rFonts w:ascii="Didact Gothic" w:eastAsia="Didact Gothic" w:hAnsi="Didact Gothic" w:cs="Didact Gothic"/>
        </w:rPr>
        <w:t xml:space="preserve"> </w:t>
      </w:r>
      <w:proofErr w:type="spellStart"/>
      <w:r>
        <w:rPr>
          <w:rFonts w:ascii="Didact Gothic" w:eastAsia="Didact Gothic" w:hAnsi="Didact Gothic" w:cs="Didact Gothic"/>
        </w:rPr>
        <w:t>of</w:t>
      </w:r>
      <w:proofErr w:type="spellEnd"/>
      <w:r>
        <w:rPr>
          <w:rFonts w:ascii="Didact Gothic" w:eastAsia="Didact Gothic" w:hAnsi="Didact Gothic" w:cs="Didact Gothic"/>
        </w:rPr>
        <w:t xml:space="preserve"> </w:t>
      </w:r>
      <w:proofErr w:type="spellStart"/>
      <w:r>
        <w:rPr>
          <w:rFonts w:ascii="Didact Gothic" w:eastAsia="Didact Gothic" w:hAnsi="Didact Gothic" w:cs="Didact Gothic"/>
        </w:rPr>
        <w:t>Neuroengineering</w:t>
      </w:r>
      <w:proofErr w:type="spellEnd"/>
      <w:r>
        <w:rPr>
          <w:rFonts w:ascii="Didact Gothic" w:eastAsia="Didact Gothic" w:hAnsi="Didact Gothic" w:cs="Didact Gothic"/>
        </w:rPr>
        <w:t xml:space="preserve"> and </w:t>
      </w:r>
      <w:proofErr w:type="spellStart"/>
      <w:r>
        <w:rPr>
          <w:rFonts w:ascii="Didact Gothic" w:eastAsia="Didact Gothic" w:hAnsi="Didact Gothic" w:cs="Didact Gothic"/>
        </w:rPr>
        <w:t>Rehabilitation</w:t>
      </w:r>
      <w:proofErr w:type="spellEnd"/>
      <w:r>
        <w:rPr>
          <w:rFonts w:ascii="Didact Gothic" w:eastAsia="Didact Gothic" w:hAnsi="Didact Gothic" w:cs="Didact Gothic"/>
        </w:rPr>
        <w:t xml:space="preserve">, 19(1). </w:t>
      </w:r>
      <w:hyperlink r:id="rId19">
        <w:r>
          <w:rPr>
            <w:rFonts w:ascii="Didact Gothic" w:eastAsia="Didact Gothic" w:hAnsi="Didact Gothic" w:cs="Didact Gothic"/>
            <w:color w:val="1155CC"/>
            <w:u w:val="single"/>
          </w:rPr>
          <w:t>https://doi.org/10.1186/s12984-022-01019-1</w:t>
        </w:r>
      </w:hyperlink>
    </w:p>
    <w:p w14:paraId="6B1EB5EA" w14:textId="77777777" w:rsidR="00820206" w:rsidRDefault="00820206">
      <w:pPr>
        <w:spacing w:after="200" w:line="240" w:lineRule="auto"/>
        <w:jc w:val="both"/>
        <w:rPr>
          <w:rFonts w:ascii="Didact Gothic" w:eastAsia="Didact Gothic" w:hAnsi="Didact Gothic" w:cs="Didact Gothic"/>
        </w:rPr>
      </w:pPr>
    </w:p>
    <w:sectPr w:rsidR="00820206">
      <w:headerReference w:type="default" r:id="rId20"/>
      <w:footerReference w:type="default" r:id="rId21"/>
      <w:headerReference w:type="first" r:id="rId22"/>
      <w:footerReference w:type="first" r:id="rId2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A9AD9" w14:textId="77777777" w:rsidR="00B31602" w:rsidRDefault="00B31602">
      <w:pPr>
        <w:spacing w:line="240" w:lineRule="auto"/>
      </w:pPr>
      <w:r>
        <w:separator/>
      </w:r>
    </w:p>
  </w:endnote>
  <w:endnote w:type="continuationSeparator" w:id="0">
    <w:p w14:paraId="5B50C511" w14:textId="77777777" w:rsidR="00B31602" w:rsidRDefault="00B316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idact Gothic">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EB5F6" w14:textId="21A87AA9" w:rsidR="00820206" w:rsidRDefault="00B31602">
    <w:pPr>
      <w:jc w:val="right"/>
      <w:rPr>
        <w:rFonts w:ascii="Didact Gothic" w:eastAsia="Didact Gothic" w:hAnsi="Didact Gothic" w:cs="Didact Gothic"/>
        <w:b/>
        <w:sz w:val="18"/>
        <w:szCs w:val="18"/>
      </w:rPr>
    </w:pPr>
    <w:r>
      <w:rPr>
        <w:rFonts w:ascii="Didact Gothic" w:eastAsia="Didact Gothic" w:hAnsi="Didact Gothic" w:cs="Didact Gothic"/>
        <w:b/>
        <w:sz w:val="18"/>
        <w:szCs w:val="18"/>
      </w:rPr>
      <w:fldChar w:fldCharType="begin"/>
    </w:r>
    <w:r>
      <w:rPr>
        <w:rFonts w:ascii="Didact Gothic" w:eastAsia="Didact Gothic" w:hAnsi="Didact Gothic" w:cs="Didact Gothic"/>
        <w:b/>
        <w:sz w:val="18"/>
        <w:szCs w:val="18"/>
      </w:rPr>
      <w:instrText>PAGE</w:instrText>
    </w:r>
    <w:r>
      <w:rPr>
        <w:rFonts w:ascii="Didact Gothic" w:eastAsia="Didact Gothic" w:hAnsi="Didact Gothic" w:cs="Didact Gothic"/>
        <w:b/>
        <w:sz w:val="18"/>
        <w:szCs w:val="18"/>
      </w:rPr>
      <w:fldChar w:fldCharType="separate"/>
    </w:r>
    <w:r w:rsidR="00803FCA">
      <w:rPr>
        <w:rFonts w:ascii="Didact Gothic" w:eastAsia="Didact Gothic" w:hAnsi="Didact Gothic" w:cs="Didact Gothic"/>
        <w:b/>
        <w:noProof/>
        <w:sz w:val="18"/>
        <w:szCs w:val="18"/>
      </w:rPr>
      <w:t>2</w:t>
    </w:r>
    <w:r>
      <w:rPr>
        <w:rFonts w:ascii="Didact Gothic" w:eastAsia="Didact Gothic" w:hAnsi="Didact Gothic" w:cs="Didact Gothic"/>
        <w:b/>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EB5FB" w14:textId="77777777" w:rsidR="00820206" w:rsidRDefault="00820206">
    <w:pPr>
      <w:rPr>
        <w:rFonts w:ascii="Didact Gothic" w:eastAsia="Didact Gothic" w:hAnsi="Didact Gothic" w:cs="Didact Gothic"/>
        <w:b/>
        <w:sz w:val="18"/>
        <w:szCs w:val="18"/>
      </w:rPr>
    </w:pPr>
  </w:p>
  <w:p w14:paraId="6B1EB5FC" w14:textId="660324D2" w:rsidR="00820206" w:rsidRDefault="00B31602">
    <w:pPr>
      <w:jc w:val="right"/>
      <w:rPr>
        <w:rFonts w:ascii="Didact Gothic" w:eastAsia="Didact Gothic" w:hAnsi="Didact Gothic" w:cs="Didact Gothic"/>
        <w:b/>
        <w:sz w:val="18"/>
        <w:szCs w:val="18"/>
      </w:rPr>
    </w:pPr>
    <w:r>
      <w:rPr>
        <w:rFonts w:ascii="Didact Gothic" w:eastAsia="Didact Gothic" w:hAnsi="Didact Gothic" w:cs="Didact Gothic"/>
        <w:b/>
        <w:sz w:val="18"/>
        <w:szCs w:val="18"/>
      </w:rPr>
      <w:fldChar w:fldCharType="begin"/>
    </w:r>
    <w:r>
      <w:rPr>
        <w:rFonts w:ascii="Didact Gothic" w:eastAsia="Didact Gothic" w:hAnsi="Didact Gothic" w:cs="Didact Gothic"/>
        <w:b/>
        <w:sz w:val="18"/>
        <w:szCs w:val="18"/>
      </w:rPr>
      <w:instrText>PAGE</w:instrText>
    </w:r>
    <w:r>
      <w:rPr>
        <w:rFonts w:ascii="Didact Gothic" w:eastAsia="Didact Gothic" w:hAnsi="Didact Gothic" w:cs="Didact Gothic"/>
        <w:b/>
        <w:sz w:val="18"/>
        <w:szCs w:val="18"/>
      </w:rPr>
      <w:fldChar w:fldCharType="separate"/>
    </w:r>
    <w:r w:rsidR="00803FCA">
      <w:rPr>
        <w:rFonts w:ascii="Didact Gothic" w:eastAsia="Didact Gothic" w:hAnsi="Didact Gothic" w:cs="Didact Gothic"/>
        <w:b/>
        <w:noProof/>
        <w:sz w:val="18"/>
        <w:szCs w:val="18"/>
      </w:rPr>
      <w:t>1</w:t>
    </w:r>
    <w:r>
      <w:rPr>
        <w:rFonts w:ascii="Didact Gothic" w:eastAsia="Didact Gothic" w:hAnsi="Didact Gothic" w:cs="Didact Gothic"/>
        <w:b/>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DBEEB" w14:textId="77777777" w:rsidR="00B31602" w:rsidRDefault="00B31602">
      <w:pPr>
        <w:spacing w:line="240" w:lineRule="auto"/>
      </w:pPr>
      <w:r>
        <w:separator/>
      </w:r>
    </w:p>
  </w:footnote>
  <w:footnote w:type="continuationSeparator" w:id="0">
    <w:p w14:paraId="0FD588BF" w14:textId="77777777" w:rsidR="00B31602" w:rsidRDefault="00B316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EB5F5" w14:textId="77777777" w:rsidR="00820206" w:rsidRDefault="00820206">
    <w:pPr>
      <w:spacing w:after="20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EB5F7" w14:textId="77777777" w:rsidR="00820206" w:rsidRDefault="00B31602">
    <w:pPr>
      <w:spacing w:line="240" w:lineRule="auto"/>
      <w:jc w:val="right"/>
      <w:rPr>
        <w:rFonts w:ascii="Didact Gothic" w:eastAsia="Didact Gothic" w:hAnsi="Didact Gothic" w:cs="Didact Gothic"/>
        <w:b/>
        <w:color w:val="17632E"/>
      </w:rPr>
    </w:pPr>
    <w:r>
      <w:rPr>
        <w:rFonts w:ascii="Didact Gothic" w:eastAsia="Didact Gothic" w:hAnsi="Didact Gothic" w:cs="Didact Gothic"/>
        <w:b/>
        <w:color w:val="17632E"/>
      </w:rPr>
      <w:t>Programa de Bioingeniería</w:t>
    </w:r>
    <w:r>
      <w:rPr>
        <w:noProof/>
      </w:rPr>
      <w:drawing>
        <wp:anchor distT="114300" distB="114300" distL="114300" distR="114300" simplePos="0" relativeHeight="251658240" behindDoc="0" locked="0" layoutInCell="1" hidden="0" allowOverlap="1" wp14:anchorId="6B1EB5FD" wp14:editId="6B1EB5FE">
          <wp:simplePos x="0" y="0"/>
          <wp:positionH relativeFrom="column">
            <wp:posOffset>1</wp:posOffset>
          </wp:positionH>
          <wp:positionV relativeFrom="paragraph">
            <wp:posOffset>-175259</wp:posOffset>
          </wp:positionV>
          <wp:extent cx="728663" cy="944563"/>
          <wp:effectExtent l="0" t="0" r="0" b="0"/>
          <wp:wrapNone/>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728663" cy="944563"/>
                  </a:xfrm>
                  <a:prstGeom prst="rect">
                    <a:avLst/>
                  </a:prstGeom>
                  <a:ln/>
                </pic:spPr>
              </pic:pic>
            </a:graphicData>
          </a:graphic>
        </wp:anchor>
      </w:drawing>
    </w:r>
  </w:p>
  <w:p w14:paraId="6B1EB5F8" w14:textId="77777777" w:rsidR="00820206" w:rsidRDefault="00B31602">
    <w:pPr>
      <w:spacing w:line="240" w:lineRule="auto"/>
      <w:jc w:val="right"/>
      <w:rPr>
        <w:rFonts w:ascii="Didact Gothic" w:eastAsia="Didact Gothic" w:hAnsi="Didact Gothic" w:cs="Didact Gothic"/>
        <w:b/>
        <w:color w:val="17632E"/>
      </w:rPr>
    </w:pPr>
    <w:r>
      <w:rPr>
        <w:rFonts w:ascii="Didact Gothic" w:eastAsia="Didact Gothic" w:hAnsi="Didact Gothic" w:cs="Didact Gothic"/>
        <w:b/>
        <w:color w:val="17632E"/>
      </w:rPr>
      <w:t>Laboratorio de Bioseñales y sistemas</w:t>
    </w:r>
  </w:p>
  <w:p w14:paraId="6B1EB5F9" w14:textId="77777777" w:rsidR="00820206" w:rsidRDefault="00B31602">
    <w:pPr>
      <w:spacing w:after="200" w:line="240" w:lineRule="auto"/>
      <w:jc w:val="right"/>
      <w:rPr>
        <w:rFonts w:ascii="Didact Gothic" w:eastAsia="Didact Gothic" w:hAnsi="Didact Gothic" w:cs="Didact Gothic"/>
        <w:b/>
        <w:color w:val="17632E"/>
      </w:rPr>
    </w:pPr>
    <w:r>
      <w:rPr>
        <w:rFonts w:ascii="Didact Gothic" w:eastAsia="Didact Gothic" w:hAnsi="Didact Gothic" w:cs="Didact Gothic"/>
        <w:b/>
        <w:color w:val="17632E"/>
      </w:rPr>
      <w:t>Semestre 2024 - 2</w:t>
    </w:r>
  </w:p>
  <w:p w14:paraId="6B1EB5FA" w14:textId="77777777" w:rsidR="00820206" w:rsidRDefault="00820206">
    <w:pPr>
      <w:spacing w:after="200" w:line="240" w:lineRule="auto"/>
      <w:jc w:val="right"/>
      <w:rPr>
        <w:rFonts w:ascii="Didact Gothic" w:eastAsia="Didact Gothic" w:hAnsi="Didact Gothic" w:cs="Didact Gothic"/>
        <w:b/>
        <w:color w:val="17632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303F"/>
    <w:multiLevelType w:val="multilevel"/>
    <w:tmpl w:val="18B42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93D38"/>
    <w:multiLevelType w:val="multilevel"/>
    <w:tmpl w:val="A53C8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261FBF"/>
    <w:multiLevelType w:val="multilevel"/>
    <w:tmpl w:val="3B24642A"/>
    <w:lvl w:ilvl="0">
      <w:start w:val="1"/>
      <w:numFmt w:val="decimal"/>
      <w:lvlText w:val="[%1]"/>
      <w:lvlJc w:val="left"/>
      <w:pPr>
        <w:ind w:left="720" w:hanging="360"/>
      </w:pPr>
      <w:rPr>
        <w:rFonts w:ascii="Arial" w:eastAsia="Arial" w:hAnsi="Arial" w:cs="Arial"/>
        <w:b/>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E5363D9"/>
    <w:multiLevelType w:val="multilevel"/>
    <w:tmpl w:val="AE3CDC9C"/>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66857D5"/>
    <w:multiLevelType w:val="multilevel"/>
    <w:tmpl w:val="8E56105E"/>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791310B9"/>
    <w:multiLevelType w:val="multilevel"/>
    <w:tmpl w:val="664CF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206"/>
    <w:rsid w:val="00803FCA"/>
    <w:rsid w:val="00820206"/>
    <w:rsid w:val="00B3160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EB583"/>
  <w15:docId w15:val="{22163EC3-2E22-4423-82ED-C9251965E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tr.unican.es/asignaturas/instrumentacion_5_IT/IEC_4.pdf" TargetMode="External"/><Relationship Id="rId18" Type="http://schemas.openxmlformats.org/officeDocument/2006/relationships/hyperlink" Target="https://doi.org/10.1016/j.cobme.2021.100313"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doi.org/10.18687/laccei2023.1.1.1056" TargetMode="External"/><Relationship Id="rId17" Type="http://schemas.openxmlformats.org/officeDocument/2006/relationships/hyperlink" Target="https://doi.org/10.1016/j.jelekin.2012.02.019"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1093/ehjdh/ztae035"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053/ajem.2000.7351" TargetMode="External"/><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doi.org/10.1186/s12984-022-01019-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16/j.jacc.2016.10.061" TargetMode="External"/><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3366</Words>
  <Characters>18519</Characters>
  <Application>Microsoft Office Word</Application>
  <DocSecurity>0</DocSecurity>
  <Lines>154</Lines>
  <Paragraphs>43</Paragraphs>
  <ScaleCrop>false</ScaleCrop>
  <Company/>
  <LinksUpToDate>false</LinksUpToDate>
  <CharactersWithSpaces>21842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BARRERA MAZO</cp:lastModifiedBy>
  <cp:revision>2</cp:revision>
  <dcterms:created xsi:type="dcterms:W3CDTF">2024-10-11T00:54:00Z</dcterms:created>
  <dcterms:modified xsi:type="dcterms:W3CDTF">2024-10-11T00:54:00Z</dcterms:modified>
</cp:coreProperties>
</file>