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D8C5B" w14:textId="12EB2B0A" w:rsidR="00E166F1" w:rsidRDefault="00636B01">
      <w:pPr>
        <w:spacing w:after="80"/>
        <w:jc w:val="center"/>
      </w:pPr>
      <w:r>
        <w:rPr>
          <w:b/>
          <w:bCs/>
          <w:sz w:val="26"/>
          <w:szCs w:val="26"/>
        </w:rPr>
        <w:t>Documentation</w:t>
      </w:r>
    </w:p>
    <w:p w14:paraId="1EFE6616" w14:textId="77777777" w:rsidR="00E166F1" w:rsidRDefault="00E166F1">
      <w:pPr>
        <w:pBdr>
          <w:bottom w:val="single" w:sz="4" w:space="1" w:color="000000"/>
        </w:pBdr>
        <w:spacing w:after="140"/>
      </w:pPr>
    </w:p>
    <w:p w14:paraId="6684FED3" w14:textId="77777777" w:rsidR="00636B01" w:rsidRPr="00636B01" w:rsidRDefault="00636B01" w:rsidP="00636B01">
      <w:pPr>
        <w:spacing w:before="140" w:after="40"/>
        <w:rPr>
          <w:b/>
          <w:bCs/>
          <w:sz w:val="20"/>
          <w:szCs w:val="20"/>
        </w:rPr>
      </w:pPr>
      <w:r w:rsidRPr="00636B01">
        <w:rPr>
          <w:b/>
          <w:bCs/>
          <w:sz w:val="20"/>
          <w:szCs w:val="20"/>
        </w:rPr>
        <w:t>requestSpec.java</w:t>
      </w:r>
    </w:p>
    <w:p w14:paraId="1730DCC4" w14:textId="77777777" w:rsidR="00636B01" w:rsidRPr="00636B01" w:rsidRDefault="00636B01" w:rsidP="00636B01">
      <w:pPr>
        <w:spacing w:before="140" w:after="40"/>
        <w:rPr>
          <w:sz w:val="20"/>
          <w:szCs w:val="20"/>
        </w:rPr>
      </w:pPr>
      <w:r w:rsidRPr="00636B01">
        <w:rPr>
          <w:sz w:val="20"/>
          <w:szCs w:val="20"/>
        </w:rPr>
        <w:t>Acts as a common configuration file for API requests. It stores details such as the base URL, authentication token, and content type, so they can be reused across multiple tests instead of being written repeatedly.</w:t>
      </w:r>
    </w:p>
    <w:p w14:paraId="48920533" w14:textId="77777777" w:rsidR="00636B01" w:rsidRPr="00636B01" w:rsidRDefault="00636B01" w:rsidP="00636B01">
      <w:pPr>
        <w:spacing w:before="140" w:after="40"/>
        <w:rPr>
          <w:b/>
          <w:bCs/>
          <w:sz w:val="20"/>
          <w:szCs w:val="20"/>
        </w:rPr>
      </w:pPr>
      <w:r w:rsidRPr="00636B01">
        <w:rPr>
          <w:b/>
          <w:bCs/>
          <w:sz w:val="20"/>
          <w:szCs w:val="20"/>
        </w:rPr>
        <w:t>responseSpec.java</w:t>
      </w:r>
    </w:p>
    <w:p w14:paraId="24DE3FA2" w14:textId="77777777" w:rsidR="00636B01" w:rsidRPr="00636B01" w:rsidRDefault="00636B01" w:rsidP="00636B01">
      <w:pPr>
        <w:spacing w:before="140" w:after="40"/>
        <w:rPr>
          <w:sz w:val="20"/>
          <w:szCs w:val="20"/>
        </w:rPr>
      </w:pPr>
      <w:r w:rsidRPr="00636B01">
        <w:rPr>
          <w:sz w:val="20"/>
          <w:szCs w:val="20"/>
        </w:rPr>
        <w:t>Acts as a common validation file for API responses. It contains reusable checks for status codes and schema validation, helping keep test cases simple and consistent.</w:t>
      </w:r>
    </w:p>
    <w:p w14:paraId="7D3BF5FA" w14:textId="77777777" w:rsidR="00636B01" w:rsidRPr="00636B01" w:rsidRDefault="00636B01" w:rsidP="00636B01">
      <w:pPr>
        <w:spacing w:before="140" w:after="40"/>
        <w:rPr>
          <w:b/>
          <w:bCs/>
          <w:sz w:val="20"/>
          <w:szCs w:val="20"/>
        </w:rPr>
      </w:pPr>
      <w:r w:rsidRPr="00636B01">
        <w:rPr>
          <w:b/>
          <w:bCs/>
          <w:sz w:val="20"/>
          <w:szCs w:val="20"/>
        </w:rPr>
        <w:t>week2_order_test.java</w:t>
      </w:r>
    </w:p>
    <w:p w14:paraId="005866A5" w14:textId="77777777" w:rsidR="00636B01" w:rsidRPr="00636B01" w:rsidRDefault="00636B01" w:rsidP="00636B01">
      <w:pPr>
        <w:spacing w:before="140" w:after="40"/>
        <w:rPr>
          <w:sz w:val="20"/>
          <w:szCs w:val="20"/>
        </w:rPr>
      </w:pPr>
      <w:r w:rsidRPr="00636B01">
        <w:rPr>
          <w:sz w:val="20"/>
          <w:szCs w:val="20"/>
        </w:rPr>
        <w:t>Contains test cases for authorization, authentication, and conflict scenarios. It verifies that the API returns the correct responses for invalid access, missing resources, and invalid order operations.</w:t>
      </w:r>
    </w:p>
    <w:p w14:paraId="5A666DEE" w14:textId="77777777" w:rsidR="00636B01" w:rsidRPr="00636B01" w:rsidRDefault="00636B01" w:rsidP="00636B01">
      <w:pPr>
        <w:spacing w:before="140" w:after="40"/>
        <w:rPr>
          <w:b/>
          <w:bCs/>
          <w:sz w:val="20"/>
          <w:szCs w:val="20"/>
        </w:rPr>
      </w:pPr>
      <w:r w:rsidRPr="00636B01">
        <w:rPr>
          <w:b/>
          <w:bCs/>
          <w:sz w:val="20"/>
          <w:szCs w:val="20"/>
        </w:rPr>
        <w:t>edgeCases.java</w:t>
      </w:r>
    </w:p>
    <w:p w14:paraId="269420D3" w14:textId="77777777" w:rsidR="00636B01" w:rsidRPr="00636B01" w:rsidRDefault="00636B01" w:rsidP="00636B01">
      <w:pPr>
        <w:spacing w:before="140" w:after="40"/>
        <w:rPr>
          <w:sz w:val="20"/>
          <w:szCs w:val="20"/>
        </w:rPr>
      </w:pPr>
      <w:r w:rsidRPr="00636B01">
        <w:rPr>
          <w:sz w:val="20"/>
          <w:szCs w:val="20"/>
        </w:rPr>
        <w:t>Contains test cases for handling non-existing data. It verifies that the API returns appropriate error responses when requested resources are not found and ensures test data is cleaned up after execution.</w:t>
      </w:r>
    </w:p>
    <w:p w14:paraId="1BBC0CF4" w14:textId="77777777" w:rsidR="00636B01" w:rsidRPr="00636B01" w:rsidRDefault="00636B01" w:rsidP="00636B01">
      <w:pPr>
        <w:spacing w:before="140" w:after="40"/>
        <w:rPr>
          <w:b/>
          <w:bCs/>
          <w:sz w:val="20"/>
          <w:szCs w:val="20"/>
        </w:rPr>
      </w:pPr>
      <w:r w:rsidRPr="00636B01">
        <w:rPr>
          <w:b/>
          <w:bCs/>
          <w:sz w:val="20"/>
          <w:szCs w:val="20"/>
        </w:rPr>
        <w:t>flow_test_api.java</w:t>
      </w:r>
    </w:p>
    <w:p w14:paraId="1849BF5D" w14:textId="77777777" w:rsidR="00636B01" w:rsidRPr="00636B01" w:rsidRDefault="00636B01" w:rsidP="00636B01">
      <w:pPr>
        <w:spacing w:before="140" w:after="40"/>
        <w:rPr>
          <w:sz w:val="20"/>
          <w:szCs w:val="20"/>
        </w:rPr>
      </w:pPr>
      <w:r w:rsidRPr="00636B01">
        <w:rPr>
          <w:sz w:val="20"/>
          <w:szCs w:val="20"/>
        </w:rPr>
        <w:t>Validates the complete order lifecycle through API responses. It creates, allocates, and ships an order, then verifies the order status at each stage using API endpoints.</w:t>
      </w:r>
    </w:p>
    <w:p w14:paraId="603F1AA4" w14:textId="77777777" w:rsidR="00636B01" w:rsidRPr="00636B01" w:rsidRDefault="00636B01" w:rsidP="00636B01">
      <w:pPr>
        <w:spacing w:before="140" w:after="40"/>
        <w:rPr>
          <w:b/>
          <w:bCs/>
          <w:sz w:val="20"/>
          <w:szCs w:val="20"/>
        </w:rPr>
      </w:pPr>
      <w:r w:rsidRPr="00636B01">
        <w:rPr>
          <w:b/>
          <w:bCs/>
          <w:sz w:val="20"/>
          <w:szCs w:val="20"/>
        </w:rPr>
        <w:t>flow_test_db.java</w:t>
      </w:r>
    </w:p>
    <w:p w14:paraId="6FEDE6D5" w14:textId="77777777" w:rsidR="00636B01" w:rsidRPr="00636B01" w:rsidRDefault="00636B01" w:rsidP="00636B01">
      <w:pPr>
        <w:spacing w:before="140" w:after="40"/>
        <w:rPr>
          <w:sz w:val="20"/>
          <w:szCs w:val="20"/>
        </w:rPr>
      </w:pPr>
      <w:r w:rsidRPr="00636B01">
        <w:rPr>
          <w:sz w:val="20"/>
          <w:szCs w:val="20"/>
        </w:rPr>
        <w:t>Validates the complete order lifecycle by checking the database directly. It confirms that each API action correctly updates the corresponding database records.</w:t>
      </w:r>
    </w:p>
    <w:p w14:paraId="14BD70BE" w14:textId="77777777" w:rsidR="00636B01" w:rsidRPr="00636B01" w:rsidRDefault="00636B01" w:rsidP="00636B01">
      <w:pPr>
        <w:spacing w:before="140" w:after="40"/>
        <w:rPr>
          <w:b/>
          <w:bCs/>
          <w:sz w:val="20"/>
          <w:szCs w:val="20"/>
        </w:rPr>
      </w:pPr>
      <w:proofErr w:type="spellStart"/>
      <w:proofErr w:type="gramStart"/>
      <w:r w:rsidRPr="00636B01">
        <w:rPr>
          <w:b/>
          <w:bCs/>
          <w:sz w:val="20"/>
          <w:szCs w:val="20"/>
        </w:rPr>
        <w:t>order.schema</w:t>
      </w:r>
      <w:proofErr w:type="gramEnd"/>
      <w:r w:rsidRPr="00636B01">
        <w:rPr>
          <w:b/>
          <w:bCs/>
          <w:sz w:val="20"/>
          <w:szCs w:val="20"/>
        </w:rPr>
        <w:t>.json</w:t>
      </w:r>
      <w:proofErr w:type="spellEnd"/>
    </w:p>
    <w:p w14:paraId="429AEA23" w14:textId="77777777" w:rsidR="00636B01" w:rsidRPr="00636B01" w:rsidRDefault="00636B01" w:rsidP="00636B01">
      <w:pPr>
        <w:spacing w:before="140" w:after="40"/>
        <w:rPr>
          <w:sz w:val="20"/>
          <w:szCs w:val="20"/>
        </w:rPr>
      </w:pPr>
      <w:r w:rsidRPr="00636B01">
        <w:rPr>
          <w:sz w:val="20"/>
          <w:szCs w:val="20"/>
        </w:rPr>
        <w:t>Defines the expected JSON structure of an order response. It is used to validate that API responses contain all required fields with the correct data types.</w:t>
      </w:r>
    </w:p>
    <w:p w14:paraId="4C1514A2" w14:textId="77777777" w:rsidR="00636B01" w:rsidRPr="00636B01" w:rsidRDefault="00636B01" w:rsidP="00636B01">
      <w:pPr>
        <w:spacing w:before="140" w:after="40"/>
        <w:rPr>
          <w:b/>
          <w:bCs/>
          <w:sz w:val="20"/>
          <w:szCs w:val="20"/>
        </w:rPr>
      </w:pPr>
      <w:r w:rsidRPr="00636B01">
        <w:rPr>
          <w:b/>
          <w:bCs/>
          <w:sz w:val="20"/>
          <w:szCs w:val="20"/>
        </w:rPr>
        <w:t>product.xsd</w:t>
      </w:r>
    </w:p>
    <w:p w14:paraId="5FC57579" w14:textId="77777777" w:rsidR="00636B01" w:rsidRPr="00636B01" w:rsidRDefault="00636B01" w:rsidP="00636B01">
      <w:pPr>
        <w:spacing w:before="140" w:after="40"/>
        <w:rPr>
          <w:b/>
          <w:bCs/>
          <w:sz w:val="20"/>
          <w:szCs w:val="20"/>
        </w:rPr>
      </w:pPr>
      <w:r w:rsidRPr="00636B01">
        <w:rPr>
          <w:sz w:val="20"/>
          <w:szCs w:val="20"/>
        </w:rPr>
        <w:t>Defines the expected XML structure of a product response. It is used to validate that product API responses contain the required elements in the correct format and order.</w:t>
      </w:r>
    </w:p>
    <w:p w14:paraId="1A680582" w14:textId="1E70C011" w:rsidR="00E166F1" w:rsidRDefault="00E166F1" w:rsidP="00636B01">
      <w:pPr>
        <w:spacing w:before="140" w:after="40"/>
      </w:pPr>
    </w:p>
    <w:sectPr w:rsidR="00E166F1">
      <w:pgSz w:w="12240" w:h="15840"/>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904537"/>
    <w:multiLevelType w:val="hybridMultilevel"/>
    <w:tmpl w:val="FF668538"/>
    <w:lvl w:ilvl="0" w:tplc="3182D7CE">
      <w:start w:val="1"/>
      <w:numFmt w:val="bullet"/>
      <w:lvlText w:val="●"/>
      <w:lvlJc w:val="left"/>
      <w:pPr>
        <w:ind w:left="720" w:hanging="360"/>
      </w:pPr>
    </w:lvl>
    <w:lvl w:ilvl="1" w:tplc="862A66E2">
      <w:start w:val="1"/>
      <w:numFmt w:val="bullet"/>
      <w:lvlText w:val="○"/>
      <w:lvlJc w:val="left"/>
      <w:pPr>
        <w:ind w:left="1440" w:hanging="360"/>
      </w:pPr>
    </w:lvl>
    <w:lvl w:ilvl="2" w:tplc="4CB0590A">
      <w:start w:val="1"/>
      <w:numFmt w:val="bullet"/>
      <w:lvlText w:val="■"/>
      <w:lvlJc w:val="left"/>
      <w:pPr>
        <w:ind w:left="2160" w:hanging="360"/>
      </w:pPr>
    </w:lvl>
    <w:lvl w:ilvl="3" w:tplc="4F9EEE4E">
      <w:start w:val="1"/>
      <w:numFmt w:val="bullet"/>
      <w:lvlText w:val="●"/>
      <w:lvlJc w:val="left"/>
      <w:pPr>
        <w:ind w:left="2880" w:hanging="360"/>
      </w:pPr>
    </w:lvl>
    <w:lvl w:ilvl="4" w:tplc="C8BEDAB0">
      <w:start w:val="1"/>
      <w:numFmt w:val="bullet"/>
      <w:lvlText w:val="○"/>
      <w:lvlJc w:val="left"/>
      <w:pPr>
        <w:ind w:left="3600" w:hanging="360"/>
      </w:pPr>
    </w:lvl>
    <w:lvl w:ilvl="5" w:tplc="5290F332">
      <w:start w:val="1"/>
      <w:numFmt w:val="bullet"/>
      <w:lvlText w:val="■"/>
      <w:lvlJc w:val="left"/>
      <w:pPr>
        <w:ind w:left="4320" w:hanging="360"/>
      </w:pPr>
    </w:lvl>
    <w:lvl w:ilvl="6" w:tplc="46B2A848">
      <w:start w:val="1"/>
      <w:numFmt w:val="bullet"/>
      <w:lvlText w:val="●"/>
      <w:lvlJc w:val="left"/>
      <w:pPr>
        <w:ind w:left="5040" w:hanging="360"/>
      </w:pPr>
    </w:lvl>
    <w:lvl w:ilvl="7" w:tplc="44783E98">
      <w:start w:val="1"/>
      <w:numFmt w:val="bullet"/>
      <w:lvlText w:val="●"/>
      <w:lvlJc w:val="left"/>
      <w:pPr>
        <w:ind w:left="5760" w:hanging="360"/>
      </w:pPr>
    </w:lvl>
    <w:lvl w:ilvl="8" w:tplc="A91293AC">
      <w:start w:val="1"/>
      <w:numFmt w:val="bullet"/>
      <w:lvlText w:val="●"/>
      <w:lvlJc w:val="left"/>
      <w:pPr>
        <w:ind w:left="6480" w:hanging="360"/>
      </w:pPr>
    </w:lvl>
  </w:abstractNum>
  <w:num w:numId="1" w16cid:durableId="1480558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66F1"/>
    <w:rsid w:val="00636B01"/>
    <w:rsid w:val="00A12D95"/>
    <w:rsid w:val="00E166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A2DA4"/>
  <w15:docId w15:val="{942B25F6-4DE1-48F4-BDE8-7E0EC6860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18"/>
        <w:szCs w:val="18"/>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239</Words>
  <Characters>1366</Characters>
  <Application>Microsoft Office Word</Application>
  <DocSecurity>0</DocSecurity>
  <Lines>11</Lines>
  <Paragraphs>3</Paragraphs>
  <ScaleCrop>false</ScaleCrop>
  <Company/>
  <LinksUpToDate>false</LinksUpToDate>
  <CharactersWithSpaces>1602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Sankaran S</cp:lastModifiedBy>
  <cp:revision>2</cp:revision>
  <dcterms:created xsi:type="dcterms:W3CDTF">2026-06-13T12:07:00Z</dcterms:created>
  <dcterms:modified xsi:type="dcterms:W3CDTF">2026-06-13T12:13:00Z</dcterms:modified>
</cp:coreProperties>
</file>