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86" w:rsidRDefault="00F1385B" w:rsidP="00031459">
      <w:pPr>
        <w:pStyle w:val="Heading1"/>
      </w:pPr>
      <w:r>
        <w:rPr>
          <w:lang w:val="en-US"/>
        </w:rPr>
        <w:t>2</w:t>
      </w:r>
      <w:r w:rsidR="00031459" w:rsidRPr="00F1385B">
        <w:t xml:space="preserve"> </w:t>
      </w:r>
      <w:r w:rsidR="00031459">
        <w:t>слайд</w:t>
      </w:r>
    </w:p>
    <w:p w:rsidR="00F1385B" w:rsidRDefault="00F1385B" w:rsidP="00F1385B">
      <w:pPr>
        <w:pStyle w:val="Default"/>
        <w:rPr>
          <w:sz w:val="23"/>
          <w:szCs w:val="23"/>
        </w:rPr>
      </w:pPr>
      <w:r>
        <w:rPr>
          <w:sz w:val="23"/>
          <w:szCs w:val="23"/>
        </w:rPr>
        <w:t xml:space="preserve">Гетерогенные вычислительные системы (ГВС) - электронные системы, использующие различные типы вычислительных блоков. Вычислительными блоками такой системы могут быть процессор общего назначения (GPP), процессор специального назначения (например, цифровой сигнальный процессор (DSP) или графический процессор (GPU)), со-процессор, логика ускорения (специализированная интегральная схема (ASIC) или программируемая пользователем вентильная матрица (FPGA)). В общем, гетерогенная вычислительная платформа содержит процессоры с разными наборами команд (ISA). </w:t>
      </w:r>
    </w:p>
    <w:p w:rsidR="00F1385B" w:rsidRDefault="00F1385B" w:rsidP="00F1385B">
      <w:pPr>
        <w:pStyle w:val="Default"/>
        <w:rPr>
          <w:sz w:val="23"/>
          <w:szCs w:val="23"/>
        </w:rPr>
      </w:pPr>
      <w:r>
        <w:rPr>
          <w:sz w:val="23"/>
          <w:szCs w:val="23"/>
        </w:rPr>
        <w:t xml:space="preserve">Спрос на повышение гетерогенности в вычислительных системах, частично связан с необходимостью в высокопроизводительных, высокореакционных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 процессора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стена памяти и стена мощности. Теперь, с этими дополнительными ограничениями, основным методом получения более производительных вычислительных систем является введение дополнительных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параллельные вычислительные системы или многоядерные системы. Ещё один термин, который иногда используется для этого типа вычислений «гибридные вычисления». Hybrid-core computing - форма гетерогенных вычислений, в которой асимметричные вычислительные устройства сосуществуют в одном процессоре. </w:t>
      </w:r>
    </w:p>
    <w:p w:rsidR="00F1385B" w:rsidRDefault="00F1385B" w:rsidP="00F1385B">
      <w:pPr>
        <w:rPr>
          <w:sz w:val="23"/>
          <w:szCs w:val="23"/>
          <w:lang w:val="en-US"/>
        </w:rPr>
      </w:pPr>
    </w:p>
    <w:p w:rsidR="00F1385B" w:rsidRPr="00D51D9E" w:rsidRDefault="00F1385B" w:rsidP="00D51D9E">
      <w:pPr>
        <w:pStyle w:val="Heading1"/>
      </w:pPr>
      <w:r>
        <w:rPr>
          <w:lang w:val="en-US"/>
        </w:rPr>
        <w:t>3</w:t>
      </w:r>
      <w:r w:rsidRPr="00F1385B">
        <w:t xml:space="preserve"> </w:t>
      </w:r>
      <w:r>
        <w:t>слайд</w:t>
      </w:r>
    </w:p>
    <w:p w:rsidR="00031459" w:rsidRDefault="00F1385B" w:rsidP="00F1385B">
      <w:pPr>
        <w:rPr>
          <w:sz w:val="23"/>
          <w:szCs w:val="23"/>
        </w:rPr>
      </w:pPr>
      <w:r>
        <w:rPr>
          <w:sz w:val="23"/>
          <w:szCs w:val="23"/>
        </w:rPr>
        <w:t>Актуальность данной темы обусловлена повышением сложности и объемов вычислений решаемых с использованием вычислительных систем задач. С помощью 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w:t>
      </w:r>
    </w:p>
    <w:p w:rsidR="00F1385B" w:rsidRDefault="00F1385B" w:rsidP="00F1385B">
      <w:pPr>
        <w:rPr>
          <w:sz w:val="23"/>
          <w:szCs w:val="23"/>
        </w:rPr>
      </w:pPr>
    </w:p>
    <w:p w:rsidR="00F1385B" w:rsidRDefault="00F1385B" w:rsidP="00D51D9E">
      <w:pPr>
        <w:pStyle w:val="Heading1"/>
      </w:pPr>
      <w:r>
        <w:rPr>
          <w:lang w:val="en-US"/>
        </w:rPr>
        <w:t>4</w:t>
      </w:r>
      <w:r w:rsidRPr="00F1385B">
        <w:t xml:space="preserve"> </w:t>
      </w:r>
      <w:r>
        <w:t>слайд</w:t>
      </w:r>
    </w:p>
    <w:p w:rsidR="00F1385B" w:rsidRDefault="00F1385B" w:rsidP="00F1385B">
      <w:pPr>
        <w:pStyle w:val="Default"/>
        <w:spacing w:after="68"/>
        <w:rPr>
          <w:sz w:val="23"/>
          <w:szCs w:val="23"/>
        </w:rPr>
      </w:pPr>
      <w:r>
        <w:rPr>
          <w:sz w:val="23"/>
          <w:szCs w:val="23"/>
        </w:rPr>
        <w:t xml:space="preserve">1. Использовать технологию OpenCL для реализации гетерогенной вычислительной системы CPU+GPU. </w:t>
      </w:r>
    </w:p>
    <w:p w:rsidR="00F1385B" w:rsidRDefault="00F1385B" w:rsidP="00F1385B">
      <w:pPr>
        <w:pStyle w:val="Default"/>
        <w:rPr>
          <w:sz w:val="23"/>
          <w:szCs w:val="23"/>
        </w:rPr>
      </w:pPr>
      <w:r>
        <w:rPr>
          <w:sz w:val="23"/>
          <w:szCs w:val="23"/>
        </w:rPr>
        <w:t xml:space="preserve">2. Применить построенную ГВС в алгоритме фильтрации изображений. </w:t>
      </w:r>
    </w:p>
    <w:p w:rsidR="00F1385B" w:rsidRDefault="00F1385B" w:rsidP="00F1385B"/>
    <w:p w:rsidR="00F1385B" w:rsidRDefault="00F1385B" w:rsidP="00D51D9E">
      <w:pPr>
        <w:pStyle w:val="Heading1"/>
      </w:pPr>
      <w:r w:rsidRPr="00F1385B">
        <w:t xml:space="preserve">5 </w:t>
      </w:r>
      <w:r>
        <w:t>слайд</w:t>
      </w:r>
    </w:p>
    <w:p w:rsidR="00F1385B" w:rsidRDefault="00F1385B" w:rsidP="00F1385B">
      <w:pPr>
        <w:rPr>
          <w:sz w:val="23"/>
          <w:szCs w:val="23"/>
        </w:rPr>
      </w:pPr>
      <w:r>
        <w:rPr>
          <w:sz w:val="23"/>
          <w:szCs w:val="23"/>
        </w:rPr>
        <w:t>Для реализации гетерогенной системы, и решения поставленных задач была выбрана технология OpenCL, которая позволяет один и тот же код выполнять на всех, имеющихся в архитектуре компьютера процессорах (единовременно, либо по очереди).</w:t>
      </w:r>
      <w:r w:rsidRPr="00F1385B">
        <w:rPr>
          <w:sz w:val="23"/>
          <w:szCs w:val="23"/>
        </w:rPr>
        <w:t xml:space="preserve"> </w:t>
      </w:r>
    </w:p>
    <w:p w:rsidR="00F1385B" w:rsidRDefault="00F1385B" w:rsidP="00F1385B">
      <w:pPr>
        <w:rPr>
          <w:sz w:val="23"/>
          <w:szCs w:val="23"/>
        </w:rPr>
      </w:pPr>
      <w:r>
        <w:rPr>
          <w:sz w:val="23"/>
          <w:szCs w:val="23"/>
        </w:rPr>
        <w:t>OpenCL одна из технологий, позволяющая создать гетерогенную вычислительную систему, состоящую из различных процессоров, например CPU+GPU. Эта технология была использована в работе, для разработки ГВС и решения трудоемкой задачи.</w:t>
      </w:r>
    </w:p>
    <w:p w:rsidR="00435D33" w:rsidRPr="00435D33" w:rsidRDefault="00435D33" w:rsidP="00435D33">
      <w:pPr>
        <w:autoSpaceDE w:val="0"/>
        <w:autoSpaceDN w:val="0"/>
        <w:adjustRightInd w:val="0"/>
        <w:spacing w:after="0" w:line="240" w:lineRule="auto"/>
        <w:rPr>
          <w:rFonts w:cs="Times New Roman"/>
          <w:color w:val="000000"/>
          <w:sz w:val="23"/>
          <w:szCs w:val="23"/>
        </w:rPr>
      </w:pPr>
      <w:r w:rsidRPr="00435D33">
        <w:rPr>
          <w:rFonts w:cs="Times New Roman"/>
          <w:color w:val="000000"/>
          <w:sz w:val="23"/>
          <w:szCs w:val="23"/>
        </w:rPr>
        <w:t xml:space="preserve">Ключевыми отличиями используемого языка от Си (стандарт ISO 1999 года) являются: </w:t>
      </w:r>
    </w:p>
    <w:p w:rsidR="00435D33" w:rsidRPr="00435D33" w:rsidRDefault="00435D33" w:rsidP="00435D33">
      <w:pPr>
        <w:pStyle w:val="ListParagraph"/>
        <w:numPr>
          <w:ilvl w:val="0"/>
          <w:numId w:val="2"/>
        </w:numPr>
        <w:autoSpaceDE w:val="0"/>
        <w:autoSpaceDN w:val="0"/>
        <w:adjustRightInd w:val="0"/>
        <w:spacing w:after="243" w:line="240" w:lineRule="auto"/>
        <w:rPr>
          <w:rFonts w:cs="Times New Roman"/>
          <w:color w:val="000000"/>
          <w:sz w:val="23"/>
          <w:szCs w:val="23"/>
        </w:rPr>
      </w:pPr>
      <w:r w:rsidRPr="00435D33">
        <w:rPr>
          <w:rFonts w:cs="Times New Roman"/>
          <w:color w:val="000000"/>
          <w:sz w:val="23"/>
          <w:szCs w:val="23"/>
        </w:rPr>
        <w:t xml:space="preserve">Отсутствие поддержки указателей на функции, рекурсии, битовых полей, массивов переменной длины (VLA), стандартных заголовочных файлов. </w:t>
      </w:r>
    </w:p>
    <w:p w:rsidR="00435D33" w:rsidRPr="00435D33" w:rsidRDefault="00435D33" w:rsidP="00435D33">
      <w:pPr>
        <w:pStyle w:val="ListParagraph"/>
        <w:numPr>
          <w:ilvl w:val="0"/>
          <w:numId w:val="2"/>
        </w:numPr>
        <w:autoSpaceDE w:val="0"/>
        <w:autoSpaceDN w:val="0"/>
        <w:adjustRightInd w:val="0"/>
        <w:spacing w:after="243" w:line="240" w:lineRule="auto"/>
        <w:rPr>
          <w:rFonts w:cs="Times New Roman"/>
          <w:color w:val="000000"/>
          <w:sz w:val="23"/>
          <w:szCs w:val="23"/>
        </w:rPr>
      </w:pPr>
      <w:r w:rsidRPr="00435D33">
        <w:rPr>
          <w:rFonts w:cs="Times New Roman"/>
          <w:color w:val="000000"/>
          <w:sz w:val="23"/>
          <w:szCs w:val="23"/>
        </w:rPr>
        <w:lastRenderedPageBreak/>
        <w:t xml:space="preserve">Расширения языка для параллелизма: векторные типы, синхронизация, функции для Work-items/Work-Groups. </w:t>
      </w:r>
    </w:p>
    <w:p w:rsidR="00435D33" w:rsidRPr="00435D33" w:rsidRDefault="00435D33" w:rsidP="00435D33">
      <w:pPr>
        <w:pStyle w:val="ListParagraph"/>
        <w:numPr>
          <w:ilvl w:val="0"/>
          <w:numId w:val="2"/>
        </w:numPr>
        <w:autoSpaceDE w:val="0"/>
        <w:autoSpaceDN w:val="0"/>
        <w:adjustRightInd w:val="0"/>
        <w:spacing w:after="243" w:line="240" w:lineRule="auto"/>
        <w:rPr>
          <w:rFonts w:cs="Times New Roman"/>
          <w:color w:val="000000"/>
          <w:sz w:val="23"/>
          <w:szCs w:val="23"/>
          <w:lang w:val="en-US"/>
        </w:rPr>
      </w:pPr>
      <w:r w:rsidRPr="00435D33">
        <w:rPr>
          <w:rFonts w:cs="Times New Roman"/>
          <w:color w:val="000000"/>
          <w:sz w:val="23"/>
          <w:szCs w:val="23"/>
        </w:rPr>
        <w:t>Квалификаторы</w:t>
      </w:r>
      <w:r w:rsidRPr="00435D33">
        <w:rPr>
          <w:rFonts w:cs="Times New Roman"/>
          <w:color w:val="000000"/>
          <w:sz w:val="23"/>
          <w:szCs w:val="23"/>
          <w:lang w:val="en-US"/>
        </w:rPr>
        <w:t xml:space="preserve"> </w:t>
      </w:r>
      <w:r w:rsidRPr="00435D33">
        <w:rPr>
          <w:rFonts w:cs="Times New Roman"/>
          <w:color w:val="000000"/>
          <w:sz w:val="23"/>
          <w:szCs w:val="23"/>
        </w:rPr>
        <w:t>типов</w:t>
      </w:r>
      <w:r w:rsidRPr="00435D33">
        <w:rPr>
          <w:rFonts w:cs="Times New Roman"/>
          <w:color w:val="000000"/>
          <w:sz w:val="23"/>
          <w:szCs w:val="23"/>
          <w:lang w:val="en-US"/>
        </w:rPr>
        <w:t xml:space="preserve"> </w:t>
      </w:r>
      <w:r w:rsidRPr="00435D33">
        <w:rPr>
          <w:rFonts w:cs="Times New Roman"/>
          <w:color w:val="000000"/>
          <w:sz w:val="23"/>
          <w:szCs w:val="23"/>
        </w:rPr>
        <w:t>памяти</w:t>
      </w:r>
      <w:r w:rsidRPr="00435D33">
        <w:rPr>
          <w:rFonts w:cs="Times New Roman"/>
          <w:color w:val="000000"/>
          <w:sz w:val="23"/>
          <w:szCs w:val="23"/>
          <w:lang w:val="en-US"/>
        </w:rPr>
        <w:t xml:space="preserve">: __global, __local, __constant, __private. </w:t>
      </w:r>
    </w:p>
    <w:p w:rsidR="00435D33" w:rsidRPr="00435D33" w:rsidRDefault="00435D33" w:rsidP="00435D33">
      <w:pPr>
        <w:pStyle w:val="ListParagraph"/>
        <w:numPr>
          <w:ilvl w:val="0"/>
          <w:numId w:val="2"/>
        </w:numPr>
        <w:autoSpaceDE w:val="0"/>
        <w:autoSpaceDN w:val="0"/>
        <w:adjustRightInd w:val="0"/>
        <w:spacing w:after="0" w:line="240" w:lineRule="auto"/>
        <w:rPr>
          <w:rFonts w:cs="Times New Roman"/>
          <w:color w:val="000000"/>
          <w:sz w:val="23"/>
          <w:szCs w:val="23"/>
        </w:rPr>
      </w:pPr>
      <w:r w:rsidRPr="00435D33">
        <w:rPr>
          <w:rFonts w:cs="Times New Roman"/>
          <w:color w:val="000000"/>
          <w:sz w:val="23"/>
          <w:szCs w:val="23"/>
        </w:rPr>
        <w:t xml:space="preserve">Иной набор встроенных функций. </w:t>
      </w:r>
    </w:p>
    <w:p w:rsidR="00435D33" w:rsidRPr="00435D33" w:rsidRDefault="00435D33" w:rsidP="00435D33">
      <w:pPr>
        <w:autoSpaceDE w:val="0"/>
        <w:autoSpaceDN w:val="0"/>
        <w:adjustRightInd w:val="0"/>
        <w:spacing w:after="0" w:line="240" w:lineRule="auto"/>
        <w:rPr>
          <w:rFonts w:cs="Times New Roman"/>
          <w:color w:val="000000"/>
          <w:sz w:val="23"/>
          <w:szCs w:val="23"/>
        </w:rPr>
      </w:pPr>
    </w:p>
    <w:p w:rsidR="00435D33" w:rsidRDefault="00435D33" w:rsidP="00435D33">
      <w:pPr>
        <w:rPr>
          <w:rFonts w:cs="Times New Roman"/>
          <w:color w:val="000000"/>
          <w:sz w:val="23"/>
          <w:szCs w:val="23"/>
        </w:rPr>
      </w:pPr>
      <w:r w:rsidRPr="00435D33">
        <w:rPr>
          <w:rFonts w:cs="Times New Roman"/>
          <w:color w:val="000000"/>
          <w:sz w:val="23"/>
          <w:szCs w:val="23"/>
        </w:rP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p>
    <w:p w:rsidR="00435D33" w:rsidRDefault="00435D33" w:rsidP="00435D33">
      <w:pPr>
        <w:rPr>
          <w:sz w:val="23"/>
          <w:szCs w:val="23"/>
        </w:rPr>
      </w:pPr>
      <w:r>
        <w:rPr>
          <w:sz w:val="23"/>
          <w:szCs w:val="23"/>
        </w:rPr>
        <w:t>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через CUDA Driver API, поддерживаемый устройствами), это зависит от конкретной реализации и не описывается стандартом.</w:t>
      </w:r>
    </w:p>
    <w:p w:rsidR="00187B85" w:rsidRDefault="00187B85" w:rsidP="00435D33"/>
    <w:p w:rsidR="00187B85" w:rsidRDefault="00187B85" w:rsidP="00187B85">
      <w:pPr>
        <w:pStyle w:val="Heading1"/>
      </w:pPr>
      <w:r>
        <w:t>6</w:t>
      </w:r>
      <w:r w:rsidR="008E5BB7">
        <w:rPr>
          <w:lang w:val="en-US"/>
        </w:rPr>
        <w:t>-7</w:t>
      </w:r>
      <w:r w:rsidRPr="00F1385B">
        <w:t xml:space="preserve"> </w:t>
      </w:r>
      <w:r>
        <w:t>слайд</w:t>
      </w:r>
    </w:p>
    <w:p w:rsidR="00187B85" w:rsidRPr="00187B85" w:rsidRDefault="00187B85" w:rsidP="00187B85">
      <w:pPr>
        <w:autoSpaceDE w:val="0"/>
        <w:autoSpaceDN w:val="0"/>
        <w:adjustRightInd w:val="0"/>
        <w:spacing w:after="0" w:line="240" w:lineRule="auto"/>
        <w:rPr>
          <w:rFonts w:cs="Times New Roman"/>
          <w:color w:val="000000"/>
          <w:sz w:val="23"/>
          <w:szCs w:val="23"/>
        </w:rPr>
      </w:pPr>
      <w:r w:rsidRPr="00187B85">
        <w:rPr>
          <w:rFonts w:cs="Times New Roman"/>
          <w:color w:val="000000"/>
          <w:sz w:val="23"/>
          <w:szCs w:val="23"/>
        </w:rPr>
        <w:t xml:space="preserve">Для описания основной идеи OpenCL используется иерархия из 4х моделей: </w:t>
      </w:r>
    </w:p>
    <w:p w:rsidR="00187B85" w:rsidRPr="00187B85" w:rsidRDefault="00187B85" w:rsidP="00187B85">
      <w:pPr>
        <w:pStyle w:val="ListParagraph"/>
        <w:numPr>
          <w:ilvl w:val="0"/>
          <w:numId w:val="2"/>
        </w:numPr>
        <w:autoSpaceDE w:val="0"/>
        <w:autoSpaceDN w:val="0"/>
        <w:adjustRightInd w:val="0"/>
        <w:spacing w:after="229" w:line="240" w:lineRule="auto"/>
        <w:rPr>
          <w:rFonts w:cs="Times New Roman"/>
          <w:color w:val="000000"/>
          <w:sz w:val="23"/>
          <w:szCs w:val="23"/>
        </w:rPr>
      </w:pPr>
      <w:r w:rsidRPr="00187B85">
        <w:rPr>
          <w:rFonts w:cs="Times New Roman"/>
          <w:color w:val="000000"/>
          <w:sz w:val="23"/>
          <w:szCs w:val="23"/>
        </w:rPr>
        <w:t xml:space="preserve">Модель платформы (Platform Model); </w:t>
      </w:r>
    </w:p>
    <w:p w:rsidR="00187B85" w:rsidRPr="00187B85" w:rsidRDefault="00187B85" w:rsidP="00187B85">
      <w:pPr>
        <w:pStyle w:val="ListParagraph"/>
        <w:numPr>
          <w:ilvl w:val="0"/>
          <w:numId w:val="2"/>
        </w:numPr>
        <w:autoSpaceDE w:val="0"/>
        <w:autoSpaceDN w:val="0"/>
        <w:adjustRightInd w:val="0"/>
        <w:spacing w:after="229" w:line="240" w:lineRule="auto"/>
        <w:rPr>
          <w:rFonts w:cs="Times New Roman"/>
          <w:color w:val="000000"/>
          <w:sz w:val="23"/>
          <w:szCs w:val="23"/>
        </w:rPr>
      </w:pPr>
      <w:r w:rsidRPr="00187B85">
        <w:rPr>
          <w:rFonts w:cs="Times New Roman"/>
          <w:color w:val="000000"/>
          <w:sz w:val="23"/>
          <w:szCs w:val="23"/>
        </w:rPr>
        <w:t xml:space="preserve">Модель памяти (Memory Model); </w:t>
      </w:r>
    </w:p>
    <w:p w:rsidR="00187B85" w:rsidRPr="00187B85" w:rsidRDefault="00187B85" w:rsidP="00187B85">
      <w:pPr>
        <w:pStyle w:val="ListParagraph"/>
        <w:numPr>
          <w:ilvl w:val="0"/>
          <w:numId w:val="2"/>
        </w:numPr>
        <w:autoSpaceDE w:val="0"/>
        <w:autoSpaceDN w:val="0"/>
        <w:adjustRightInd w:val="0"/>
        <w:spacing w:after="229" w:line="240" w:lineRule="auto"/>
        <w:rPr>
          <w:rFonts w:cs="Times New Roman"/>
          <w:color w:val="000000"/>
          <w:sz w:val="23"/>
          <w:szCs w:val="23"/>
        </w:rPr>
      </w:pPr>
      <w:r w:rsidRPr="00187B85">
        <w:rPr>
          <w:rFonts w:cs="Times New Roman"/>
          <w:color w:val="000000"/>
          <w:sz w:val="23"/>
          <w:szCs w:val="23"/>
        </w:rPr>
        <w:t xml:space="preserve">Модель исполнения (Execution Model); </w:t>
      </w:r>
    </w:p>
    <w:p w:rsidR="00187B85" w:rsidRDefault="00187B85" w:rsidP="00187B85">
      <w:pPr>
        <w:pStyle w:val="ListParagraph"/>
        <w:numPr>
          <w:ilvl w:val="0"/>
          <w:numId w:val="2"/>
        </w:numPr>
        <w:autoSpaceDE w:val="0"/>
        <w:autoSpaceDN w:val="0"/>
        <w:adjustRightInd w:val="0"/>
        <w:spacing w:after="0" w:line="240" w:lineRule="auto"/>
        <w:rPr>
          <w:rFonts w:cs="Times New Roman"/>
          <w:color w:val="000000"/>
          <w:sz w:val="23"/>
          <w:szCs w:val="23"/>
        </w:rPr>
      </w:pPr>
      <w:r w:rsidRPr="00187B85">
        <w:rPr>
          <w:rFonts w:cs="Times New Roman"/>
          <w:color w:val="000000"/>
          <w:sz w:val="23"/>
          <w:szCs w:val="23"/>
        </w:rPr>
        <w:t xml:space="preserve">Программная модель (Programming Model) </w:t>
      </w:r>
    </w:p>
    <w:p w:rsidR="00187B85" w:rsidRPr="00187B85" w:rsidRDefault="00187B85" w:rsidP="00187B85">
      <w:pPr>
        <w:autoSpaceDE w:val="0"/>
        <w:autoSpaceDN w:val="0"/>
        <w:adjustRightInd w:val="0"/>
        <w:spacing w:after="0" w:line="240" w:lineRule="auto"/>
        <w:rPr>
          <w:rFonts w:cs="Times New Roman"/>
          <w:color w:val="000000"/>
          <w:sz w:val="23"/>
          <w:szCs w:val="23"/>
        </w:rPr>
      </w:pPr>
    </w:p>
    <w:p w:rsidR="00187B85" w:rsidRDefault="00187B85" w:rsidP="00187B85">
      <w:pPr>
        <w:pStyle w:val="Default"/>
        <w:rPr>
          <w:sz w:val="23"/>
          <w:szCs w:val="23"/>
        </w:rPr>
      </w:pPr>
      <w:r>
        <w:rPr>
          <w:sz w:val="23"/>
          <w:szCs w:val="23"/>
        </w:rPr>
        <w:t>Платформа OpenCL состоит из хоста, соединенного с устройствами, поддерживающими OpenCL. Каждое OpenCL-устройство состоит из вычислительных блоков (Compute Unit), которые далее разделяются на один или более элементов-обработчиков рис.1 (Processing Elements, далее PE).</w:t>
      </w:r>
    </w:p>
    <w:p w:rsidR="00187B85" w:rsidRPr="00187B85" w:rsidRDefault="00187B85" w:rsidP="00187B85">
      <w:pPr>
        <w:pStyle w:val="Default"/>
        <w:rPr>
          <w:sz w:val="23"/>
          <w:szCs w:val="23"/>
        </w:rPr>
      </w:pPr>
      <w:r w:rsidRPr="00187B85">
        <w:rPr>
          <w:sz w:val="23"/>
          <w:szCs w:val="23"/>
        </w:rPr>
        <w:t xml:space="preserve">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 </w:t>
      </w:r>
    </w:p>
    <w:p w:rsidR="00187B85" w:rsidRDefault="00187B85" w:rsidP="00187B85">
      <w:pPr>
        <w:rPr>
          <w:rFonts w:cs="Times New Roman"/>
          <w:color w:val="000000"/>
          <w:sz w:val="23"/>
          <w:szCs w:val="23"/>
        </w:rPr>
      </w:pPr>
      <w:r w:rsidRPr="00187B85">
        <w:rPr>
          <w:rFonts w:cs="Times New Roman"/>
          <w:color w:val="000000"/>
          <w:sz w:val="23"/>
          <w:szCs w:val="23"/>
        </w:rP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p>
    <w:p w:rsidR="00187B85" w:rsidRDefault="00187B85" w:rsidP="00187B85">
      <w:pPr>
        <w:rPr>
          <w:rFonts w:cs="Times New Roman"/>
          <w:color w:val="000000"/>
          <w:sz w:val="23"/>
          <w:szCs w:val="23"/>
        </w:rPr>
      </w:pPr>
    </w:p>
    <w:p w:rsidR="00187B85" w:rsidRPr="00187B85" w:rsidRDefault="00187B85" w:rsidP="00187B85">
      <w:pPr>
        <w:autoSpaceDE w:val="0"/>
        <w:autoSpaceDN w:val="0"/>
        <w:adjustRightInd w:val="0"/>
        <w:spacing w:after="0" w:line="240" w:lineRule="auto"/>
        <w:rPr>
          <w:rFonts w:cs="Times New Roman"/>
          <w:color w:val="000000"/>
          <w:sz w:val="23"/>
          <w:szCs w:val="23"/>
        </w:rPr>
      </w:pPr>
      <w:r w:rsidRPr="00187B85">
        <w:rPr>
          <w:rFonts w:cs="Times New Roman"/>
          <w:color w:val="000000"/>
          <w:sz w:val="23"/>
          <w:szCs w:val="23"/>
        </w:rPr>
        <w:t>Выполение OpenCL-программы состоит из двух частей: хостовая часть программы и kernels (ядра) исполняющиеся на OpenCL-устройстве (рис. 1). Хостовая часть программы определяет контекст, в котором исполняются kernel'ы,</w:t>
      </w:r>
      <w:r>
        <w:rPr>
          <w:rFonts w:cs="Times New Roman"/>
          <w:color w:val="000000"/>
          <w:sz w:val="23"/>
          <w:szCs w:val="23"/>
        </w:rPr>
        <w:t xml:space="preserve"> и управляет их исполнением.</w:t>
      </w:r>
    </w:p>
    <w:p w:rsidR="00187B85" w:rsidRDefault="00187B85" w:rsidP="00187B85">
      <w:pPr>
        <w:pStyle w:val="Default"/>
        <w:rPr>
          <w:sz w:val="23"/>
          <w:szCs w:val="23"/>
        </w:rPr>
      </w:pPr>
      <w:r w:rsidRPr="00187B85">
        <w:rPr>
          <w:sz w:val="23"/>
          <w:szCs w:val="23"/>
        </w:rP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Копия kernel'а выполнятся для каждого индекса из этого пространства. Kernel, выполняющийся для конкретного индекса, называется «Work-Item» (рабочей единицей), и определяется точкой в пространстве индексов, то есть каждой «единице» предоставляется глобальный ID (рис. 2). Каждый Work-Item выполняет один и тот же код, но конкретный путь исполнения (ветвления и т.п.) и данные, с которыми он работает, могут быть различными. 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w:t>
      </w:r>
      <w:r w:rsidRPr="00187B85">
        <w:rPr>
          <w:sz w:val="23"/>
          <w:szCs w:val="23"/>
        </w:rPr>
        <w:lastRenderedPageBreak/>
        <w:t>адресованы как по глобальному ID, так и по комбинации группового и локального ID. Work-Item'ы в группе исполняются параллельно на PE одного вычислительного блока.</w:t>
      </w:r>
    </w:p>
    <w:p w:rsidR="00187B85" w:rsidRDefault="00187B85" w:rsidP="00187B85">
      <w:pPr>
        <w:pStyle w:val="Default"/>
        <w:rPr>
          <w:sz w:val="23"/>
          <w:szCs w:val="23"/>
        </w:rPr>
      </w:pPr>
    </w:p>
    <w:p w:rsidR="00187B85" w:rsidRPr="00187B85" w:rsidRDefault="00187B85" w:rsidP="00187B85">
      <w:pPr>
        <w:autoSpaceDE w:val="0"/>
        <w:autoSpaceDN w:val="0"/>
        <w:adjustRightInd w:val="0"/>
        <w:spacing w:after="0" w:line="240" w:lineRule="auto"/>
        <w:rPr>
          <w:rFonts w:cs="Times New Roman"/>
          <w:color w:val="000000"/>
          <w:sz w:val="23"/>
          <w:szCs w:val="23"/>
        </w:rPr>
      </w:pPr>
      <w:r w:rsidRPr="00187B85">
        <w:rPr>
          <w:rFonts w:cs="Times New Roman"/>
          <w:color w:val="000000"/>
          <w:sz w:val="23"/>
          <w:szCs w:val="23"/>
        </w:rPr>
        <w:t xml:space="preserve">Work-Item, исполняющий kernel может использовать четыре различных типа памяти (рис. 3): </w:t>
      </w:r>
    </w:p>
    <w:p w:rsidR="00187B85" w:rsidRPr="008E5BB7" w:rsidRDefault="00187B85" w:rsidP="008E5BB7">
      <w:pPr>
        <w:pStyle w:val="ListParagraph"/>
        <w:numPr>
          <w:ilvl w:val="0"/>
          <w:numId w:val="2"/>
        </w:numPr>
        <w:autoSpaceDE w:val="0"/>
        <w:autoSpaceDN w:val="0"/>
        <w:adjustRightInd w:val="0"/>
        <w:spacing w:after="0" w:line="240" w:lineRule="auto"/>
        <w:rPr>
          <w:rFonts w:cs="Times New Roman"/>
          <w:color w:val="000000"/>
          <w:sz w:val="23"/>
          <w:szCs w:val="23"/>
        </w:rPr>
      </w:pPr>
      <w:r w:rsidRPr="008E5BB7">
        <w:rPr>
          <w:rFonts w:cs="Times New Roman"/>
          <w:b/>
          <w:bCs/>
          <w:color w:val="000000"/>
          <w:sz w:val="23"/>
          <w:szCs w:val="23"/>
        </w:rPr>
        <w:t xml:space="preserve">Глобальная память. </w:t>
      </w:r>
      <w:r w:rsidRPr="008E5BB7">
        <w:rPr>
          <w:rFonts w:cs="Times New Roman"/>
          <w:color w:val="000000"/>
          <w:sz w:val="23"/>
          <w:szCs w:val="23"/>
        </w:rPr>
        <w:t xml:space="preserve">Эта память предоставляет доступ на чтение и запись элементам всех групп. Каждый Work-Item может писать и читать </w:t>
      </w:r>
      <w:r w:rsidR="008E5BB7" w:rsidRPr="008E5BB7">
        <w:rPr>
          <w:rFonts w:cs="Times New Roman"/>
          <w:color w:val="000000"/>
          <w:sz w:val="23"/>
          <w:szCs w:val="23"/>
        </w:rPr>
        <w:t xml:space="preserve">из любой части объекта памяти. </w:t>
      </w:r>
    </w:p>
    <w:p w:rsidR="00187B85" w:rsidRPr="008E5BB7" w:rsidRDefault="00187B85" w:rsidP="008E5BB7">
      <w:pPr>
        <w:pStyle w:val="ListParagraph"/>
        <w:numPr>
          <w:ilvl w:val="0"/>
          <w:numId w:val="4"/>
        </w:numPr>
        <w:autoSpaceDE w:val="0"/>
        <w:autoSpaceDN w:val="0"/>
        <w:adjustRightInd w:val="0"/>
        <w:spacing w:after="227" w:line="240" w:lineRule="auto"/>
        <w:rPr>
          <w:rFonts w:cs="Times New Roman"/>
          <w:sz w:val="23"/>
          <w:szCs w:val="23"/>
        </w:rPr>
      </w:pPr>
      <w:r w:rsidRPr="008E5BB7">
        <w:rPr>
          <w:rFonts w:cs="Times New Roman"/>
          <w:sz w:val="23"/>
          <w:szCs w:val="23"/>
        </w:rPr>
        <w:t xml:space="preserve">Запись и чтение глобальной памяти может кэшироваться в зависимости от возможностей устройства. </w:t>
      </w:r>
    </w:p>
    <w:p w:rsidR="00187B85" w:rsidRPr="008E5BB7" w:rsidRDefault="00187B85" w:rsidP="008E5BB7">
      <w:pPr>
        <w:pStyle w:val="ListParagraph"/>
        <w:numPr>
          <w:ilvl w:val="0"/>
          <w:numId w:val="4"/>
        </w:numPr>
        <w:autoSpaceDE w:val="0"/>
        <w:autoSpaceDN w:val="0"/>
        <w:adjustRightInd w:val="0"/>
        <w:spacing w:after="227" w:line="240" w:lineRule="auto"/>
        <w:rPr>
          <w:rFonts w:cs="Times New Roman"/>
          <w:sz w:val="23"/>
          <w:szCs w:val="23"/>
        </w:rPr>
      </w:pPr>
      <w:r w:rsidRPr="008E5BB7">
        <w:rPr>
          <w:rFonts w:cs="Times New Roman"/>
          <w:b/>
          <w:bCs/>
          <w:sz w:val="23"/>
          <w:szCs w:val="23"/>
        </w:rPr>
        <w:t xml:space="preserve">Константная память. </w:t>
      </w:r>
      <w:r w:rsidRPr="008E5BB7">
        <w:rPr>
          <w:rFonts w:cs="Times New Roman"/>
          <w:sz w:val="23"/>
          <w:szCs w:val="23"/>
        </w:rPr>
        <w:t xml:space="preserve">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 </w:t>
      </w:r>
    </w:p>
    <w:p w:rsidR="00187B85" w:rsidRPr="008E5BB7" w:rsidRDefault="00187B85" w:rsidP="008E5BB7">
      <w:pPr>
        <w:pStyle w:val="ListParagraph"/>
        <w:numPr>
          <w:ilvl w:val="0"/>
          <w:numId w:val="4"/>
        </w:numPr>
        <w:autoSpaceDE w:val="0"/>
        <w:autoSpaceDN w:val="0"/>
        <w:adjustRightInd w:val="0"/>
        <w:spacing w:after="227" w:line="240" w:lineRule="auto"/>
        <w:rPr>
          <w:rFonts w:cs="Times New Roman"/>
          <w:sz w:val="23"/>
          <w:szCs w:val="23"/>
        </w:rPr>
      </w:pPr>
      <w:r w:rsidRPr="008E5BB7">
        <w:rPr>
          <w:rFonts w:cs="Times New Roman"/>
          <w:b/>
          <w:bCs/>
          <w:sz w:val="23"/>
          <w:szCs w:val="23"/>
        </w:rPr>
        <w:t xml:space="preserve">Локальная память. </w:t>
      </w:r>
      <w:r w:rsidRPr="008E5BB7">
        <w:rPr>
          <w:rFonts w:cs="Times New Roman"/>
          <w:sz w:val="23"/>
          <w:szCs w:val="23"/>
        </w:rPr>
        <w:t xml:space="preserve">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 </w:t>
      </w:r>
    </w:p>
    <w:p w:rsidR="00187B85" w:rsidRPr="008E5BB7" w:rsidRDefault="00187B85" w:rsidP="00187B85">
      <w:pPr>
        <w:pStyle w:val="ListParagraph"/>
        <w:numPr>
          <w:ilvl w:val="0"/>
          <w:numId w:val="4"/>
        </w:numPr>
        <w:autoSpaceDE w:val="0"/>
        <w:autoSpaceDN w:val="0"/>
        <w:adjustRightInd w:val="0"/>
        <w:spacing w:after="0" w:line="240" w:lineRule="auto"/>
        <w:rPr>
          <w:rFonts w:cs="Times New Roman"/>
          <w:sz w:val="23"/>
          <w:szCs w:val="23"/>
        </w:rPr>
      </w:pPr>
      <w:r w:rsidRPr="008E5BB7">
        <w:rPr>
          <w:rFonts w:cs="Times New Roman"/>
          <w:b/>
          <w:bCs/>
          <w:sz w:val="23"/>
          <w:szCs w:val="23"/>
        </w:rPr>
        <w:t xml:space="preserve">Частная (private) память. </w:t>
      </w:r>
      <w:r w:rsidRPr="008E5BB7">
        <w:rPr>
          <w:rFonts w:cs="Times New Roman"/>
          <w:sz w:val="23"/>
          <w:szCs w:val="23"/>
        </w:rPr>
        <w:t xml:space="preserve">Область памяти, принадлежащая Work-Item. Переменные, определенные в частной памяти одного Work-Item’а, не видны другим. </w:t>
      </w:r>
    </w:p>
    <w:p w:rsidR="008E5BB7" w:rsidRDefault="008E5BB7" w:rsidP="00187B85">
      <w:pPr>
        <w:pStyle w:val="Default"/>
      </w:pPr>
    </w:p>
    <w:p w:rsidR="008E5BB7" w:rsidRDefault="008E5BB7" w:rsidP="00187B85">
      <w:pPr>
        <w:pStyle w:val="Default"/>
        <w:rPr>
          <w:sz w:val="23"/>
          <w:szCs w:val="23"/>
        </w:rPr>
      </w:pPr>
      <w:r>
        <w:rPr>
          <w:sz w:val="23"/>
          <w:szCs w:val="23"/>
        </w:rPr>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 - параллелизм данных.</w:t>
      </w:r>
    </w:p>
    <w:p w:rsidR="008E5BB7" w:rsidRDefault="008E5BB7" w:rsidP="00187B85">
      <w:pPr>
        <w:pStyle w:val="Default"/>
        <w:rPr>
          <w:sz w:val="23"/>
          <w:szCs w:val="23"/>
        </w:rPr>
      </w:pPr>
    </w:p>
    <w:p w:rsidR="008E5BB7" w:rsidRPr="008E5BB7" w:rsidRDefault="008E5BB7" w:rsidP="008E5BB7">
      <w:pPr>
        <w:autoSpaceDE w:val="0"/>
        <w:autoSpaceDN w:val="0"/>
        <w:adjustRightInd w:val="0"/>
        <w:spacing w:after="0" w:line="240" w:lineRule="auto"/>
        <w:rPr>
          <w:rFonts w:cs="Times New Roman"/>
          <w:color w:val="000000"/>
          <w:sz w:val="23"/>
          <w:szCs w:val="23"/>
        </w:rPr>
      </w:pPr>
      <w:r w:rsidRPr="008E5BB7">
        <w:rPr>
          <w:rFonts w:cs="Times New Roman"/>
          <w:b/>
          <w:bCs/>
          <w:color w:val="000000"/>
          <w:sz w:val="23"/>
          <w:szCs w:val="23"/>
        </w:rPr>
        <w:t xml:space="preserve">Программная модель с параллелизмом данных. </w:t>
      </w:r>
    </w:p>
    <w:p w:rsidR="008E5BB7" w:rsidRPr="008E5BB7" w:rsidRDefault="008E5BB7" w:rsidP="008E5BB7">
      <w:pPr>
        <w:autoSpaceDE w:val="0"/>
        <w:autoSpaceDN w:val="0"/>
        <w:adjustRightInd w:val="0"/>
        <w:spacing w:after="0" w:line="240" w:lineRule="auto"/>
        <w:rPr>
          <w:rFonts w:cs="Times New Roman"/>
          <w:color w:val="000000"/>
          <w:sz w:val="23"/>
          <w:szCs w:val="23"/>
        </w:rPr>
      </w:pPr>
      <w:r w:rsidRPr="008E5BB7">
        <w:rPr>
          <w:rFonts w:cs="Times New Roman"/>
          <w:color w:val="000000"/>
          <w:sz w:val="23"/>
          <w:szCs w:val="23"/>
        </w:rPr>
        <w:t xml:space="preserve">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то,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 </w:t>
      </w:r>
    </w:p>
    <w:p w:rsidR="008E5BB7" w:rsidRPr="008E5BB7" w:rsidRDefault="008E5BB7" w:rsidP="008E5BB7">
      <w:pPr>
        <w:autoSpaceDE w:val="0"/>
        <w:autoSpaceDN w:val="0"/>
        <w:adjustRightInd w:val="0"/>
        <w:spacing w:after="0" w:line="240" w:lineRule="auto"/>
        <w:rPr>
          <w:rFonts w:cs="Times New Roman"/>
          <w:color w:val="000000"/>
          <w:sz w:val="23"/>
          <w:szCs w:val="23"/>
        </w:rPr>
      </w:pPr>
      <w:r w:rsidRPr="008E5BB7">
        <w:rPr>
          <w:rFonts w:cs="Times New Roman"/>
          <w:color w:val="000000"/>
          <w:sz w:val="23"/>
          <w:szCs w:val="23"/>
        </w:rPr>
        <w:t xml:space="preserve">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 </w:t>
      </w:r>
    </w:p>
    <w:p w:rsidR="008E5BB7" w:rsidRPr="008E5BB7" w:rsidRDefault="008E5BB7" w:rsidP="008E5BB7">
      <w:pPr>
        <w:autoSpaceDE w:val="0"/>
        <w:autoSpaceDN w:val="0"/>
        <w:adjustRightInd w:val="0"/>
        <w:spacing w:after="0" w:line="240" w:lineRule="auto"/>
        <w:rPr>
          <w:rFonts w:cs="Times New Roman"/>
          <w:color w:val="000000"/>
          <w:sz w:val="23"/>
          <w:szCs w:val="23"/>
        </w:rPr>
      </w:pPr>
      <w:r w:rsidRPr="008E5BB7">
        <w:rPr>
          <w:rFonts w:cs="Times New Roman"/>
          <w:b/>
          <w:bCs/>
          <w:color w:val="000000"/>
          <w:sz w:val="23"/>
          <w:szCs w:val="23"/>
        </w:rPr>
        <w:t xml:space="preserve">Программная модель с параллелизмом заданий. </w:t>
      </w:r>
    </w:p>
    <w:p w:rsidR="008E5BB7" w:rsidRPr="008E5BB7" w:rsidRDefault="008E5BB7" w:rsidP="008E5BB7">
      <w:pPr>
        <w:autoSpaceDE w:val="0"/>
        <w:autoSpaceDN w:val="0"/>
        <w:adjustRightInd w:val="0"/>
        <w:spacing w:after="0" w:line="240" w:lineRule="auto"/>
        <w:rPr>
          <w:rFonts w:cs="Times New Roman"/>
          <w:color w:val="000000"/>
          <w:sz w:val="23"/>
          <w:szCs w:val="23"/>
        </w:rPr>
      </w:pPr>
      <w:r w:rsidRPr="008E5BB7">
        <w:rPr>
          <w:rFonts w:cs="Times New Roman"/>
          <w:color w:val="000000"/>
          <w:sz w:val="23"/>
          <w:szCs w:val="23"/>
        </w:rPr>
        <w:t xml:space="preserve">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 </w:t>
      </w:r>
    </w:p>
    <w:p w:rsidR="008E5BB7" w:rsidRPr="008E5BB7" w:rsidRDefault="008E5BB7" w:rsidP="008E5BB7">
      <w:pPr>
        <w:pStyle w:val="ListParagraph"/>
        <w:numPr>
          <w:ilvl w:val="0"/>
          <w:numId w:val="4"/>
        </w:numPr>
        <w:autoSpaceDE w:val="0"/>
        <w:autoSpaceDN w:val="0"/>
        <w:adjustRightInd w:val="0"/>
        <w:spacing w:after="229" w:line="240" w:lineRule="auto"/>
        <w:rPr>
          <w:rFonts w:cs="Times New Roman"/>
          <w:color w:val="000000"/>
          <w:sz w:val="23"/>
          <w:szCs w:val="23"/>
        </w:rPr>
      </w:pPr>
      <w:r w:rsidRPr="008E5BB7">
        <w:rPr>
          <w:rFonts w:cs="Times New Roman"/>
          <w:color w:val="000000"/>
          <w:sz w:val="23"/>
          <w:szCs w:val="23"/>
        </w:rPr>
        <w:t xml:space="preserve">используют векторные типы данных, реализованные в устройстве; </w:t>
      </w:r>
    </w:p>
    <w:p w:rsidR="008E5BB7" w:rsidRPr="008E5BB7" w:rsidRDefault="008E5BB7" w:rsidP="008E5BB7">
      <w:pPr>
        <w:pStyle w:val="ListParagraph"/>
        <w:numPr>
          <w:ilvl w:val="0"/>
          <w:numId w:val="4"/>
        </w:numPr>
        <w:autoSpaceDE w:val="0"/>
        <w:autoSpaceDN w:val="0"/>
        <w:adjustRightInd w:val="0"/>
        <w:spacing w:after="229" w:line="240" w:lineRule="auto"/>
        <w:rPr>
          <w:rFonts w:cs="Times New Roman"/>
          <w:color w:val="000000"/>
          <w:sz w:val="23"/>
          <w:szCs w:val="23"/>
        </w:rPr>
      </w:pPr>
      <w:r w:rsidRPr="008E5BB7">
        <w:rPr>
          <w:rFonts w:cs="Times New Roman"/>
          <w:color w:val="000000"/>
          <w:sz w:val="23"/>
          <w:szCs w:val="23"/>
        </w:rPr>
        <w:t xml:space="preserve">устанавливают в очередь множество заданий; </w:t>
      </w:r>
    </w:p>
    <w:p w:rsidR="008E5BB7" w:rsidRPr="008E5BB7" w:rsidRDefault="008E5BB7" w:rsidP="00187B85">
      <w:pPr>
        <w:pStyle w:val="ListParagraph"/>
        <w:numPr>
          <w:ilvl w:val="0"/>
          <w:numId w:val="4"/>
        </w:numPr>
        <w:autoSpaceDE w:val="0"/>
        <w:autoSpaceDN w:val="0"/>
        <w:adjustRightInd w:val="0"/>
        <w:spacing w:after="0" w:line="240" w:lineRule="auto"/>
        <w:rPr>
          <w:rFonts w:cs="Times New Roman"/>
          <w:color w:val="000000"/>
          <w:sz w:val="23"/>
          <w:szCs w:val="23"/>
        </w:rPr>
      </w:pPr>
      <w:r w:rsidRPr="008E5BB7">
        <w:rPr>
          <w:rFonts w:cs="Times New Roman"/>
          <w:color w:val="000000"/>
          <w:sz w:val="23"/>
          <w:szCs w:val="23"/>
        </w:rPr>
        <w:t xml:space="preserve">устанавливают в очередь нативные kernel'ы, использующие программную модель, ортогональную к OpenCL. </w:t>
      </w:r>
    </w:p>
    <w:p w:rsidR="008E5BB7" w:rsidRDefault="008E5BB7" w:rsidP="008E5BB7">
      <w:pPr>
        <w:pStyle w:val="Default"/>
        <w:rPr>
          <w:color w:val="auto"/>
          <w:sz w:val="23"/>
          <w:szCs w:val="23"/>
        </w:rPr>
      </w:pPr>
      <w:r>
        <w:rPr>
          <w:sz w:val="23"/>
          <w:szCs w:val="23"/>
        </w:rPr>
        <w:t>Существование двух моделей программирования - также дань универсальности. Для современных GPU и Cell хорошо подходит первая модель. Но не все алгоритмы можно</w:t>
      </w:r>
      <w:r>
        <w:rPr>
          <w:sz w:val="23"/>
          <w:szCs w:val="23"/>
        </w:rPr>
        <w:t xml:space="preserve"> </w:t>
      </w:r>
      <w:r>
        <w:rPr>
          <w:color w:val="auto"/>
          <w:sz w:val="23"/>
          <w:szCs w:val="23"/>
        </w:rPr>
        <w:t xml:space="preserve">эффективно реализовать в рамках такой модели, а также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 другой архитектуры приложения. </w:t>
      </w:r>
    </w:p>
    <w:p w:rsidR="008E5BB7" w:rsidRDefault="008E5BB7" w:rsidP="008E5BB7">
      <w:pPr>
        <w:pStyle w:val="Default"/>
        <w:rPr>
          <w:color w:val="auto"/>
          <w:sz w:val="23"/>
          <w:szCs w:val="23"/>
        </w:rPr>
      </w:pPr>
      <w:r>
        <w:rPr>
          <w:color w:val="auto"/>
          <w:sz w:val="23"/>
          <w:szCs w:val="23"/>
        </w:rP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p>
    <w:p w:rsidR="008E5BB7" w:rsidRDefault="008E5BB7" w:rsidP="008E5BB7">
      <w:pPr>
        <w:pStyle w:val="Heading1"/>
      </w:pPr>
      <w:r w:rsidRPr="008E5BB7">
        <w:lastRenderedPageBreak/>
        <w:t>8</w:t>
      </w:r>
      <w:r w:rsidRPr="00F1385B">
        <w:t xml:space="preserve"> </w:t>
      </w:r>
      <w:r>
        <w:t>слайд</w:t>
      </w:r>
    </w:p>
    <w:p w:rsidR="008E5BB7" w:rsidRDefault="008E5BB7" w:rsidP="008E5BB7">
      <w:pPr>
        <w:pStyle w:val="Default"/>
        <w:rPr>
          <w:sz w:val="23"/>
          <w:szCs w:val="23"/>
        </w:rPr>
      </w:pPr>
      <w:r>
        <w:rPr>
          <w:sz w:val="23"/>
          <w:szCs w:val="23"/>
        </w:rPr>
        <w:t xml:space="preserve">Для каждого пикселя берем окно размером “Глубина фильтрации”*“Глубина фильтрации”. В стандартном изображении каждый пиксель кодируется тремя цветами RGB.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rsidR="008E5BB7" w:rsidRDefault="008E5BB7" w:rsidP="008E5BB7">
      <w:pPr>
        <w:pStyle w:val="Default"/>
        <w:numPr>
          <w:ilvl w:val="0"/>
          <w:numId w:val="7"/>
        </w:numPr>
        <w:spacing w:after="68"/>
        <w:rPr>
          <w:sz w:val="23"/>
          <w:szCs w:val="23"/>
        </w:rPr>
      </w:pPr>
      <w:r>
        <w:rPr>
          <w:sz w:val="23"/>
          <w:szCs w:val="23"/>
        </w:rPr>
        <w:t xml:space="preserve">Сначала берем окно для красной компоненты. </w:t>
      </w:r>
    </w:p>
    <w:p w:rsidR="008E5BB7" w:rsidRDefault="008E5BB7" w:rsidP="008E5BB7">
      <w:pPr>
        <w:pStyle w:val="Default"/>
        <w:numPr>
          <w:ilvl w:val="0"/>
          <w:numId w:val="7"/>
        </w:numPr>
        <w:spacing w:after="68"/>
        <w:rPr>
          <w:sz w:val="23"/>
          <w:szCs w:val="23"/>
        </w:rPr>
      </w:pPr>
      <w:r>
        <w:rPr>
          <w:sz w:val="23"/>
          <w:szCs w:val="23"/>
        </w:rPr>
        <w:t xml:space="preserve">Расставляем все интенсивности по возрастанию. </w:t>
      </w:r>
    </w:p>
    <w:p w:rsidR="008E5BB7" w:rsidRDefault="008E5BB7" w:rsidP="008E5BB7">
      <w:pPr>
        <w:pStyle w:val="Default"/>
        <w:numPr>
          <w:ilvl w:val="0"/>
          <w:numId w:val="7"/>
        </w:numPr>
        <w:spacing w:after="68"/>
        <w:rPr>
          <w:sz w:val="23"/>
          <w:szCs w:val="23"/>
        </w:rPr>
      </w:pPr>
      <w:r>
        <w:rPr>
          <w:sz w:val="23"/>
          <w:szCs w:val="23"/>
        </w:rPr>
        <w:t xml:space="preserve">Величина интенсивности красной компоненты обрабатываемого пикселя будет равна центральному элементу отсортированного окна. </w:t>
      </w:r>
    </w:p>
    <w:p w:rsidR="008E5BB7" w:rsidRDefault="008E5BB7" w:rsidP="008E5BB7">
      <w:pPr>
        <w:pStyle w:val="Default"/>
        <w:numPr>
          <w:ilvl w:val="0"/>
          <w:numId w:val="7"/>
        </w:numPr>
        <w:rPr>
          <w:sz w:val="23"/>
          <w:szCs w:val="23"/>
        </w:rPr>
      </w:pPr>
      <w:r>
        <w:rPr>
          <w:sz w:val="23"/>
          <w:szCs w:val="23"/>
        </w:rPr>
        <w:t>Повторяем эту процедуру для зеленого и синего цвета</w:t>
      </w:r>
      <w:r>
        <w:rPr>
          <w:sz w:val="23"/>
          <w:szCs w:val="23"/>
        </w:rPr>
        <w:t xml:space="preserve"> </w:t>
      </w:r>
    </w:p>
    <w:p w:rsidR="008E5BB7" w:rsidRDefault="008E5BB7" w:rsidP="008E5BB7">
      <w:pPr>
        <w:pStyle w:val="Default"/>
        <w:rPr>
          <w:sz w:val="23"/>
          <w:szCs w:val="23"/>
        </w:rPr>
      </w:pPr>
      <w:r>
        <w:rPr>
          <w:sz w:val="23"/>
          <w:szCs w:val="23"/>
        </w:rPr>
        <w:t>Схема фильтрации представлена на рис.7.</w:t>
      </w:r>
    </w:p>
    <w:p w:rsidR="008E5BB7" w:rsidRDefault="008E5BB7" w:rsidP="008E5BB7">
      <w:pPr>
        <w:pStyle w:val="Default"/>
        <w:rPr>
          <w:sz w:val="23"/>
          <w:szCs w:val="23"/>
        </w:rPr>
      </w:pPr>
      <w:r>
        <w:rPr>
          <w:sz w:val="23"/>
          <w:szCs w:val="23"/>
        </w:rPr>
        <w:t>После этого мы получаем готовый пиксель. Для сорти</w:t>
      </w:r>
      <w:bookmarkStart w:id="0" w:name="_GoBack"/>
      <w:bookmarkEnd w:id="0"/>
      <w:r>
        <w:rPr>
          <w:sz w:val="23"/>
          <w:szCs w:val="23"/>
        </w:rPr>
        <w:t>ровки был использован алгоритм сортировки выбором, который достаточно быстрый и простой в реализации, что не маловажно, т.к. графические устройства не поддерживают рекурсию и динамическое выделение памяти.</w:t>
      </w:r>
    </w:p>
    <w:p w:rsidR="008E5BB7" w:rsidRDefault="008E5BB7" w:rsidP="008E5BB7">
      <w:pPr>
        <w:pStyle w:val="Heading1"/>
      </w:pPr>
      <w:r w:rsidRPr="008E5BB7">
        <w:t>9</w:t>
      </w:r>
      <w:r w:rsidRPr="00F1385B">
        <w:t xml:space="preserve"> </w:t>
      </w:r>
      <w:r>
        <w:t>слайд</w:t>
      </w:r>
    </w:p>
    <w:p w:rsidR="008E5BB7" w:rsidRDefault="008E5BB7" w:rsidP="008E5BB7">
      <w:pPr>
        <w:pStyle w:val="Default"/>
        <w:rPr>
          <w:sz w:val="23"/>
          <w:szCs w:val="23"/>
        </w:rPr>
      </w:pPr>
      <w:r>
        <w:rPr>
          <w:sz w:val="23"/>
          <w:szCs w:val="23"/>
        </w:rPr>
        <w:t>Была написана программа фильтрации изображения медианным алгоритмом (рис. 6). Алгоритм был реализован с использованием технологии OpenCL, а также с использованием стандартных средств C++.</w:t>
      </w:r>
    </w:p>
    <w:p w:rsidR="008E5BB7" w:rsidRDefault="008E5BB7" w:rsidP="008E5BB7">
      <w:pPr>
        <w:pStyle w:val="Heading1"/>
      </w:pPr>
      <w:r w:rsidRPr="008E5BB7">
        <w:t>10</w:t>
      </w:r>
      <w:r>
        <w:rPr>
          <w:lang w:val="en-US"/>
        </w:rPr>
        <w:t>-12</w:t>
      </w:r>
      <w:r w:rsidRPr="00F1385B">
        <w:t xml:space="preserve"> </w:t>
      </w:r>
      <w:r>
        <w:t>слайд</w:t>
      </w:r>
    </w:p>
    <w:p w:rsidR="008E5BB7" w:rsidRPr="008E5BB7" w:rsidRDefault="008E5BB7" w:rsidP="008E5BB7">
      <w:pPr>
        <w:pStyle w:val="Default"/>
      </w:pPr>
      <w:r w:rsidRPr="008E5BB7">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OpenCL на разных платформах/устройствах и с использованием стандартных средств C++. </w:t>
      </w:r>
    </w:p>
    <w:p w:rsidR="008E5BB7" w:rsidRPr="008E5BB7" w:rsidRDefault="008E5BB7" w:rsidP="008E5BB7">
      <w:pPr>
        <w:pStyle w:val="Default"/>
      </w:pPr>
      <w:r w:rsidRPr="008E5BB7">
        <w:t xml:space="preserve">Конфигурация компьютера, на котором выполнялось сравнение: </w:t>
      </w:r>
    </w:p>
    <w:p w:rsidR="00000000" w:rsidRPr="008E5BB7" w:rsidRDefault="008E5BB7" w:rsidP="008E5BB7">
      <w:pPr>
        <w:pStyle w:val="Default"/>
        <w:numPr>
          <w:ilvl w:val="0"/>
          <w:numId w:val="9"/>
        </w:numPr>
      </w:pPr>
      <w:r w:rsidRPr="008E5BB7">
        <w:t xml:space="preserve">CPU Intel Core i5-2450M </w:t>
      </w:r>
    </w:p>
    <w:p w:rsidR="00000000" w:rsidRPr="008E5BB7" w:rsidRDefault="008E5BB7" w:rsidP="008E5BB7">
      <w:pPr>
        <w:pStyle w:val="Default"/>
        <w:numPr>
          <w:ilvl w:val="0"/>
          <w:numId w:val="9"/>
        </w:numPr>
      </w:pPr>
      <w:r w:rsidRPr="008E5BB7">
        <w:t xml:space="preserve">GPU AMD Radeon HD 7400M </w:t>
      </w:r>
    </w:p>
    <w:p w:rsidR="008E5BB7" w:rsidRPr="008E5BB7" w:rsidRDefault="008E5BB7" w:rsidP="008E5BB7">
      <w:pPr>
        <w:pStyle w:val="Default"/>
        <w:numPr>
          <w:ilvl w:val="0"/>
          <w:numId w:val="9"/>
        </w:numPr>
      </w:pPr>
      <w:r w:rsidRPr="008E5BB7">
        <w:t xml:space="preserve">ОЗУ 6Гб </w:t>
      </w:r>
    </w:p>
    <w:p w:rsidR="008E5BB7" w:rsidRPr="008E5BB7" w:rsidRDefault="008E5BB7" w:rsidP="008E5BB7">
      <w:pPr>
        <w:pStyle w:val="Default"/>
      </w:pPr>
      <w:r w:rsidRPr="008E5BB7">
        <w:t>Результаты фильтрации изображения размером 584</w:t>
      </w:r>
      <w:r w:rsidRPr="008E5BB7">
        <w:rPr>
          <w:lang w:val="en-US"/>
        </w:rPr>
        <w:t>x</w:t>
      </w:r>
      <w:r w:rsidRPr="008E5BB7">
        <w:t xml:space="preserve">329 </w:t>
      </w:r>
      <w:proofErr w:type="spellStart"/>
      <w:r w:rsidRPr="008E5BB7">
        <w:rPr>
          <w:lang w:val="en-US"/>
        </w:rPr>
        <w:t>px</w:t>
      </w:r>
      <w:proofErr w:type="spellEnd"/>
      <w:r w:rsidRPr="008E5BB7">
        <w:t xml:space="preserve"> с разным уровнем зашумленности представлены в диаграммах 1,2.</w:t>
      </w:r>
    </w:p>
    <w:p w:rsidR="008E5BB7" w:rsidRDefault="008E5BB7" w:rsidP="008E5BB7">
      <w:pPr>
        <w:pStyle w:val="Heading1"/>
      </w:pPr>
      <w:r w:rsidRPr="008E5BB7">
        <w:t>1</w:t>
      </w:r>
      <w:r w:rsidRPr="008E5BB7">
        <w:t>3</w:t>
      </w:r>
      <w:r w:rsidRPr="008E5BB7">
        <w:t>-1</w:t>
      </w:r>
      <w:r w:rsidRPr="008E5BB7">
        <w:t>5</w:t>
      </w:r>
      <w:r w:rsidRPr="00F1385B">
        <w:t xml:space="preserve"> </w:t>
      </w:r>
      <w:r>
        <w:t>слайд</w:t>
      </w:r>
    </w:p>
    <w:p w:rsidR="008E5BB7" w:rsidRDefault="008E5BB7" w:rsidP="008E5BB7">
      <w:pPr>
        <w:pStyle w:val="Default"/>
      </w:pPr>
      <w:r w:rsidRPr="008E5BB7">
        <w:t>Результаты фильтрации изображения размером 1280</w:t>
      </w:r>
      <w:r w:rsidRPr="008E5BB7">
        <w:rPr>
          <w:lang w:val="en-US"/>
        </w:rPr>
        <w:t>x</w:t>
      </w:r>
      <w:r w:rsidRPr="008E5BB7">
        <w:t xml:space="preserve">697 </w:t>
      </w:r>
      <w:proofErr w:type="spellStart"/>
      <w:r w:rsidRPr="008E5BB7">
        <w:rPr>
          <w:lang w:val="en-US"/>
        </w:rPr>
        <w:t>px</w:t>
      </w:r>
      <w:proofErr w:type="spellEnd"/>
      <w:r w:rsidRPr="008E5BB7">
        <w:t xml:space="preserve"> с разным уровнем зашумленности представлены в диаграммах 3,4.</w:t>
      </w:r>
    </w:p>
    <w:p w:rsidR="008E5BB7" w:rsidRPr="008E5BB7" w:rsidRDefault="008E5BB7" w:rsidP="008E5BB7">
      <w:pPr>
        <w:pStyle w:val="Default"/>
      </w:pPr>
      <w:r>
        <w:rPr>
          <w:sz w:val="23"/>
          <w:szCs w:val="23"/>
        </w:rPr>
        <w:t>Как видно из таблиц и диаграмм, фильтрация изображения с использованием технологии OpenCL проходит до 5-6 раз быстрее, чем с использованием линейных алгоритмов С++.</w:t>
      </w:r>
    </w:p>
    <w:p w:rsidR="008E5BB7" w:rsidRDefault="008E5BB7" w:rsidP="008E5BB7">
      <w:pPr>
        <w:pStyle w:val="Heading1"/>
      </w:pPr>
      <w:r w:rsidRPr="008E5BB7">
        <w:t>16</w:t>
      </w:r>
      <w:r w:rsidRPr="00F1385B">
        <w:t xml:space="preserve"> </w:t>
      </w:r>
      <w:r>
        <w:t>слайд</w:t>
      </w:r>
    </w:p>
    <w:p w:rsidR="008E5BB7" w:rsidRPr="00187B85" w:rsidRDefault="008E5BB7" w:rsidP="008E5BB7">
      <w:pPr>
        <w:pStyle w:val="Default"/>
      </w:pPr>
      <w:r>
        <w:rPr>
          <w:sz w:val="23"/>
          <w:szCs w:val="23"/>
        </w:rPr>
        <w:t>В данной работе была написана программа, использующая технологию OpenCL для реализации гетерогенной вычислительной системы CPU+GPU. Данная гетерогенная вычислительная система была применена для фильтрации изображения с помощью медианного алгоритма. Результаты работы программы были проанализированы для различных уровней зашумленности изображения, а также для изображений различных размеров. Исходя из полученный результатов, следует, что построенная гетерогенная система выполняет работу по фильтрации изображения до 6 раз быстрее, чем если бы мы использовали стандартные средства С++.</w:t>
      </w:r>
    </w:p>
    <w:sectPr w:rsidR="008E5BB7" w:rsidRPr="00187B85" w:rsidSect="00F1385B">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1D4"/>
    <w:multiLevelType w:val="hybridMultilevel"/>
    <w:tmpl w:val="B7A86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CA0CED"/>
    <w:multiLevelType w:val="hybridMultilevel"/>
    <w:tmpl w:val="38E04D40"/>
    <w:lvl w:ilvl="0" w:tplc="A740CD7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0343B3"/>
    <w:multiLevelType w:val="hybridMultilevel"/>
    <w:tmpl w:val="FA704A1C"/>
    <w:lvl w:ilvl="0" w:tplc="A740CD7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1E42D5"/>
    <w:multiLevelType w:val="hybridMultilevel"/>
    <w:tmpl w:val="3DE4C922"/>
    <w:lvl w:ilvl="0" w:tplc="A740CD7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84369D"/>
    <w:multiLevelType w:val="hybridMultilevel"/>
    <w:tmpl w:val="D6D0A98A"/>
    <w:lvl w:ilvl="0" w:tplc="8A4C3166">
      <w:start w:val="1"/>
      <w:numFmt w:val="bullet"/>
      <w:lvlText w:val=""/>
      <w:lvlJc w:val="left"/>
      <w:pPr>
        <w:tabs>
          <w:tab w:val="num" w:pos="720"/>
        </w:tabs>
        <w:ind w:left="720" w:hanging="360"/>
      </w:pPr>
      <w:rPr>
        <w:rFonts w:ascii="Wingdings" w:hAnsi="Wingdings" w:hint="default"/>
      </w:rPr>
    </w:lvl>
    <w:lvl w:ilvl="1" w:tplc="A290FCAE" w:tentative="1">
      <w:start w:val="1"/>
      <w:numFmt w:val="bullet"/>
      <w:lvlText w:val=""/>
      <w:lvlJc w:val="left"/>
      <w:pPr>
        <w:tabs>
          <w:tab w:val="num" w:pos="1440"/>
        </w:tabs>
        <w:ind w:left="1440" w:hanging="360"/>
      </w:pPr>
      <w:rPr>
        <w:rFonts w:ascii="Wingdings" w:hAnsi="Wingdings" w:hint="default"/>
      </w:rPr>
    </w:lvl>
    <w:lvl w:ilvl="2" w:tplc="2B28213E" w:tentative="1">
      <w:start w:val="1"/>
      <w:numFmt w:val="bullet"/>
      <w:lvlText w:val=""/>
      <w:lvlJc w:val="left"/>
      <w:pPr>
        <w:tabs>
          <w:tab w:val="num" w:pos="2160"/>
        </w:tabs>
        <w:ind w:left="2160" w:hanging="360"/>
      </w:pPr>
      <w:rPr>
        <w:rFonts w:ascii="Wingdings" w:hAnsi="Wingdings" w:hint="default"/>
      </w:rPr>
    </w:lvl>
    <w:lvl w:ilvl="3" w:tplc="9AD446C0" w:tentative="1">
      <w:start w:val="1"/>
      <w:numFmt w:val="bullet"/>
      <w:lvlText w:val=""/>
      <w:lvlJc w:val="left"/>
      <w:pPr>
        <w:tabs>
          <w:tab w:val="num" w:pos="2880"/>
        </w:tabs>
        <w:ind w:left="2880" w:hanging="360"/>
      </w:pPr>
      <w:rPr>
        <w:rFonts w:ascii="Wingdings" w:hAnsi="Wingdings" w:hint="default"/>
      </w:rPr>
    </w:lvl>
    <w:lvl w:ilvl="4" w:tplc="9FA04476" w:tentative="1">
      <w:start w:val="1"/>
      <w:numFmt w:val="bullet"/>
      <w:lvlText w:val=""/>
      <w:lvlJc w:val="left"/>
      <w:pPr>
        <w:tabs>
          <w:tab w:val="num" w:pos="3600"/>
        </w:tabs>
        <w:ind w:left="3600" w:hanging="360"/>
      </w:pPr>
      <w:rPr>
        <w:rFonts w:ascii="Wingdings" w:hAnsi="Wingdings" w:hint="default"/>
      </w:rPr>
    </w:lvl>
    <w:lvl w:ilvl="5" w:tplc="B67AD9C4" w:tentative="1">
      <w:start w:val="1"/>
      <w:numFmt w:val="bullet"/>
      <w:lvlText w:val=""/>
      <w:lvlJc w:val="left"/>
      <w:pPr>
        <w:tabs>
          <w:tab w:val="num" w:pos="4320"/>
        </w:tabs>
        <w:ind w:left="4320" w:hanging="360"/>
      </w:pPr>
      <w:rPr>
        <w:rFonts w:ascii="Wingdings" w:hAnsi="Wingdings" w:hint="default"/>
      </w:rPr>
    </w:lvl>
    <w:lvl w:ilvl="6" w:tplc="DF2E681A" w:tentative="1">
      <w:start w:val="1"/>
      <w:numFmt w:val="bullet"/>
      <w:lvlText w:val=""/>
      <w:lvlJc w:val="left"/>
      <w:pPr>
        <w:tabs>
          <w:tab w:val="num" w:pos="5040"/>
        </w:tabs>
        <w:ind w:left="5040" w:hanging="360"/>
      </w:pPr>
      <w:rPr>
        <w:rFonts w:ascii="Wingdings" w:hAnsi="Wingdings" w:hint="default"/>
      </w:rPr>
    </w:lvl>
    <w:lvl w:ilvl="7" w:tplc="3DDCAACC" w:tentative="1">
      <w:start w:val="1"/>
      <w:numFmt w:val="bullet"/>
      <w:lvlText w:val=""/>
      <w:lvlJc w:val="left"/>
      <w:pPr>
        <w:tabs>
          <w:tab w:val="num" w:pos="5760"/>
        </w:tabs>
        <w:ind w:left="5760" w:hanging="360"/>
      </w:pPr>
      <w:rPr>
        <w:rFonts w:ascii="Wingdings" w:hAnsi="Wingdings" w:hint="default"/>
      </w:rPr>
    </w:lvl>
    <w:lvl w:ilvl="8" w:tplc="C1A0CB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074FAF"/>
    <w:multiLevelType w:val="hybridMultilevel"/>
    <w:tmpl w:val="8ADA6E4A"/>
    <w:lvl w:ilvl="0" w:tplc="A740CD7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5C0D32"/>
    <w:multiLevelType w:val="hybridMultilevel"/>
    <w:tmpl w:val="1456A27A"/>
    <w:lvl w:ilvl="0" w:tplc="A740CD7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65636A"/>
    <w:multiLevelType w:val="hybridMultilevel"/>
    <w:tmpl w:val="61402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796C41"/>
    <w:multiLevelType w:val="hybridMultilevel"/>
    <w:tmpl w:val="B42C9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2"/>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EB"/>
    <w:rsid w:val="00031459"/>
    <w:rsid w:val="00187B85"/>
    <w:rsid w:val="00266C05"/>
    <w:rsid w:val="00435D33"/>
    <w:rsid w:val="00636C8E"/>
    <w:rsid w:val="007971EB"/>
    <w:rsid w:val="008E5BB7"/>
    <w:rsid w:val="00B13186"/>
    <w:rsid w:val="00D51D9E"/>
    <w:rsid w:val="00F138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7CC50-E18B-411D-A79D-BC39CA42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186"/>
    <w:rPr>
      <w:rFonts w:ascii="Times New Roman" w:hAnsi="Times New Roman"/>
      <w:sz w:val="28"/>
    </w:rPr>
  </w:style>
  <w:style w:type="paragraph" w:styleId="Heading1">
    <w:name w:val="heading 1"/>
    <w:basedOn w:val="Normal"/>
    <w:next w:val="Normal"/>
    <w:link w:val="Heading1Char"/>
    <w:uiPriority w:val="9"/>
    <w:qFormat/>
    <w:rsid w:val="00031459"/>
    <w:pPr>
      <w:keepNext/>
      <w:keepLines/>
      <w:spacing w:before="480" w:after="0"/>
      <w:outlineLvl w:val="0"/>
    </w:pPr>
    <w:rPr>
      <w:rFonts w:eastAsiaTheme="majorEastAsia" w:cstheme="majorBidi"/>
      <w:b/>
      <w:bCs/>
      <w:color w:val="000000" w:themeColor="text1"/>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1459"/>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031459"/>
    <w:rPr>
      <w:rFonts w:ascii="Times New Roman" w:eastAsiaTheme="majorEastAsia" w:hAnsi="Times New Roman" w:cstheme="majorBidi"/>
      <w:b/>
      <w:bCs/>
      <w:color w:val="000000" w:themeColor="text1"/>
      <w:sz w:val="28"/>
      <w:szCs w:val="28"/>
    </w:rPr>
  </w:style>
  <w:style w:type="paragraph" w:customStyle="1" w:styleId="Default">
    <w:name w:val="Default"/>
    <w:rsid w:val="00F138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3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140188">
      <w:bodyDiv w:val="1"/>
      <w:marLeft w:val="0"/>
      <w:marRight w:val="0"/>
      <w:marTop w:val="0"/>
      <w:marBottom w:val="0"/>
      <w:divBdr>
        <w:top w:val="none" w:sz="0" w:space="0" w:color="auto"/>
        <w:left w:val="none" w:sz="0" w:space="0" w:color="auto"/>
        <w:bottom w:val="none" w:sz="0" w:space="0" w:color="auto"/>
        <w:right w:val="none" w:sz="0" w:space="0" w:color="auto"/>
      </w:divBdr>
      <w:divsChild>
        <w:div w:id="975993748">
          <w:marLeft w:val="504"/>
          <w:marRight w:val="0"/>
          <w:marTop w:val="140"/>
          <w:marBottom w:val="0"/>
          <w:divBdr>
            <w:top w:val="none" w:sz="0" w:space="0" w:color="auto"/>
            <w:left w:val="none" w:sz="0" w:space="0" w:color="auto"/>
            <w:bottom w:val="none" w:sz="0" w:space="0" w:color="auto"/>
            <w:right w:val="none" w:sz="0" w:space="0" w:color="auto"/>
          </w:divBdr>
        </w:div>
        <w:div w:id="1212495824">
          <w:marLeft w:val="504"/>
          <w:marRight w:val="0"/>
          <w:marTop w:val="140"/>
          <w:marBottom w:val="0"/>
          <w:divBdr>
            <w:top w:val="none" w:sz="0" w:space="0" w:color="auto"/>
            <w:left w:val="none" w:sz="0" w:space="0" w:color="auto"/>
            <w:bottom w:val="none" w:sz="0" w:space="0" w:color="auto"/>
            <w:right w:val="none" w:sz="0" w:space="0" w:color="auto"/>
          </w:divBdr>
        </w:div>
        <w:div w:id="1812942057">
          <w:marLeft w:val="504"/>
          <w:marRight w:val="0"/>
          <w:marTop w:val="140"/>
          <w:marBottom w:val="0"/>
          <w:divBdr>
            <w:top w:val="none" w:sz="0" w:space="0" w:color="auto"/>
            <w:left w:val="none" w:sz="0" w:space="0" w:color="auto"/>
            <w:bottom w:val="none" w:sz="0" w:space="0" w:color="auto"/>
            <w:right w:val="none" w:sz="0" w:space="0" w:color="auto"/>
          </w:divBdr>
        </w:div>
      </w:divsChild>
    </w:div>
    <w:div w:id="1021661913">
      <w:bodyDiv w:val="1"/>
      <w:marLeft w:val="0"/>
      <w:marRight w:val="0"/>
      <w:marTop w:val="0"/>
      <w:marBottom w:val="0"/>
      <w:divBdr>
        <w:top w:val="none" w:sz="0" w:space="0" w:color="auto"/>
        <w:left w:val="none" w:sz="0" w:space="0" w:color="auto"/>
        <w:bottom w:val="none" w:sz="0" w:space="0" w:color="auto"/>
        <w:right w:val="none" w:sz="0" w:space="0" w:color="auto"/>
      </w:divBdr>
    </w:div>
    <w:div w:id="178049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4</Pages>
  <Words>1955</Words>
  <Characters>11148</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Ustavschikov, Denis</cp:lastModifiedBy>
  <cp:revision>4</cp:revision>
  <dcterms:created xsi:type="dcterms:W3CDTF">2016-06-20T17:12:00Z</dcterms:created>
  <dcterms:modified xsi:type="dcterms:W3CDTF">2016-06-21T10:00:00Z</dcterms:modified>
</cp:coreProperties>
</file>