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FB476" w14:textId="77777777" w:rsidR="00206AAF" w:rsidRPr="00206AAF" w:rsidRDefault="00206AAF" w:rsidP="00206AAF">
      <w:r w:rsidRPr="00206AAF">
        <w:t xml:space="preserve">Este análisis implementa un pipeline completo de ciencia de datos para el análisis de procesos de contratación pública del SECOP Colombia 2025, incluyendo preparación de datos, análisis </w:t>
      </w:r>
      <w:proofErr w:type="spellStart"/>
      <w:r w:rsidRPr="00206AAF">
        <w:t>univariado</w:t>
      </w:r>
      <w:proofErr w:type="spellEnd"/>
      <w:r w:rsidRPr="00206AAF">
        <w:t>, bivariado, multivariado y segmentación.</w:t>
      </w:r>
    </w:p>
    <w:p w14:paraId="1A7ACA6E" w14:textId="77777777" w:rsidR="00206AAF" w:rsidRPr="00206AAF" w:rsidRDefault="00206AAF" w:rsidP="00206AAF">
      <w:pPr>
        <w:rPr>
          <w:b/>
          <w:bCs/>
        </w:rPr>
      </w:pPr>
      <w:r w:rsidRPr="00206AAF">
        <w:rPr>
          <w:b/>
          <w:bCs/>
        </w:rPr>
        <w:t>1. PREPARACIÓN Y LIMPIEZA DE DATOS</w:t>
      </w:r>
    </w:p>
    <w:p w14:paraId="73B49897" w14:textId="77777777" w:rsidR="00206AAF" w:rsidRPr="00206AAF" w:rsidRDefault="00206AAF" w:rsidP="00206AAF">
      <w:pPr>
        <w:rPr>
          <w:b/>
          <w:bCs/>
        </w:rPr>
      </w:pPr>
      <w:r w:rsidRPr="00206AAF">
        <w:rPr>
          <w:b/>
          <w:bCs/>
        </w:rPr>
        <w:t>Extracción y Filtrado</w:t>
      </w:r>
    </w:p>
    <w:p w14:paraId="724ECB02" w14:textId="77777777" w:rsidR="00206AAF" w:rsidRPr="00206AAF" w:rsidRDefault="00206AAF" w:rsidP="00206AAF">
      <w:pPr>
        <w:numPr>
          <w:ilvl w:val="0"/>
          <w:numId w:val="1"/>
        </w:numPr>
      </w:pPr>
      <w:r w:rsidRPr="00206AAF">
        <w:rPr>
          <w:b/>
          <w:bCs/>
        </w:rPr>
        <w:t>43 archivos trimestrales</w:t>
      </w:r>
      <w:r w:rsidRPr="00206AAF">
        <w:t> procesados (2015-2026)</w:t>
      </w:r>
    </w:p>
    <w:p w14:paraId="53CEEE68" w14:textId="77777777" w:rsidR="00206AAF" w:rsidRPr="00206AAF" w:rsidRDefault="00206AAF" w:rsidP="00206AAF">
      <w:pPr>
        <w:numPr>
          <w:ilvl w:val="0"/>
          <w:numId w:val="1"/>
        </w:numPr>
      </w:pPr>
      <w:r w:rsidRPr="00206AAF">
        <w:rPr>
          <w:b/>
          <w:bCs/>
        </w:rPr>
        <w:t>4 trimestres 2025</w:t>
      </w:r>
      <w:r w:rsidRPr="00206AAF">
        <w:t> unificados: 1,555,467 registros iniciales</w:t>
      </w:r>
    </w:p>
    <w:p w14:paraId="449CEE2A" w14:textId="77777777" w:rsidR="00206AAF" w:rsidRPr="00206AAF" w:rsidRDefault="00206AAF" w:rsidP="00206AAF">
      <w:pPr>
        <w:numPr>
          <w:ilvl w:val="0"/>
          <w:numId w:val="1"/>
        </w:numPr>
      </w:pPr>
      <w:r w:rsidRPr="00206AAF">
        <w:t>Filtro temporal ≥ 1 enero 2025 aplicado</w:t>
      </w:r>
    </w:p>
    <w:p w14:paraId="536987B1" w14:textId="77777777" w:rsidR="00206AAF" w:rsidRPr="00206AAF" w:rsidRDefault="00206AAF" w:rsidP="00206AAF">
      <w:pPr>
        <w:rPr>
          <w:b/>
          <w:bCs/>
        </w:rPr>
      </w:pPr>
      <w:proofErr w:type="spellStart"/>
      <w:r w:rsidRPr="00206AAF">
        <w:rPr>
          <w:b/>
          <w:bCs/>
        </w:rPr>
        <w:t>Deduplicación</w:t>
      </w:r>
      <w:proofErr w:type="spellEnd"/>
    </w:p>
    <w:p w14:paraId="12876141" w14:textId="77777777" w:rsidR="00206AAF" w:rsidRPr="00206AAF" w:rsidRDefault="00206AAF" w:rsidP="00206AAF">
      <w:pPr>
        <w:numPr>
          <w:ilvl w:val="0"/>
          <w:numId w:val="2"/>
        </w:numPr>
      </w:pPr>
      <w:r w:rsidRPr="00206AAF">
        <w:rPr>
          <w:b/>
          <w:bCs/>
        </w:rPr>
        <w:t>111,116 registros duplicados</w:t>
      </w:r>
      <w:r w:rsidRPr="00206AAF">
        <w:t> eliminados (7.1%)</w:t>
      </w:r>
    </w:p>
    <w:p w14:paraId="6EAAA6D2" w14:textId="77777777" w:rsidR="00206AAF" w:rsidRPr="00206AAF" w:rsidRDefault="00206AAF" w:rsidP="00206AAF">
      <w:pPr>
        <w:numPr>
          <w:ilvl w:val="0"/>
          <w:numId w:val="2"/>
        </w:numPr>
      </w:pPr>
      <w:r w:rsidRPr="00206AAF">
        <w:rPr>
          <w:b/>
          <w:bCs/>
        </w:rPr>
        <w:t xml:space="preserve">21,427 </w:t>
      </w:r>
      <w:proofErr w:type="spellStart"/>
      <w:r w:rsidRPr="00206AAF">
        <w:rPr>
          <w:b/>
          <w:bCs/>
        </w:rPr>
        <w:t>IDs</w:t>
      </w:r>
      <w:proofErr w:type="spellEnd"/>
      <w:r w:rsidRPr="00206AAF">
        <w:rPr>
          <w:b/>
          <w:bCs/>
        </w:rPr>
        <w:t xml:space="preserve"> de proceso</w:t>
      </w:r>
      <w:r w:rsidRPr="00206AAF">
        <w:t> con duplicados identificados</w:t>
      </w:r>
    </w:p>
    <w:p w14:paraId="23CEA693" w14:textId="77777777" w:rsidR="00206AAF" w:rsidRPr="00206AAF" w:rsidRDefault="00206AAF" w:rsidP="00206AAF">
      <w:pPr>
        <w:numPr>
          <w:ilvl w:val="0"/>
          <w:numId w:val="2"/>
        </w:numPr>
      </w:pPr>
      <w:r w:rsidRPr="00206AAF">
        <w:rPr>
          <w:b/>
          <w:bCs/>
        </w:rPr>
        <w:t>Base depurada final</w:t>
      </w:r>
      <w:r w:rsidRPr="00206AAF">
        <w:t>: 1,444,351 registros únicos</w:t>
      </w:r>
    </w:p>
    <w:p w14:paraId="49D9189D" w14:textId="77777777" w:rsidR="00206AAF" w:rsidRPr="00206AAF" w:rsidRDefault="00206AAF" w:rsidP="00206AAF">
      <w:pPr>
        <w:rPr>
          <w:b/>
          <w:bCs/>
        </w:rPr>
      </w:pPr>
      <w:r w:rsidRPr="00206AAF">
        <w:rPr>
          <w:b/>
          <w:bCs/>
        </w:rPr>
        <w:t>Tabla de Trabajo Optimizada</w:t>
      </w:r>
    </w:p>
    <w:p w14:paraId="63307F7A" w14:textId="77777777" w:rsidR="00206AAF" w:rsidRPr="00206AAF" w:rsidRDefault="00206AAF" w:rsidP="00206AAF">
      <w:r w:rsidRPr="00206AAF">
        <w:rPr>
          <w:b/>
          <w:bCs/>
        </w:rPr>
        <w:t>Columnas conservadas para el análisis</w:t>
      </w:r>
    </w:p>
    <w:p w14:paraId="56974D67" w14:textId="77777777" w:rsidR="00206AAF" w:rsidRPr="00206AAF" w:rsidRDefault="00206AAF" w:rsidP="00206AAF">
      <w:r w:rsidRPr="00206AAF">
        <w:t>Las variables seleccionadas para el análisis fueron las siguientes:</w:t>
      </w:r>
    </w:p>
    <w:p w14:paraId="05813958" w14:textId="77777777" w:rsidR="00206AAF" w:rsidRPr="00206AAF" w:rsidRDefault="00206AAF" w:rsidP="00206AAF">
      <w:pPr>
        <w:numPr>
          <w:ilvl w:val="0"/>
          <w:numId w:val="4"/>
        </w:numPr>
      </w:pPr>
      <w:proofErr w:type="spellStart"/>
      <w:r w:rsidRPr="00206AAF">
        <w:rPr>
          <w:b/>
          <w:bCs/>
        </w:rPr>
        <w:t>id_del_proceso</w:t>
      </w:r>
      <w:proofErr w:type="spellEnd"/>
      <w:r w:rsidRPr="00206AAF">
        <w:rPr>
          <w:b/>
          <w:bCs/>
        </w:rPr>
        <w:t>:</w:t>
      </w:r>
      <w:r w:rsidRPr="00206AAF">
        <w:t xml:space="preserve"> Identificador único.</w:t>
      </w:r>
    </w:p>
    <w:p w14:paraId="49819F0A" w14:textId="77777777" w:rsidR="00206AAF" w:rsidRPr="00206AAF" w:rsidRDefault="00206AAF" w:rsidP="00206AAF">
      <w:pPr>
        <w:numPr>
          <w:ilvl w:val="0"/>
          <w:numId w:val="4"/>
        </w:numPr>
      </w:pPr>
      <w:proofErr w:type="spellStart"/>
      <w:r w:rsidRPr="00206AAF">
        <w:rPr>
          <w:b/>
          <w:bCs/>
        </w:rPr>
        <w:t>precio_base</w:t>
      </w:r>
      <w:proofErr w:type="spellEnd"/>
      <w:r w:rsidRPr="00206AAF">
        <w:rPr>
          <w:b/>
          <w:bCs/>
        </w:rPr>
        <w:t>:</w:t>
      </w:r>
      <w:r w:rsidRPr="00206AAF">
        <w:t xml:space="preserve"> Variable numérica.</w:t>
      </w:r>
    </w:p>
    <w:p w14:paraId="0CBF13B5" w14:textId="77777777" w:rsidR="00206AAF" w:rsidRPr="00206AAF" w:rsidRDefault="00206AAF" w:rsidP="00206AAF">
      <w:pPr>
        <w:numPr>
          <w:ilvl w:val="0"/>
          <w:numId w:val="4"/>
        </w:numPr>
      </w:pPr>
      <w:proofErr w:type="spellStart"/>
      <w:r w:rsidRPr="00206AAF">
        <w:rPr>
          <w:b/>
          <w:bCs/>
        </w:rPr>
        <w:t>valor_total_adjudicacion</w:t>
      </w:r>
      <w:proofErr w:type="spellEnd"/>
      <w:r w:rsidRPr="00206AAF">
        <w:rPr>
          <w:b/>
          <w:bCs/>
        </w:rPr>
        <w:t>:</w:t>
      </w:r>
      <w:r w:rsidRPr="00206AAF">
        <w:t xml:space="preserve"> Variable numérica.</w:t>
      </w:r>
    </w:p>
    <w:p w14:paraId="1963CEC3" w14:textId="77777777" w:rsidR="00206AAF" w:rsidRPr="00206AAF" w:rsidRDefault="00206AAF" w:rsidP="00206AAF">
      <w:pPr>
        <w:numPr>
          <w:ilvl w:val="0"/>
          <w:numId w:val="4"/>
        </w:numPr>
      </w:pPr>
      <w:proofErr w:type="spellStart"/>
      <w:r w:rsidRPr="00206AAF">
        <w:rPr>
          <w:b/>
          <w:bCs/>
        </w:rPr>
        <w:t>duracion</w:t>
      </w:r>
      <w:proofErr w:type="spellEnd"/>
      <w:r w:rsidRPr="00206AAF">
        <w:rPr>
          <w:b/>
          <w:bCs/>
        </w:rPr>
        <w:t>:</w:t>
      </w:r>
      <w:r w:rsidRPr="00206AAF">
        <w:t xml:space="preserve"> Variable numérica.</w:t>
      </w:r>
    </w:p>
    <w:p w14:paraId="24FFD7AC" w14:textId="77777777" w:rsidR="00206AAF" w:rsidRPr="00206AAF" w:rsidRDefault="00206AAF" w:rsidP="00206AAF">
      <w:pPr>
        <w:numPr>
          <w:ilvl w:val="0"/>
          <w:numId w:val="4"/>
        </w:numPr>
      </w:pPr>
      <w:proofErr w:type="spellStart"/>
      <w:r w:rsidRPr="00206AAF">
        <w:rPr>
          <w:b/>
          <w:bCs/>
        </w:rPr>
        <w:t>modalidad_de_contratacion</w:t>
      </w:r>
      <w:proofErr w:type="spellEnd"/>
      <w:r w:rsidRPr="00206AAF">
        <w:rPr>
          <w:b/>
          <w:bCs/>
        </w:rPr>
        <w:t>:</w:t>
      </w:r>
      <w:r w:rsidRPr="00206AAF">
        <w:t xml:space="preserve"> Variable categórica.</w:t>
      </w:r>
    </w:p>
    <w:p w14:paraId="0601AA3E" w14:textId="77777777" w:rsidR="00206AAF" w:rsidRPr="00206AAF" w:rsidRDefault="00206AAF" w:rsidP="00206AAF">
      <w:pPr>
        <w:numPr>
          <w:ilvl w:val="0"/>
          <w:numId w:val="4"/>
        </w:numPr>
      </w:pPr>
      <w:proofErr w:type="spellStart"/>
      <w:r w:rsidRPr="00206AAF">
        <w:rPr>
          <w:b/>
          <w:bCs/>
        </w:rPr>
        <w:t>departamento_entidad</w:t>
      </w:r>
      <w:proofErr w:type="spellEnd"/>
      <w:r w:rsidRPr="00206AAF">
        <w:rPr>
          <w:b/>
          <w:bCs/>
        </w:rPr>
        <w:t>:</w:t>
      </w:r>
      <w:r w:rsidRPr="00206AAF">
        <w:t xml:space="preserve"> Variable categórica.</w:t>
      </w:r>
    </w:p>
    <w:p w14:paraId="08ECCE50" w14:textId="77777777" w:rsidR="00206AAF" w:rsidRPr="00206AAF" w:rsidRDefault="00206AAF" w:rsidP="00206AAF">
      <w:pPr>
        <w:numPr>
          <w:ilvl w:val="0"/>
          <w:numId w:val="4"/>
        </w:numPr>
      </w:pPr>
      <w:proofErr w:type="spellStart"/>
      <w:r w:rsidRPr="00206AAF">
        <w:rPr>
          <w:b/>
          <w:bCs/>
        </w:rPr>
        <w:t>tipo_de_contrato</w:t>
      </w:r>
      <w:proofErr w:type="spellEnd"/>
      <w:r w:rsidRPr="00206AAF">
        <w:rPr>
          <w:b/>
          <w:bCs/>
        </w:rPr>
        <w:t>:</w:t>
      </w:r>
      <w:r w:rsidRPr="00206AAF">
        <w:t xml:space="preserve"> Variable categórica.</w:t>
      </w:r>
    </w:p>
    <w:p w14:paraId="7FB398F8" w14:textId="77777777" w:rsidR="00206AAF" w:rsidRPr="00206AAF" w:rsidRDefault="00206AAF" w:rsidP="00206AAF">
      <w:pPr>
        <w:numPr>
          <w:ilvl w:val="0"/>
          <w:numId w:val="4"/>
        </w:numPr>
      </w:pPr>
      <w:proofErr w:type="spellStart"/>
      <w:r w:rsidRPr="00206AAF">
        <w:rPr>
          <w:b/>
          <w:bCs/>
        </w:rPr>
        <w:t>estado_del_procedimiento</w:t>
      </w:r>
      <w:proofErr w:type="spellEnd"/>
      <w:r w:rsidRPr="00206AAF">
        <w:rPr>
          <w:b/>
          <w:bCs/>
        </w:rPr>
        <w:t>:</w:t>
      </w:r>
      <w:r w:rsidRPr="00206AAF">
        <w:t xml:space="preserve"> Variable categórica.</w:t>
      </w:r>
    </w:p>
    <w:p w14:paraId="28004DFE" w14:textId="77777777" w:rsidR="00206AAF" w:rsidRPr="00206AAF" w:rsidRDefault="00206AAF" w:rsidP="00206AAF">
      <w:pPr>
        <w:numPr>
          <w:ilvl w:val="0"/>
          <w:numId w:val="4"/>
        </w:numPr>
      </w:pPr>
      <w:proofErr w:type="spellStart"/>
      <w:r w:rsidRPr="00206AAF">
        <w:rPr>
          <w:b/>
          <w:bCs/>
        </w:rPr>
        <w:t>fecha_de_publicacion_del</w:t>
      </w:r>
      <w:proofErr w:type="spellEnd"/>
      <w:r w:rsidRPr="00206AAF">
        <w:rPr>
          <w:b/>
          <w:bCs/>
        </w:rPr>
        <w:t>:</w:t>
      </w:r>
      <w:r w:rsidRPr="00206AAF">
        <w:t xml:space="preserve"> Variable temporal.</w:t>
      </w:r>
    </w:p>
    <w:p w14:paraId="2EBCD254" w14:textId="77777777" w:rsidR="00206AAF" w:rsidRPr="00206AAF" w:rsidRDefault="00206AAF" w:rsidP="00206AAF">
      <w:pPr>
        <w:numPr>
          <w:ilvl w:val="0"/>
          <w:numId w:val="4"/>
        </w:numPr>
      </w:pPr>
      <w:proofErr w:type="spellStart"/>
      <w:r w:rsidRPr="00206AAF">
        <w:rPr>
          <w:b/>
          <w:bCs/>
        </w:rPr>
        <w:t>fecha_adjudicacion</w:t>
      </w:r>
      <w:proofErr w:type="spellEnd"/>
      <w:r w:rsidRPr="00206AAF">
        <w:rPr>
          <w:b/>
          <w:bCs/>
        </w:rPr>
        <w:t>:</w:t>
      </w:r>
      <w:r w:rsidRPr="00206AAF">
        <w:t xml:space="preserve"> Variable temporal.</w:t>
      </w:r>
    </w:p>
    <w:p w14:paraId="1CD99528" w14:textId="77777777" w:rsidR="00206AAF" w:rsidRPr="00206AAF" w:rsidRDefault="00206AAF" w:rsidP="00206AAF">
      <w:pPr>
        <w:rPr>
          <w:b/>
          <w:bCs/>
        </w:rPr>
      </w:pPr>
      <w:r w:rsidRPr="00206AAF">
        <w:rPr>
          <w:b/>
          <w:bCs/>
        </w:rPr>
        <w:t>Estrategias de Mitigación de Calidad</w:t>
      </w:r>
    </w:p>
    <w:p w14:paraId="623BD9C0" w14:textId="77777777" w:rsidR="00206AAF" w:rsidRPr="00206AAF" w:rsidRDefault="00206AAF" w:rsidP="00206AAF">
      <w:pPr>
        <w:numPr>
          <w:ilvl w:val="0"/>
          <w:numId w:val="3"/>
        </w:numPr>
      </w:pPr>
      <w:r w:rsidRPr="00206AAF">
        <w:rPr>
          <w:b/>
          <w:bCs/>
        </w:rPr>
        <w:t>Duplicados</w:t>
      </w:r>
      <w:r w:rsidRPr="00206AAF">
        <w:t>: Conservar última versión por </w:t>
      </w:r>
      <w:proofErr w:type="spellStart"/>
      <w:r w:rsidRPr="00206AAF">
        <w:t>fecha_de_ultima_publicaci</w:t>
      </w:r>
      <w:proofErr w:type="spellEnd"/>
    </w:p>
    <w:p w14:paraId="2D1D79C3" w14:textId="77777777" w:rsidR="00206AAF" w:rsidRPr="00206AAF" w:rsidRDefault="00206AAF" w:rsidP="00206AAF">
      <w:pPr>
        <w:numPr>
          <w:ilvl w:val="0"/>
          <w:numId w:val="3"/>
        </w:numPr>
      </w:pPr>
      <w:r w:rsidRPr="00206AAF">
        <w:rPr>
          <w:b/>
          <w:bCs/>
        </w:rPr>
        <w:lastRenderedPageBreak/>
        <w:t>Valores nulos</w:t>
      </w:r>
      <w:r w:rsidRPr="00206AAF">
        <w:t>:</w:t>
      </w:r>
    </w:p>
    <w:p w14:paraId="5ED4ED9A" w14:textId="77777777" w:rsidR="00206AAF" w:rsidRPr="00206AAF" w:rsidRDefault="00206AAF" w:rsidP="00206AAF">
      <w:pPr>
        <w:numPr>
          <w:ilvl w:val="1"/>
          <w:numId w:val="3"/>
        </w:numPr>
      </w:pPr>
      <w:r w:rsidRPr="00206AAF">
        <w:t>Numéricos: Imputación con mediana/cero según contexto</w:t>
      </w:r>
    </w:p>
    <w:p w14:paraId="29AC1CE4" w14:textId="77777777" w:rsidR="00206AAF" w:rsidRPr="00206AAF" w:rsidRDefault="00206AAF" w:rsidP="00206AAF">
      <w:pPr>
        <w:numPr>
          <w:ilvl w:val="1"/>
          <w:numId w:val="3"/>
        </w:numPr>
      </w:pPr>
      <w:r w:rsidRPr="00206AAF">
        <w:t>Categóricos: Categoría "No Especificado"</w:t>
      </w:r>
    </w:p>
    <w:p w14:paraId="4ADD188A" w14:textId="77777777" w:rsidR="00206AAF" w:rsidRPr="00206AAF" w:rsidRDefault="00206AAF" w:rsidP="00206AAF">
      <w:pPr>
        <w:numPr>
          <w:ilvl w:val="0"/>
          <w:numId w:val="3"/>
        </w:numPr>
      </w:pPr>
      <w:r w:rsidRPr="00206AAF">
        <w:rPr>
          <w:b/>
          <w:bCs/>
        </w:rPr>
        <w:t>Inconsistencias</w:t>
      </w:r>
      <w:r w:rsidRPr="00206AAF">
        <w:t>: Validación cruzada entre campos relacionados</w:t>
      </w:r>
    </w:p>
    <w:p w14:paraId="1F034B70" w14:textId="77777777" w:rsidR="00206AAF" w:rsidRPr="00206AAF" w:rsidRDefault="00206AAF" w:rsidP="00206AAF">
      <w:pPr>
        <w:numPr>
          <w:ilvl w:val="0"/>
          <w:numId w:val="3"/>
        </w:numPr>
      </w:pPr>
      <w:r w:rsidRPr="00206AAF">
        <w:rPr>
          <w:b/>
          <w:bCs/>
        </w:rPr>
        <w:t>Metadatos</w:t>
      </w:r>
      <w:r w:rsidRPr="00206AAF">
        <w:t>: Eliminación de campos no analíticos (</w:t>
      </w:r>
      <w:proofErr w:type="spellStart"/>
      <w:r w:rsidRPr="00206AAF">
        <w:t>urlproceso</w:t>
      </w:r>
      <w:proofErr w:type="spellEnd"/>
      <w:r w:rsidRPr="00206AAF">
        <w:t>, diccionarios)</w:t>
      </w:r>
    </w:p>
    <w:p w14:paraId="7DA7D6B7" w14:textId="77777777" w:rsidR="00673ACC" w:rsidRPr="00673ACC" w:rsidRDefault="00673ACC" w:rsidP="00673ACC">
      <w:pPr>
        <w:rPr>
          <w:b/>
          <w:bCs/>
        </w:rPr>
      </w:pPr>
      <w:r w:rsidRPr="00673ACC">
        <w:rPr>
          <w:b/>
          <w:bCs/>
        </w:rPr>
        <w:t>2. ANÁLISIS UNIVARIADO</w:t>
      </w:r>
    </w:p>
    <w:p w14:paraId="2AE518A0" w14:textId="77777777" w:rsidR="00673ACC" w:rsidRDefault="00673ACC" w:rsidP="00673ACC">
      <w:pPr>
        <w:rPr>
          <w:b/>
          <w:bCs/>
        </w:rPr>
      </w:pPr>
      <w:r w:rsidRPr="00673ACC">
        <w:rPr>
          <w:b/>
          <w:bCs/>
        </w:rPr>
        <w:t>2.1 Variables Numéricas</w:t>
      </w:r>
    </w:p>
    <w:p w14:paraId="56CC64D7" w14:textId="77777777" w:rsidR="00C178C8" w:rsidRPr="00C178C8" w:rsidRDefault="00C178C8" w:rsidP="00C178C8">
      <w:r w:rsidRPr="00C178C8">
        <w:t>Análisis de: Precio Base</w:t>
      </w:r>
    </w:p>
    <w:p w14:paraId="7A45723B" w14:textId="77777777" w:rsidR="00C178C8" w:rsidRPr="00C178C8" w:rsidRDefault="00C178C8" w:rsidP="00C178C8">
      <w:pPr>
        <w:numPr>
          <w:ilvl w:val="0"/>
          <w:numId w:val="17"/>
        </w:numPr>
      </w:pPr>
      <w:r w:rsidRPr="00C178C8">
        <w:t>Cantidad de observaciones: 1,444,351</w:t>
      </w:r>
    </w:p>
    <w:p w14:paraId="553C3160" w14:textId="77777777" w:rsidR="00C178C8" w:rsidRPr="00C178C8" w:rsidRDefault="00C178C8" w:rsidP="00C178C8">
      <w:pPr>
        <w:numPr>
          <w:ilvl w:val="0"/>
          <w:numId w:val="17"/>
        </w:numPr>
      </w:pPr>
      <w:r w:rsidRPr="00C178C8">
        <w:t>Media: 18,953,441,953.40</w:t>
      </w:r>
    </w:p>
    <w:p w14:paraId="013F181B" w14:textId="77777777" w:rsidR="00C178C8" w:rsidRPr="00C178C8" w:rsidRDefault="00C178C8" w:rsidP="00C178C8">
      <w:pPr>
        <w:numPr>
          <w:ilvl w:val="0"/>
          <w:numId w:val="17"/>
        </w:numPr>
      </w:pPr>
      <w:r w:rsidRPr="00C178C8">
        <w:t>Mediana: 15,600,000.00</w:t>
      </w:r>
    </w:p>
    <w:p w14:paraId="6C8C6A52" w14:textId="77777777" w:rsidR="00C178C8" w:rsidRPr="00C178C8" w:rsidRDefault="00C178C8" w:rsidP="00C178C8">
      <w:pPr>
        <w:numPr>
          <w:ilvl w:val="0"/>
          <w:numId w:val="17"/>
        </w:numPr>
      </w:pPr>
      <w:r w:rsidRPr="00C178C8">
        <w:t>Moda: 0</w:t>
      </w:r>
    </w:p>
    <w:p w14:paraId="61D7B390" w14:textId="77777777" w:rsidR="00C178C8" w:rsidRPr="00C178C8" w:rsidRDefault="00C178C8" w:rsidP="00C178C8">
      <w:pPr>
        <w:numPr>
          <w:ilvl w:val="0"/>
          <w:numId w:val="17"/>
        </w:numPr>
      </w:pPr>
      <w:r w:rsidRPr="00C178C8">
        <w:t>Mínimo: -32,372,000</w:t>
      </w:r>
    </w:p>
    <w:p w14:paraId="2B1096B9" w14:textId="77777777" w:rsidR="00C178C8" w:rsidRPr="00C178C8" w:rsidRDefault="00C178C8" w:rsidP="00C178C8">
      <w:pPr>
        <w:numPr>
          <w:ilvl w:val="0"/>
          <w:numId w:val="17"/>
        </w:numPr>
      </w:pPr>
      <w:r w:rsidRPr="00C178C8">
        <w:t>Máximo: 27,116,389,215,999,997</w:t>
      </w:r>
    </w:p>
    <w:p w14:paraId="3672F0E7" w14:textId="77777777" w:rsidR="00C178C8" w:rsidRPr="00C178C8" w:rsidRDefault="00C178C8" w:rsidP="00C178C8">
      <w:pPr>
        <w:numPr>
          <w:ilvl w:val="0"/>
          <w:numId w:val="17"/>
        </w:numPr>
      </w:pPr>
      <w:r w:rsidRPr="00C178C8">
        <w:t>Desviación estándar: 22,562,930,557,494.44</w:t>
      </w:r>
    </w:p>
    <w:p w14:paraId="7290A282" w14:textId="77777777" w:rsidR="00C178C8" w:rsidRPr="00C178C8" w:rsidRDefault="00C178C8" w:rsidP="00C178C8">
      <w:pPr>
        <w:numPr>
          <w:ilvl w:val="0"/>
          <w:numId w:val="17"/>
        </w:numPr>
      </w:pPr>
      <w:r w:rsidRPr="00C178C8">
        <w:t>Varianza: 509,085,835,342,316,353,794,080,768.00</w:t>
      </w:r>
    </w:p>
    <w:p w14:paraId="31B75834" w14:textId="77777777" w:rsidR="00C178C8" w:rsidRPr="00C178C8" w:rsidRDefault="00C178C8" w:rsidP="00C178C8">
      <w:pPr>
        <w:numPr>
          <w:ilvl w:val="0"/>
          <w:numId w:val="17"/>
        </w:numPr>
      </w:pPr>
      <w:r w:rsidRPr="00C178C8">
        <w:t>Coeficiente de variación: 119,043.97</w:t>
      </w:r>
    </w:p>
    <w:p w14:paraId="61BF89D9" w14:textId="77777777" w:rsidR="00C178C8" w:rsidRPr="00C178C8" w:rsidRDefault="00C178C8" w:rsidP="00C178C8">
      <w:pPr>
        <w:numPr>
          <w:ilvl w:val="0"/>
          <w:numId w:val="17"/>
        </w:numPr>
      </w:pPr>
      <w:r w:rsidRPr="00C178C8">
        <w:t>Asimetría: 1,201.81</w:t>
      </w:r>
    </w:p>
    <w:p w14:paraId="0C182433" w14:textId="77777777" w:rsidR="00C178C8" w:rsidRPr="00C178C8" w:rsidRDefault="00C178C8" w:rsidP="00C178C8">
      <w:pPr>
        <w:numPr>
          <w:ilvl w:val="0"/>
          <w:numId w:val="17"/>
        </w:numPr>
      </w:pPr>
      <w:r w:rsidRPr="00C178C8">
        <w:t>Curtosis: 1,444,350.68</w:t>
      </w:r>
    </w:p>
    <w:p w14:paraId="15316E41" w14:textId="77777777" w:rsidR="00C178C8" w:rsidRPr="00C178C8" w:rsidRDefault="00C178C8" w:rsidP="00C178C8">
      <w:pPr>
        <w:numPr>
          <w:ilvl w:val="0"/>
          <w:numId w:val="17"/>
        </w:numPr>
      </w:pPr>
      <w:r w:rsidRPr="00C178C8">
        <w:t>Q1: 6,849,688.50</w:t>
      </w:r>
    </w:p>
    <w:p w14:paraId="245F7028" w14:textId="77777777" w:rsidR="00C178C8" w:rsidRPr="00C178C8" w:rsidRDefault="00C178C8" w:rsidP="00C178C8">
      <w:pPr>
        <w:numPr>
          <w:ilvl w:val="0"/>
          <w:numId w:val="17"/>
        </w:numPr>
      </w:pPr>
      <w:r w:rsidRPr="00C178C8">
        <w:t>Q3: 35,000,000.00</w:t>
      </w:r>
    </w:p>
    <w:p w14:paraId="7C5E7F60" w14:textId="77777777" w:rsidR="00C178C8" w:rsidRPr="00C178C8" w:rsidRDefault="00C178C8" w:rsidP="00C178C8">
      <w:pPr>
        <w:numPr>
          <w:ilvl w:val="0"/>
          <w:numId w:val="17"/>
        </w:numPr>
      </w:pPr>
      <w:r w:rsidRPr="00C178C8">
        <w:t>IQR: 28,150,311.50</w:t>
      </w:r>
    </w:p>
    <w:p w14:paraId="504985B4" w14:textId="77777777" w:rsidR="00C178C8" w:rsidRPr="00C178C8" w:rsidRDefault="00C178C8" w:rsidP="00C178C8">
      <w:r w:rsidRPr="00C178C8">
        <w:t>Valores atípicos:</w:t>
      </w:r>
    </w:p>
    <w:p w14:paraId="2F9B1FBC" w14:textId="77777777" w:rsidR="00C178C8" w:rsidRPr="00C178C8" w:rsidRDefault="00C178C8" w:rsidP="00C178C8">
      <w:pPr>
        <w:numPr>
          <w:ilvl w:val="0"/>
          <w:numId w:val="18"/>
        </w:numPr>
      </w:pPr>
      <w:r w:rsidRPr="00C178C8">
        <w:t>Límite inferior: -35,375,778.75</w:t>
      </w:r>
    </w:p>
    <w:p w14:paraId="6D1D44DD" w14:textId="77777777" w:rsidR="00C178C8" w:rsidRPr="00C178C8" w:rsidRDefault="00C178C8" w:rsidP="00C178C8">
      <w:pPr>
        <w:numPr>
          <w:ilvl w:val="0"/>
          <w:numId w:val="18"/>
        </w:numPr>
      </w:pPr>
      <w:r w:rsidRPr="00C178C8">
        <w:t>Límite superior: 77,225,467.25</w:t>
      </w:r>
    </w:p>
    <w:p w14:paraId="16E7BCC3" w14:textId="77777777" w:rsidR="00C178C8" w:rsidRPr="00C178C8" w:rsidRDefault="00C178C8" w:rsidP="00C178C8">
      <w:pPr>
        <w:numPr>
          <w:ilvl w:val="0"/>
          <w:numId w:val="18"/>
        </w:numPr>
      </w:pPr>
      <w:r w:rsidRPr="00C178C8">
        <w:t xml:space="preserve">Número de </w:t>
      </w:r>
      <w:proofErr w:type="spellStart"/>
      <w:r w:rsidRPr="00C178C8">
        <w:t>outliers</w:t>
      </w:r>
      <w:proofErr w:type="spellEnd"/>
      <w:r w:rsidRPr="00C178C8">
        <w:t>: 163,604 (11.33%)</w:t>
      </w:r>
    </w:p>
    <w:p w14:paraId="53413CA9" w14:textId="1EDAB7D8" w:rsidR="00C178C8" w:rsidRPr="00C178C8" w:rsidRDefault="00C178C8" w:rsidP="00C178C8"/>
    <w:p w14:paraId="08C1059A" w14:textId="77777777" w:rsidR="00C178C8" w:rsidRPr="00C178C8" w:rsidRDefault="00C178C8" w:rsidP="00C178C8">
      <w:r w:rsidRPr="00C178C8">
        <w:t>Análisis de: Valor Total de Adjudicación</w:t>
      </w:r>
    </w:p>
    <w:p w14:paraId="70008F21" w14:textId="77777777" w:rsidR="00C178C8" w:rsidRPr="00C178C8" w:rsidRDefault="00C178C8" w:rsidP="00C178C8">
      <w:pPr>
        <w:numPr>
          <w:ilvl w:val="0"/>
          <w:numId w:val="19"/>
        </w:numPr>
      </w:pPr>
      <w:r w:rsidRPr="00C178C8">
        <w:t>Cantidad de observaciones: 1,444,351</w:t>
      </w:r>
    </w:p>
    <w:p w14:paraId="607FC8F1" w14:textId="77777777" w:rsidR="00C178C8" w:rsidRPr="00C178C8" w:rsidRDefault="00C178C8" w:rsidP="00C178C8">
      <w:pPr>
        <w:numPr>
          <w:ilvl w:val="0"/>
          <w:numId w:val="19"/>
        </w:numPr>
      </w:pPr>
      <w:r w:rsidRPr="00C178C8">
        <w:t>Media: 31,793,516,554.68</w:t>
      </w:r>
    </w:p>
    <w:p w14:paraId="214CAB61" w14:textId="77777777" w:rsidR="00C178C8" w:rsidRPr="00C178C8" w:rsidRDefault="00C178C8" w:rsidP="00C178C8">
      <w:pPr>
        <w:numPr>
          <w:ilvl w:val="0"/>
          <w:numId w:val="19"/>
        </w:numPr>
      </w:pPr>
      <w:r w:rsidRPr="00C178C8">
        <w:t>Mediana: 0.00</w:t>
      </w:r>
    </w:p>
    <w:p w14:paraId="15577C50" w14:textId="77777777" w:rsidR="00C178C8" w:rsidRPr="00C178C8" w:rsidRDefault="00C178C8" w:rsidP="00C178C8">
      <w:pPr>
        <w:numPr>
          <w:ilvl w:val="0"/>
          <w:numId w:val="19"/>
        </w:numPr>
      </w:pPr>
      <w:r w:rsidRPr="00C178C8">
        <w:t>Moda: 0</w:t>
      </w:r>
    </w:p>
    <w:p w14:paraId="5848B4E5" w14:textId="77777777" w:rsidR="00C178C8" w:rsidRPr="00C178C8" w:rsidRDefault="00C178C8" w:rsidP="00C178C8">
      <w:pPr>
        <w:numPr>
          <w:ilvl w:val="0"/>
          <w:numId w:val="19"/>
        </w:numPr>
      </w:pPr>
      <w:r w:rsidRPr="00C178C8">
        <w:t>Mínimo: 0</w:t>
      </w:r>
    </w:p>
    <w:p w14:paraId="785098FE" w14:textId="77777777" w:rsidR="00C178C8" w:rsidRPr="00C178C8" w:rsidRDefault="00C178C8" w:rsidP="00C178C8">
      <w:pPr>
        <w:numPr>
          <w:ilvl w:val="0"/>
          <w:numId w:val="19"/>
        </w:numPr>
      </w:pPr>
      <w:r w:rsidRPr="00C178C8">
        <w:t>Máximo: 21,976,949,156,600,025</w:t>
      </w:r>
    </w:p>
    <w:p w14:paraId="470A4661" w14:textId="77777777" w:rsidR="00C178C8" w:rsidRPr="00C178C8" w:rsidRDefault="00C178C8" w:rsidP="00C178C8">
      <w:pPr>
        <w:numPr>
          <w:ilvl w:val="0"/>
          <w:numId w:val="19"/>
        </w:numPr>
      </w:pPr>
      <w:r w:rsidRPr="00C178C8">
        <w:t>Desviación estándar: 23,212,989,465,628.50</w:t>
      </w:r>
    </w:p>
    <w:p w14:paraId="703AC5B0" w14:textId="77777777" w:rsidR="00C178C8" w:rsidRPr="00C178C8" w:rsidRDefault="00C178C8" w:rsidP="00C178C8">
      <w:pPr>
        <w:numPr>
          <w:ilvl w:val="0"/>
          <w:numId w:val="19"/>
        </w:numPr>
      </w:pPr>
      <w:r w:rsidRPr="00C178C8">
        <w:t>Varianza: 538,842,879,931,379,745,665,581,056.00</w:t>
      </w:r>
    </w:p>
    <w:p w14:paraId="19BED199" w14:textId="77777777" w:rsidR="00C178C8" w:rsidRPr="00C178C8" w:rsidRDefault="00C178C8" w:rsidP="00C178C8">
      <w:pPr>
        <w:numPr>
          <w:ilvl w:val="0"/>
          <w:numId w:val="19"/>
        </w:numPr>
      </w:pPr>
      <w:r w:rsidRPr="00C178C8">
        <w:t>Coeficiente de variación: 73,011.71</w:t>
      </w:r>
    </w:p>
    <w:p w14:paraId="487B9A59" w14:textId="77777777" w:rsidR="00C178C8" w:rsidRPr="00C178C8" w:rsidRDefault="00C178C8" w:rsidP="00C178C8">
      <w:pPr>
        <w:numPr>
          <w:ilvl w:val="0"/>
          <w:numId w:val="19"/>
        </w:numPr>
      </w:pPr>
      <w:r w:rsidRPr="00C178C8">
        <w:t>Asimetría: 822.45</w:t>
      </w:r>
    </w:p>
    <w:p w14:paraId="48DD11E9" w14:textId="77777777" w:rsidR="00C178C8" w:rsidRPr="00C178C8" w:rsidRDefault="00C178C8" w:rsidP="00C178C8">
      <w:pPr>
        <w:numPr>
          <w:ilvl w:val="0"/>
          <w:numId w:val="19"/>
        </w:numPr>
      </w:pPr>
      <w:r w:rsidRPr="00C178C8">
        <w:t>Curtosis: 710,141.75</w:t>
      </w:r>
    </w:p>
    <w:p w14:paraId="6404FFB8" w14:textId="77777777" w:rsidR="00C178C8" w:rsidRPr="00C178C8" w:rsidRDefault="00C178C8" w:rsidP="00C178C8">
      <w:pPr>
        <w:numPr>
          <w:ilvl w:val="0"/>
          <w:numId w:val="19"/>
        </w:numPr>
      </w:pPr>
      <w:r w:rsidRPr="00C178C8">
        <w:t>Q1: 0.00</w:t>
      </w:r>
    </w:p>
    <w:p w14:paraId="2ED31B26" w14:textId="77777777" w:rsidR="00C178C8" w:rsidRPr="00C178C8" w:rsidRDefault="00C178C8" w:rsidP="00C178C8">
      <w:pPr>
        <w:numPr>
          <w:ilvl w:val="0"/>
          <w:numId w:val="19"/>
        </w:numPr>
      </w:pPr>
      <w:r w:rsidRPr="00C178C8">
        <w:t>Q3: 0.00</w:t>
      </w:r>
    </w:p>
    <w:p w14:paraId="73C54A75" w14:textId="77777777" w:rsidR="00C178C8" w:rsidRPr="00C178C8" w:rsidRDefault="00C178C8" w:rsidP="00C178C8">
      <w:pPr>
        <w:numPr>
          <w:ilvl w:val="0"/>
          <w:numId w:val="19"/>
        </w:numPr>
      </w:pPr>
      <w:r w:rsidRPr="00C178C8">
        <w:t>IQR: 0.00</w:t>
      </w:r>
    </w:p>
    <w:p w14:paraId="72C6598B" w14:textId="77777777" w:rsidR="00C178C8" w:rsidRPr="00C178C8" w:rsidRDefault="00C178C8" w:rsidP="00C178C8">
      <w:r w:rsidRPr="00C178C8">
        <w:t>Valores atípicos:</w:t>
      </w:r>
    </w:p>
    <w:p w14:paraId="3E663131" w14:textId="77777777" w:rsidR="00C178C8" w:rsidRPr="00C178C8" w:rsidRDefault="00C178C8" w:rsidP="00C178C8">
      <w:pPr>
        <w:numPr>
          <w:ilvl w:val="0"/>
          <w:numId w:val="20"/>
        </w:numPr>
      </w:pPr>
      <w:r w:rsidRPr="00C178C8">
        <w:t>Límite inferior: 0.00</w:t>
      </w:r>
    </w:p>
    <w:p w14:paraId="7179FCD7" w14:textId="77777777" w:rsidR="00C178C8" w:rsidRPr="00C178C8" w:rsidRDefault="00C178C8" w:rsidP="00C178C8">
      <w:pPr>
        <w:numPr>
          <w:ilvl w:val="0"/>
          <w:numId w:val="20"/>
        </w:numPr>
      </w:pPr>
      <w:r w:rsidRPr="00C178C8">
        <w:t>Límite superior: 0.00</w:t>
      </w:r>
    </w:p>
    <w:p w14:paraId="6FE5AE5A" w14:textId="77777777" w:rsidR="00C178C8" w:rsidRPr="00C178C8" w:rsidRDefault="00C178C8" w:rsidP="00C178C8">
      <w:pPr>
        <w:numPr>
          <w:ilvl w:val="0"/>
          <w:numId w:val="20"/>
        </w:numPr>
      </w:pPr>
      <w:r w:rsidRPr="00C178C8">
        <w:t xml:space="preserve">Número de </w:t>
      </w:r>
      <w:proofErr w:type="spellStart"/>
      <w:r w:rsidRPr="00C178C8">
        <w:t>outliers</w:t>
      </w:r>
      <w:proofErr w:type="spellEnd"/>
      <w:r w:rsidRPr="00C178C8">
        <w:t>: 58,607 (4.06%)</w:t>
      </w:r>
    </w:p>
    <w:p w14:paraId="595EA26A" w14:textId="6D778FF6" w:rsidR="00C178C8" w:rsidRPr="00C178C8" w:rsidRDefault="00C178C8" w:rsidP="00C178C8"/>
    <w:p w14:paraId="1E898FC1" w14:textId="77777777" w:rsidR="00C178C8" w:rsidRPr="00C178C8" w:rsidRDefault="00C178C8" w:rsidP="00C178C8">
      <w:r w:rsidRPr="00C178C8">
        <w:t>Análisis de: Duración</w:t>
      </w:r>
    </w:p>
    <w:p w14:paraId="1E5CB163" w14:textId="77777777" w:rsidR="00C178C8" w:rsidRPr="00C178C8" w:rsidRDefault="00C178C8" w:rsidP="00C178C8">
      <w:pPr>
        <w:numPr>
          <w:ilvl w:val="0"/>
          <w:numId w:val="21"/>
        </w:numPr>
      </w:pPr>
      <w:r w:rsidRPr="00C178C8">
        <w:t>Cantidad de observaciones: 1,444,351</w:t>
      </w:r>
    </w:p>
    <w:p w14:paraId="650DE75F" w14:textId="77777777" w:rsidR="00C178C8" w:rsidRPr="00C178C8" w:rsidRDefault="00C178C8" w:rsidP="00C178C8">
      <w:pPr>
        <w:numPr>
          <w:ilvl w:val="0"/>
          <w:numId w:val="21"/>
        </w:numPr>
      </w:pPr>
      <w:r w:rsidRPr="00C178C8">
        <w:t>Media: 1,190.38</w:t>
      </w:r>
    </w:p>
    <w:p w14:paraId="6172217E" w14:textId="77777777" w:rsidR="00C178C8" w:rsidRPr="00C178C8" w:rsidRDefault="00C178C8" w:rsidP="00C178C8">
      <w:pPr>
        <w:numPr>
          <w:ilvl w:val="0"/>
          <w:numId w:val="21"/>
        </w:numPr>
      </w:pPr>
      <w:r w:rsidRPr="00C178C8">
        <w:t>Mediana: 10.00</w:t>
      </w:r>
    </w:p>
    <w:p w14:paraId="727BD3E2" w14:textId="77777777" w:rsidR="00C178C8" w:rsidRPr="00C178C8" w:rsidRDefault="00C178C8" w:rsidP="00C178C8">
      <w:pPr>
        <w:numPr>
          <w:ilvl w:val="0"/>
          <w:numId w:val="21"/>
        </w:numPr>
      </w:pPr>
      <w:r w:rsidRPr="00C178C8">
        <w:t>Moda: 3</w:t>
      </w:r>
    </w:p>
    <w:p w14:paraId="137C81A3" w14:textId="77777777" w:rsidR="00C178C8" w:rsidRPr="00C178C8" w:rsidRDefault="00C178C8" w:rsidP="00C178C8">
      <w:pPr>
        <w:numPr>
          <w:ilvl w:val="0"/>
          <w:numId w:val="21"/>
        </w:numPr>
      </w:pPr>
      <w:r w:rsidRPr="00C178C8">
        <w:lastRenderedPageBreak/>
        <w:t>Mínimo: 0</w:t>
      </w:r>
    </w:p>
    <w:p w14:paraId="2A85F97F" w14:textId="77777777" w:rsidR="00C178C8" w:rsidRPr="00C178C8" w:rsidRDefault="00C178C8" w:rsidP="00C178C8">
      <w:pPr>
        <w:numPr>
          <w:ilvl w:val="0"/>
          <w:numId w:val="21"/>
        </w:numPr>
      </w:pPr>
      <w:r w:rsidRPr="00C178C8">
        <w:t>Máximo: 901,131,666</w:t>
      </w:r>
    </w:p>
    <w:p w14:paraId="70C14836" w14:textId="77777777" w:rsidR="00C178C8" w:rsidRPr="00C178C8" w:rsidRDefault="00C178C8" w:rsidP="00C178C8">
      <w:pPr>
        <w:numPr>
          <w:ilvl w:val="0"/>
          <w:numId w:val="21"/>
        </w:numPr>
      </w:pPr>
      <w:r w:rsidRPr="00C178C8">
        <w:t>Desviación estándar: 767,189.85</w:t>
      </w:r>
    </w:p>
    <w:p w14:paraId="41FC3FF8" w14:textId="77777777" w:rsidR="00C178C8" w:rsidRPr="00C178C8" w:rsidRDefault="00C178C8" w:rsidP="00C178C8">
      <w:pPr>
        <w:numPr>
          <w:ilvl w:val="0"/>
          <w:numId w:val="21"/>
        </w:numPr>
      </w:pPr>
      <w:r w:rsidRPr="00C178C8">
        <w:t>Varianza: 588,580,273,139.50</w:t>
      </w:r>
    </w:p>
    <w:p w14:paraId="052EECC8" w14:textId="77777777" w:rsidR="00C178C8" w:rsidRPr="00C178C8" w:rsidRDefault="00C178C8" w:rsidP="00C178C8">
      <w:pPr>
        <w:numPr>
          <w:ilvl w:val="0"/>
          <w:numId w:val="21"/>
        </w:numPr>
      </w:pPr>
      <w:r w:rsidRPr="00C178C8">
        <w:t>Coeficiente de variación: 64,449.38</w:t>
      </w:r>
    </w:p>
    <w:p w14:paraId="743E6668" w14:textId="77777777" w:rsidR="00C178C8" w:rsidRPr="00C178C8" w:rsidRDefault="00C178C8" w:rsidP="00C178C8">
      <w:pPr>
        <w:numPr>
          <w:ilvl w:val="0"/>
          <w:numId w:val="21"/>
        </w:numPr>
      </w:pPr>
      <w:r w:rsidRPr="00C178C8">
        <w:t>Asimetría: 1,126.24</w:t>
      </w:r>
    </w:p>
    <w:p w14:paraId="18EB9500" w14:textId="77777777" w:rsidR="00C178C8" w:rsidRPr="00C178C8" w:rsidRDefault="00C178C8" w:rsidP="00C178C8">
      <w:pPr>
        <w:numPr>
          <w:ilvl w:val="0"/>
          <w:numId w:val="21"/>
        </w:numPr>
      </w:pPr>
      <w:r w:rsidRPr="00C178C8">
        <w:t>Curtosis: 1,318,313.81</w:t>
      </w:r>
    </w:p>
    <w:p w14:paraId="20BFE629" w14:textId="77777777" w:rsidR="00C178C8" w:rsidRPr="00C178C8" w:rsidRDefault="00C178C8" w:rsidP="00C178C8">
      <w:pPr>
        <w:numPr>
          <w:ilvl w:val="0"/>
          <w:numId w:val="21"/>
        </w:numPr>
      </w:pPr>
      <w:r w:rsidRPr="00C178C8">
        <w:t>Q1: 4.00</w:t>
      </w:r>
    </w:p>
    <w:p w14:paraId="7CED7F78" w14:textId="77777777" w:rsidR="00C178C8" w:rsidRPr="00C178C8" w:rsidRDefault="00C178C8" w:rsidP="00C178C8">
      <w:pPr>
        <w:numPr>
          <w:ilvl w:val="0"/>
          <w:numId w:val="21"/>
        </w:numPr>
      </w:pPr>
      <w:r w:rsidRPr="00C178C8">
        <w:t>Q3: 102.00</w:t>
      </w:r>
    </w:p>
    <w:p w14:paraId="3E4010DC" w14:textId="77777777" w:rsidR="00C178C8" w:rsidRPr="00C178C8" w:rsidRDefault="00C178C8" w:rsidP="00C178C8">
      <w:pPr>
        <w:numPr>
          <w:ilvl w:val="0"/>
          <w:numId w:val="21"/>
        </w:numPr>
      </w:pPr>
      <w:r w:rsidRPr="00C178C8">
        <w:t>IQR: 98.00</w:t>
      </w:r>
    </w:p>
    <w:p w14:paraId="3AD3A1E9" w14:textId="77777777" w:rsidR="00C178C8" w:rsidRPr="00C178C8" w:rsidRDefault="00C178C8" w:rsidP="00C178C8">
      <w:r w:rsidRPr="00C178C8">
        <w:t>Valores atípicos:</w:t>
      </w:r>
    </w:p>
    <w:p w14:paraId="63F74740" w14:textId="77777777" w:rsidR="00C178C8" w:rsidRPr="00C178C8" w:rsidRDefault="00C178C8" w:rsidP="00C178C8">
      <w:pPr>
        <w:numPr>
          <w:ilvl w:val="0"/>
          <w:numId w:val="22"/>
        </w:numPr>
      </w:pPr>
      <w:r w:rsidRPr="00C178C8">
        <w:t>Límite inferior: -143.00</w:t>
      </w:r>
    </w:p>
    <w:p w14:paraId="207559C3" w14:textId="77777777" w:rsidR="00C178C8" w:rsidRPr="00C178C8" w:rsidRDefault="00C178C8" w:rsidP="00C178C8">
      <w:pPr>
        <w:numPr>
          <w:ilvl w:val="0"/>
          <w:numId w:val="22"/>
        </w:numPr>
      </w:pPr>
      <w:r w:rsidRPr="00C178C8">
        <w:t>Límite superior: 249.00</w:t>
      </w:r>
    </w:p>
    <w:p w14:paraId="51015CD0" w14:textId="77777777" w:rsidR="00C178C8" w:rsidRDefault="00C178C8" w:rsidP="00C178C8">
      <w:pPr>
        <w:numPr>
          <w:ilvl w:val="0"/>
          <w:numId w:val="22"/>
        </w:numPr>
      </w:pPr>
      <w:r w:rsidRPr="00C178C8">
        <w:t xml:space="preserve">Número de </w:t>
      </w:r>
      <w:proofErr w:type="spellStart"/>
      <w:r w:rsidRPr="00C178C8">
        <w:t>outliers</w:t>
      </w:r>
      <w:proofErr w:type="spellEnd"/>
      <w:r w:rsidRPr="00C178C8">
        <w:t>: 106,791 (7.39%)</w:t>
      </w:r>
    </w:p>
    <w:p w14:paraId="0E66565A" w14:textId="77777777" w:rsidR="00C178C8" w:rsidRPr="00C178C8" w:rsidRDefault="00C178C8" w:rsidP="00C178C8">
      <w:pPr>
        <w:ind w:left="360"/>
      </w:pPr>
    </w:p>
    <w:p w14:paraId="40196A6D" w14:textId="66F5D23C" w:rsidR="00C178C8" w:rsidRPr="00C178C8" w:rsidRDefault="00C178C8" w:rsidP="00673ACC">
      <w:r w:rsidRPr="00C178C8">
        <w:t>El análisis descriptivo evidencia que las tres variables numéricas —</w:t>
      </w:r>
      <w:r w:rsidRPr="00C178C8">
        <w:rPr>
          <w:b/>
          <w:bCs/>
        </w:rPr>
        <w:t>precio base</w:t>
      </w:r>
      <w:r w:rsidRPr="00C178C8">
        <w:t xml:space="preserve">, </w:t>
      </w:r>
      <w:r w:rsidRPr="00C178C8">
        <w:rPr>
          <w:b/>
          <w:bCs/>
        </w:rPr>
        <w:t>valor total adjudicado</w:t>
      </w:r>
      <w:r w:rsidRPr="00C178C8">
        <w:t xml:space="preserve"> y </w:t>
      </w:r>
      <w:r w:rsidRPr="00C178C8">
        <w:rPr>
          <w:b/>
          <w:bCs/>
        </w:rPr>
        <w:t>duración</w:t>
      </w:r>
      <w:r w:rsidRPr="00C178C8">
        <w:t xml:space="preserve">— presentan una fuerte </w:t>
      </w:r>
      <w:r w:rsidRPr="00C178C8">
        <w:rPr>
          <w:b/>
          <w:bCs/>
        </w:rPr>
        <w:t>asimetría positiva</w:t>
      </w:r>
      <w:r w:rsidRPr="00C178C8">
        <w:t xml:space="preserve"> y una </w:t>
      </w:r>
      <w:r w:rsidRPr="00C178C8">
        <w:rPr>
          <w:b/>
          <w:bCs/>
        </w:rPr>
        <w:t>alta curtosis</w:t>
      </w:r>
      <w:r w:rsidRPr="00C178C8">
        <w:t>, lo que refleja la presencia de valores extremos y distribuciones no normales.</w:t>
      </w:r>
      <w:r w:rsidRPr="00C178C8">
        <w:br/>
        <w:t xml:space="preserve">En particular, los montos asociados a los contratos exhiben </w:t>
      </w:r>
      <w:r w:rsidRPr="00C178C8">
        <w:rPr>
          <w:b/>
          <w:bCs/>
        </w:rPr>
        <w:t>grandes diferencias entre la media y la mediana</w:t>
      </w:r>
      <w:r w:rsidRPr="00C178C8">
        <w:t>, lo que sugiere la existencia de pocos procesos con valores muy elevados que distorsionan las medidas de tendencia central.</w:t>
      </w:r>
      <w:r w:rsidRPr="00C178C8">
        <w:br/>
        <w:t xml:space="preserve">Asimismo, la </w:t>
      </w:r>
      <w:r w:rsidRPr="00C178C8">
        <w:rPr>
          <w:b/>
          <w:bCs/>
        </w:rPr>
        <w:t>proporción de valores atípicos</w:t>
      </w:r>
      <w:r w:rsidRPr="00C178C8">
        <w:t xml:space="preserve"> es considerable, especialmente en el precio base (11,33%), lo que podría estar relacionado con errores de registro o con la naturaleza heterogénea de los procesos contractuales.</w:t>
      </w:r>
      <w:r w:rsidRPr="00C178C8">
        <w:br/>
        <w:t xml:space="preserve">Estos resultados indican la necesidad de aplicar transformaciones o técnicas robustas antes de realizar análisis estadísticos más avanzados, especialmente aquellos sensibles a la presencia de </w:t>
      </w:r>
      <w:proofErr w:type="spellStart"/>
      <w:r w:rsidRPr="00C178C8">
        <w:t>outliers</w:t>
      </w:r>
      <w:proofErr w:type="spellEnd"/>
      <w:r w:rsidRPr="00C178C8">
        <w:t>.</w:t>
      </w:r>
    </w:p>
    <w:p w14:paraId="7427A70B" w14:textId="7C10B051" w:rsidR="00C178C8" w:rsidRPr="00673ACC" w:rsidRDefault="00C178C8" w:rsidP="00673ACC">
      <w:r w:rsidRPr="00C178C8">
        <w:lastRenderedPageBreak/>
        <w:drawing>
          <wp:inline distT="0" distB="0" distL="0" distR="0" wp14:anchorId="2748FB81" wp14:editId="23808787">
            <wp:extent cx="5612130" cy="1806575"/>
            <wp:effectExtent l="0" t="0" r="7620" b="3175"/>
            <wp:docPr id="445108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08567" name=""/>
                    <pic:cNvPicPr/>
                  </pic:nvPicPr>
                  <pic:blipFill>
                    <a:blip r:embed="rId5"/>
                    <a:stretch>
                      <a:fillRect/>
                    </a:stretch>
                  </pic:blipFill>
                  <pic:spPr>
                    <a:xfrm>
                      <a:off x="0" y="0"/>
                      <a:ext cx="5612130" cy="1806575"/>
                    </a:xfrm>
                    <a:prstGeom prst="rect">
                      <a:avLst/>
                    </a:prstGeom>
                  </pic:spPr>
                </pic:pic>
              </a:graphicData>
            </a:graphic>
          </wp:inline>
        </w:drawing>
      </w:r>
    </w:p>
    <w:p w14:paraId="4038261A" w14:textId="77777777" w:rsidR="00673ACC" w:rsidRDefault="00673ACC" w:rsidP="00673ACC">
      <w:pPr>
        <w:rPr>
          <w:b/>
          <w:bCs/>
        </w:rPr>
      </w:pPr>
      <w:r w:rsidRPr="00673ACC">
        <w:rPr>
          <w:b/>
          <w:bCs/>
        </w:rPr>
        <w:t>2.2 Variables Categóricas</w:t>
      </w:r>
    </w:p>
    <w:p w14:paraId="5A7278E1" w14:textId="75B2D057" w:rsidR="00B5706B" w:rsidRDefault="00B5706B" w:rsidP="00673ACC">
      <w:pPr>
        <w:rPr>
          <w:b/>
          <w:bCs/>
        </w:rPr>
      </w:pPr>
      <w:r>
        <w:rPr>
          <w:noProof/>
        </w:rPr>
        <w:drawing>
          <wp:inline distT="0" distB="0" distL="0" distR="0" wp14:anchorId="09BD93B8" wp14:editId="105CA7E0">
            <wp:extent cx="5612130" cy="4196080"/>
            <wp:effectExtent l="0" t="0" r="7620" b="0"/>
            <wp:docPr id="854559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2130" cy="4196080"/>
                    </a:xfrm>
                    <a:prstGeom prst="rect">
                      <a:avLst/>
                    </a:prstGeom>
                    <a:noFill/>
                    <a:ln>
                      <a:noFill/>
                    </a:ln>
                  </pic:spPr>
                </pic:pic>
              </a:graphicData>
            </a:graphic>
          </wp:inline>
        </w:drawing>
      </w:r>
    </w:p>
    <w:p w14:paraId="6D523D08" w14:textId="77777777" w:rsidR="00B5706B" w:rsidRDefault="00B5706B" w:rsidP="00673ACC">
      <w:pPr>
        <w:rPr>
          <w:b/>
          <w:bCs/>
        </w:rPr>
      </w:pPr>
    </w:p>
    <w:p w14:paraId="1608424E" w14:textId="77777777" w:rsidR="00B5706B" w:rsidRDefault="00B5706B" w:rsidP="00673ACC">
      <w:pPr>
        <w:rPr>
          <w:b/>
          <w:bCs/>
        </w:rPr>
      </w:pPr>
    </w:p>
    <w:p w14:paraId="07B0752C" w14:textId="658ABC8C" w:rsidR="00B5706B" w:rsidRPr="00673ACC" w:rsidRDefault="00B5706B" w:rsidP="00673ACC">
      <w:r w:rsidRPr="00B5706B">
        <w:t>El análisis de las variables categóricas muestra que la contratación pública se encuentra altamente concentrada en pocos tipos de procesos y regiones.</w:t>
      </w:r>
      <w:r w:rsidRPr="00B5706B">
        <w:br/>
        <w:t xml:space="preserve">Más del 90 % de los contratos se agrupan en modalidades directas o de régimen especial, mientras que la prestación de servicios representa la principal forma de </w:t>
      </w:r>
      <w:r w:rsidRPr="00B5706B">
        <w:lastRenderedPageBreak/>
        <w:t>contratación.</w:t>
      </w:r>
      <w:r w:rsidRPr="00B5706B">
        <w:br/>
        <w:t>En términos geográficos, Bogotá y Antioquia son los epicentros de la actividad contractual, evidenciando un patrón de centralización institucional.</w:t>
      </w:r>
      <w:r w:rsidRPr="00B5706B">
        <w:br/>
        <w:t>Estos resultados sugieren la necesidad de promover mayor diversificación y transparencia en las modalidades de contratación y una distribución más equitativa del gasto público a nivel territorial.</w:t>
      </w:r>
    </w:p>
    <w:p w14:paraId="3129FE09" w14:textId="77777777" w:rsidR="00673ACC" w:rsidRPr="00673ACC" w:rsidRDefault="00673ACC" w:rsidP="00673ACC">
      <w:pPr>
        <w:rPr>
          <w:b/>
          <w:bCs/>
        </w:rPr>
      </w:pPr>
      <w:r w:rsidRPr="00673ACC">
        <w:rPr>
          <w:b/>
          <w:bCs/>
        </w:rPr>
        <w:t>2.3 Variables Temporales</w:t>
      </w:r>
    </w:p>
    <w:p w14:paraId="0571C764" w14:textId="5E8A0B1E" w:rsidR="00673ACC" w:rsidRDefault="00B5706B">
      <w:r>
        <w:rPr>
          <w:noProof/>
        </w:rPr>
        <w:drawing>
          <wp:inline distT="0" distB="0" distL="0" distR="0" wp14:anchorId="25692E22" wp14:editId="0291043F">
            <wp:extent cx="5612130" cy="2094865"/>
            <wp:effectExtent l="0" t="0" r="7620" b="635"/>
            <wp:docPr id="141810500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130" cy="2094865"/>
                    </a:xfrm>
                    <a:prstGeom prst="rect">
                      <a:avLst/>
                    </a:prstGeom>
                    <a:noFill/>
                    <a:ln>
                      <a:noFill/>
                    </a:ln>
                  </pic:spPr>
                </pic:pic>
              </a:graphicData>
            </a:graphic>
          </wp:inline>
        </w:drawing>
      </w:r>
    </w:p>
    <w:p w14:paraId="4DED5D28" w14:textId="77777777" w:rsidR="00B5706B" w:rsidRDefault="00B5706B"/>
    <w:p w14:paraId="0F57D0AD" w14:textId="54C10F79" w:rsidR="00B5706B" w:rsidRDefault="00B5706B">
      <w:r w:rsidRPr="00B5706B">
        <w:t xml:space="preserve">El análisis temporal muestra un </w:t>
      </w:r>
      <w:r w:rsidRPr="00B5706B">
        <w:rPr>
          <w:b/>
          <w:bCs/>
        </w:rPr>
        <w:t>patrón cíclico en la dinámica contractual pública</w:t>
      </w:r>
      <w:r w:rsidRPr="00B5706B">
        <w:t>.</w:t>
      </w:r>
      <w:r w:rsidRPr="00B5706B">
        <w:br/>
        <w:t xml:space="preserve">Durante los primeros meses (enero–marzo) se observa una alta cantidad de </w:t>
      </w:r>
      <w:r w:rsidRPr="00B5706B">
        <w:rPr>
          <w:b/>
          <w:bCs/>
        </w:rPr>
        <w:t>publicaciones de procesos</w:t>
      </w:r>
      <w:r w:rsidRPr="00B5706B">
        <w:t xml:space="preserve">, lo que coincide con la apertura del presupuesto anual. Sin embargo, las </w:t>
      </w:r>
      <w:r w:rsidRPr="00B5706B">
        <w:rPr>
          <w:b/>
          <w:bCs/>
        </w:rPr>
        <w:t>adjudicaciones aumentan de manera más gradual</w:t>
      </w:r>
      <w:r w:rsidRPr="00B5706B">
        <w:t>, alcanzando su punto máximo a mitad de año (julio), cuando los contratos se formalizan y ejecutan.</w:t>
      </w:r>
      <w:r w:rsidRPr="00B5706B">
        <w:br/>
        <w:t xml:space="preserve">La </w:t>
      </w:r>
      <w:r w:rsidRPr="00B5706B">
        <w:rPr>
          <w:b/>
          <w:bCs/>
        </w:rPr>
        <w:t>disminución drástica en octubre</w:t>
      </w:r>
      <w:r w:rsidRPr="00B5706B">
        <w:t xml:space="preserve"> en ambos indicadores sugiere el cierre operativo de los procesos o retrasos administrativos.</w:t>
      </w:r>
      <w:r w:rsidRPr="00B5706B">
        <w:br/>
        <w:t xml:space="preserve">En conjunto, los resultados reflejan un </w:t>
      </w:r>
      <w:r w:rsidRPr="00B5706B">
        <w:rPr>
          <w:b/>
          <w:bCs/>
        </w:rPr>
        <w:t>comportamiento estacional típico</w:t>
      </w:r>
      <w:r w:rsidRPr="00B5706B">
        <w:t xml:space="preserve"> de la gestión contractual pública, donde las publicaciones preceden temporalmente a las adjudicaciones, manteniendo una correlación coherente entre ambas fases del proceso.</w:t>
      </w:r>
    </w:p>
    <w:p w14:paraId="7B167C7D" w14:textId="77777777" w:rsidR="00B5706B" w:rsidRDefault="00B5706B" w:rsidP="00B5706B">
      <w:pPr>
        <w:rPr>
          <w:b/>
          <w:bCs/>
        </w:rPr>
      </w:pPr>
    </w:p>
    <w:p w14:paraId="6E2A9D92" w14:textId="77777777" w:rsidR="00B5706B" w:rsidRDefault="00B5706B" w:rsidP="00B5706B">
      <w:pPr>
        <w:rPr>
          <w:b/>
          <w:bCs/>
        </w:rPr>
      </w:pPr>
    </w:p>
    <w:p w14:paraId="3C9A3D71" w14:textId="77777777" w:rsidR="00B5706B" w:rsidRDefault="00B5706B" w:rsidP="00B5706B">
      <w:pPr>
        <w:rPr>
          <w:b/>
          <w:bCs/>
        </w:rPr>
      </w:pPr>
    </w:p>
    <w:p w14:paraId="558923E2" w14:textId="77777777" w:rsidR="00B5706B" w:rsidRDefault="00B5706B" w:rsidP="00B5706B">
      <w:pPr>
        <w:rPr>
          <w:b/>
          <w:bCs/>
        </w:rPr>
      </w:pPr>
    </w:p>
    <w:p w14:paraId="6E472BB0" w14:textId="77777777" w:rsidR="00B5706B" w:rsidRDefault="00B5706B" w:rsidP="00B5706B">
      <w:pPr>
        <w:rPr>
          <w:b/>
          <w:bCs/>
        </w:rPr>
      </w:pPr>
    </w:p>
    <w:p w14:paraId="3ECCBA33" w14:textId="65A02772" w:rsidR="00B5706B" w:rsidRDefault="00B5706B" w:rsidP="00B5706B">
      <w:pPr>
        <w:rPr>
          <w:b/>
          <w:bCs/>
        </w:rPr>
      </w:pPr>
      <w:r w:rsidRPr="00673ACC">
        <w:rPr>
          <w:b/>
          <w:bCs/>
        </w:rPr>
        <w:lastRenderedPageBreak/>
        <w:t xml:space="preserve">2. ANÁLISIS </w:t>
      </w:r>
      <w:r>
        <w:rPr>
          <w:b/>
          <w:bCs/>
        </w:rPr>
        <w:t>BI</w:t>
      </w:r>
      <w:r w:rsidRPr="00673ACC">
        <w:rPr>
          <w:b/>
          <w:bCs/>
        </w:rPr>
        <w:t>VARIADO</w:t>
      </w:r>
    </w:p>
    <w:p w14:paraId="0FD1553A" w14:textId="6F888FBC" w:rsidR="00B5706B" w:rsidRPr="00673ACC" w:rsidRDefault="00B5706B" w:rsidP="00B5706B">
      <w:pPr>
        <w:rPr>
          <w:b/>
          <w:bCs/>
        </w:rPr>
      </w:pPr>
      <w:r>
        <w:rPr>
          <w:noProof/>
        </w:rPr>
        <w:drawing>
          <wp:inline distT="0" distB="0" distL="0" distR="0" wp14:anchorId="56BABD6D" wp14:editId="3B63E690">
            <wp:extent cx="5612130" cy="2223135"/>
            <wp:effectExtent l="0" t="0" r="7620" b="5715"/>
            <wp:docPr id="71820242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2223135"/>
                    </a:xfrm>
                    <a:prstGeom prst="rect">
                      <a:avLst/>
                    </a:prstGeom>
                    <a:noFill/>
                    <a:ln>
                      <a:noFill/>
                    </a:ln>
                  </pic:spPr>
                </pic:pic>
              </a:graphicData>
            </a:graphic>
          </wp:inline>
        </w:drawing>
      </w:r>
    </w:p>
    <w:p w14:paraId="21FC5192" w14:textId="77777777" w:rsidR="00F15C40" w:rsidRDefault="00F15C40" w:rsidP="00B5706B"/>
    <w:p w14:paraId="4440203E" w14:textId="51F0E7E0" w:rsidR="00B5706B" w:rsidRDefault="00B5706B" w:rsidP="00B5706B">
      <w:r w:rsidRPr="00B5706B">
        <w:t>La matriz de correlación muestra que no existe una relación lineal significativa entre las variables numéricas analizadas (</w:t>
      </w:r>
      <w:proofErr w:type="spellStart"/>
      <w:r w:rsidRPr="00B5706B">
        <w:t>precio_base</w:t>
      </w:r>
      <w:proofErr w:type="spellEnd"/>
      <w:r w:rsidRPr="00B5706B">
        <w:t xml:space="preserve">, </w:t>
      </w:r>
      <w:proofErr w:type="spellStart"/>
      <w:r w:rsidRPr="00B5706B">
        <w:t>valor_total_adjudicacion</w:t>
      </w:r>
      <w:proofErr w:type="spellEnd"/>
      <w:r w:rsidRPr="00B5706B">
        <w:t xml:space="preserve"> y </w:t>
      </w:r>
      <w:proofErr w:type="spellStart"/>
      <w:r w:rsidRPr="00B5706B">
        <w:t>duracion</w:t>
      </w:r>
      <w:proofErr w:type="spellEnd"/>
      <w:r w:rsidRPr="00B5706B">
        <w:t>), ya que los coeficientes son prácticamente nulos. Esto indica que los cambios en una variable no implican variaciones predecibles en las demás. El gráfico de dispersión refuerza este resultado, evidenciando una gran dispersión de los puntos sin una tendencia clara entre el precio base y el valor adjudicado, lo que sugiere que el monto final adjudicado no depende directamente del precio base del contrato.</w:t>
      </w:r>
    </w:p>
    <w:p w14:paraId="58BC71E2" w14:textId="4F11D97D" w:rsidR="00F15C40" w:rsidRDefault="00F15C40" w:rsidP="00B5706B"/>
    <w:p w14:paraId="45B02641" w14:textId="0A34D04D" w:rsidR="00F15C40" w:rsidRPr="00B5706B" w:rsidRDefault="00F15C40" w:rsidP="00B5706B">
      <w:r>
        <w:rPr>
          <w:noProof/>
        </w:rPr>
        <w:drawing>
          <wp:anchor distT="0" distB="0" distL="114300" distR="114300" simplePos="0" relativeHeight="251658240" behindDoc="0" locked="0" layoutInCell="1" allowOverlap="1" wp14:anchorId="4C5C4FD6" wp14:editId="7482D6A9">
            <wp:simplePos x="0" y="0"/>
            <wp:positionH relativeFrom="margin">
              <wp:posOffset>-514985</wp:posOffset>
            </wp:positionH>
            <wp:positionV relativeFrom="paragraph">
              <wp:posOffset>370205</wp:posOffset>
            </wp:positionV>
            <wp:extent cx="4267200" cy="2870200"/>
            <wp:effectExtent l="0" t="0" r="0" b="6350"/>
            <wp:wrapSquare wrapText="bothSides"/>
            <wp:docPr id="713435077" name="Imagen 5"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35077" name="Imagen 5" descr="Gráfico, Gráfico de cajas y bigotes&#10;&#10;El contenido generado por IA puede ser incorrec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67200" cy="2870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091B65" w14:textId="6F5E2816" w:rsidR="00B5706B" w:rsidRDefault="00F15C40">
      <w:r w:rsidRPr="00F15C40">
        <w:t xml:space="preserve">Los resultados del análisis bivariado muestran que el valor total adjudicado presenta una alta dispersión y numerosos valores atípicos en todas las categorías analizadas. Aunque no se observan diferencias marcadas en la mediana entre modalidades de contratación, las categorías “Contratación Directa” y “Régimen </w:t>
      </w:r>
      <w:r w:rsidRPr="00F15C40">
        <w:lastRenderedPageBreak/>
        <w:t>Especial” exhiben mayor variabilidad. En cuanto al tipo de contrato, los valores adjudicados son más elevados y dispersos en “Obra” y “Suministros”, lo que indica que estos contratos suelen involucrar montos más altos. Los procesos adjudicados concentran los valores más grandes, y las entidades nacionales tienden a manejar montos superiores en comparación con las territoriales o las corporaciones autónomas, reflejando diferencias en la magnitud y presupuesto de los contratos según el nivel institucional.</w:t>
      </w:r>
    </w:p>
    <w:p w14:paraId="25A2F43A" w14:textId="10126BA2" w:rsidR="00F15C40" w:rsidRDefault="00F15C40"/>
    <w:p w14:paraId="75F08FBC" w14:textId="07811C1C" w:rsidR="00F15C40" w:rsidRPr="00F15C40" w:rsidRDefault="00F15C40" w:rsidP="00F15C40">
      <w:pPr>
        <w:rPr>
          <w:b/>
          <w:bCs/>
        </w:rPr>
      </w:pPr>
      <w:r w:rsidRPr="00F15C40">
        <w:rPr>
          <w:b/>
          <w:bCs/>
        </w:rPr>
        <w:t>ANÁLISIS ESTADÍSTICO - ANOVA Y TEST K-W</w:t>
      </w:r>
    </w:p>
    <w:p w14:paraId="28C70653" w14:textId="77777777" w:rsidR="00F15C40" w:rsidRPr="00F15C40" w:rsidRDefault="00F15C40" w:rsidP="00F15C40">
      <w:pPr>
        <w:rPr>
          <w:b/>
          <w:bCs/>
        </w:rPr>
      </w:pPr>
      <w:r w:rsidRPr="00F15C40">
        <w:rPr>
          <w:b/>
          <w:bCs/>
        </w:rPr>
        <w:t>Valor Adjudicado vs Modalidad de Contratación</w:t>
      </w:r>
    </w:p>
    <w:p w14:paraId="764A6EB3" w14:textId="77777777" w:rsidR="00F15C40" w:rsidRPr="00F15C40" w:rsidRDefault="00F15C40" w:rsidP="00F15C40">
      <w:pPr>
        <w:numPr>
          <w:ilvl w:val="0"/>
          <w:numId w:val="23"/>
        </w:numPr>
      </w:pPr>
      <w:r w:rsidRPr="00F15C40">
        <w:rPr>
          <w:b/>
          <w:bCs/>
        </w:rPr>
        <w:t>Mínima Cuantía:</w:t>
      </w:r>
      <w:r w:rsidRPr="00F15C40">
        <w:t xml:space="preserve"> n = 32,992, media = 526,644,942,767, mediana = 27,123,184</w:t>
      </w:r>
    </w:p>
    <w:p w14:paraId="2085ACFC" w14:textId="77777777" w:rsidR="00F15C40" w:rsidRPr="00F15C40" w:rsidRDefault="00F15C40" w:rsidP="00F15C40">
      <w:pPr>
        <w:numPr>
          <w:ilvl w:val="0"/>
          <w:numId w:val="23"/>
        </w:numPr>
      </w:pPr>
      <w:r w:rsidRPr="00F15C40">
        <w:rPr>
          <w:b/>
          <w:bCs/>
        </w:rPr>
        <w:t>Selección Abreviada de Menor Cuantía:</w:t>
      </w:r>
      <w:r w:rsidRPr="00F15C40">
        <w:t xml:space="preserve"> n = 6,064, media = 739,373,848, mediana = 236,734,355</w:t>
      </w:r>
    </w:p>
    <w:p w14:paraId="4349FF03" w14:textId="77777777" w:rsidR="00F15C40" w:rsidRPr="00F15C40" w:rsidRDefault="00F15C40" w:rsidP="00F15C40">
      <w:pPr>
        <w:numPr>
          <w:ilvl w:val="0"/>
          <w:numId w:val="23"/>
        </w:numPr>
      </w:pPr>
      <w:r w:rsidRPr="00F15C40">
        <w:rPr>
          <w:b/>
          <w:bCs/>
        </w:rPr>
        <w:t>Prueba de Kruskal-Wallis:</w:t>
      </w:r>
      <w:r w:rsidRPr="00F15C40">
        <w:t xml:space="preserve"> H = 13,509.246, p-</w:t>
      </w:r>
      <w:proofErr w:type="spellStart"/>
      <w:r w:rsidRPr="00F15C40">
        <w:t>value</w:t>
      </w:r>
      <w:proofErr w:type="spellEnd"/>
      <w:r w:rsidRPr="00F15C40">
        <w:t xml:space="preserve"> = 0.0000</w:t>
      </w:r>
    </w:p>
    <w:p w14:paraId="08C8EA2A" w14:textId="77777777" w:rsidR="00F15C40" w:rsidRPr="00F15C40" w:rsidRDefault="00F15C40" w:rsidP="00F15C40">
      <w:pPr>
        <w:numPr>
          <w:ilvl w:val="0"/>
          <w:numId w:val="23"/>
        </w:numPr>
      </w:pPr>
      <w:r w:rsidRPr="00F15C40">
        <w:rPr>
          <w:b/>
          <w:bCs/>
        </w:rPr>
        <w:t>Resultado:</w:t>
      </w:r>
      <w:r w:rsidRPr="00F15C40">
        <w:t xml:space="preserve"> Existen diferencias estadísticamente significativas entre los grupos.</w:t>
      </w:r>
    </w:p>
    <w:p w14:paraId="1ECBF918" w14:textId="77777777" w:rsidR="00F15C40" w:rsidRPr="00F15C40" w:rsidRDefault="00F15C40" w:rsidP="00F15C40">
      <w:pPr>
        <w:rPr>
          <w:b/>
          <w:bCs/>
        </w:rPr>
      </w:pPr>
      <w:r w:rsidRPr="00F15C40">
        <w:rPr>
          <w:b/>
          <w:bCs/>
        </w:rPr>
        <w:t>Valor Adjudicado vs Adjudicado</w:t>
      </w:r>
    </w:p>
    <w:p w14:paraId="68C1BBA2" w14:textId="624B0EC7" w:rsidR="00F15C40" w:rsidRPr="00F15C40" w:rsidRDefault="00F15C40" w:rsidP="00F15C40">
      <w:pPr>
        <w:numPr>
          <w:ilvl w:val="0"/>
          <w:numId w:val="24"/>
        </w:numPr>
      </w:pPr>
      <w:r w:rsidRPr="00F15C40">
        <w:rPr>
          <w:b/>
          <w:bCs/>
        </w:rPr>
        <w:t>Sí:</w:t>
      </w:r>
      <w:r w:rsidRPr="00F15C40">
        <w:t xml:space="preserve"> n = 58,607, media = 783,541,171,349, mediana = 43,100,000</w:t>
      </w:r>
    </w:p>
    <w:p w14:paraId="6B482A96" w14:textId="77777777" w:rsidR="00F15C40" w:rsidRPr="00F15C40" w:rsidRDefault="00F15C40" w:rsidP="00F15C40">
      <w:pPr>
        <w:rPr>
          <w:b/>
          <w:bCs/>
        </w:rPr>
      </w:pPr>
      <w:r w:rsidRPr="00F15C40">
        <w:rPr>
          <w:b/>
          <w:bCs/>
        </w:rPr>
        <w:t>Conclusión</w:t>
      </w:r>
    </w:p>
    <w:p w14:paraId="4A96BC8B" w14:textId="77777777" w:rsidR="00F15C40" w:rsidRPr="00F15C40" w:rsidRDefault="00F15C40" w:rsidP="00F15C40">
      <w:r w:rsidRPr="00F15C40">
        <w:t xml:space="preserve">El análisis confirma que la </w:t>
      </w:r>
      <w:r w:rsidRPr="00F15C40">
        <w:rPr>
          <w:b/>
          <w:bCs/>
        </w:rPr>
        <w:t>modalidad de contratación</w:t>
      </w:r>
      <w:r w:rsidRPr="00F15C40">
        <w:t xml:space="preserve"> influye significativamente en el valor adjudicado de los procesos, lo que indica que no todas las modalidades manejan montos similares. Las pruebas no paramétricas evidencian que las medianas difieren entre grupos, siendo las contrataciones por </w:t>
      </w:r>
      <w:r w:rsidRPr="00F15C40">
        <w:rPr>
          <w:b/>
          <w:bCs/>
        </w:rPr>
        <w:t>Selección Abreviada de Menor Cuantía</w:t>
      </w:r>
      <w:r w:rsidRPr="00F15C40">
        <w:t xml:space="preserve"> las que tienden a presentar valores adjudicados más altos en promedio. Además, la distribución de los montos adjudicados muestra una alta variabilidad, con presencia de casos extremos que elevan las medias, mientras que las medianas ofrecen una visión más representativa del comportamiento general de los contratos.</w:t>
      </w:r>
    </w:p>
    <w:p w14:paraId="3EFB6FB0" w14:textId="77777777" w:rsidR="00F15C40" w:rsidRDefault="00F15C40"/>
    <w:p w14:paraId="228BE768" w14:textId="77777777" w:rsidR="00E42480" w:rsidRDefault="00E42480"/>
    <w:p w14:paraId="6D84C363" w14:textId="77777777" w:rsidR="00E42480" w:rsidRDefault="00E42480"/>
    <w:p w14:paraId="0F4E543D" w14:textId="46238E24" w:rsidR="00E42480" w:rsidRDefault="00E42480">
      <w:r w:rsidRPr="00E42480">
        <w:lastRenderedPageBreak/>
        <w:t>RELACIONES CATEGÓRICAS vs CATEGÓRICAS</w:t>
      </w:r>
    </w:p>
    <w:p w14:paraId="37D247BD" w14:textId="77777777" w:rsidR="00E42480" w:rsidRDefault="00E42480"/>
    <w:p w14:paraId="17E16762" w14:textId="63FE34CD" w:rsidR="00F15C40" w:rsidRDefault="00E42480">
      <w:r>
        <w:rPr>
          <w:noProof/>
        </w:rPr>
        <w:drawing>
          <wp:inline distT="0" distB="0" distL="0" distR="0" wp14:anchorId="0570D3A5" wp14:editId="5909CF08">
            <wp:extent cx="5612130" cy="3698875"/>
            <wp:effectExtent l="0" t="0" r="7620" b="0"/>
            <wp:docPr id="89538873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3698875"/>
                    </a:xfrm>
                    <a:prstGeom prst="rect">
                      <a:avLst/>
                    </a:prstGeom>
                    <a:noFill/>
                    <a:ln>
                      <a:noFill/>
                    </a:ln>
                  </pic:spPr>
                </pic:pic>
              </a:graphicData>
            </a:graphic>
          </wp:inline>
        </w:drawing>
      </w:r>
    </w:p>
    <w:p w14:paraId="4C1824B4" w14:textId="77777777" w:rsidR="00E42480" w:rsidRDefault="00E42480"/>
    <w:p w14:paraId="288F6027" w14:textId="77777777" w:rsidR="00E42480" w:rsidRPr="00E42480" w:rsidRDefault="00E42480" w:rsidP="00E42480">
      <w:r w:rsidRPr="00E42480">
        <w:t xml:space="preserve">La gráfica muestra un análisis bivariado entre variables categóricas, destacando las relaciones más relevantes entre los tipos de contratación, el estado del procedimiento, la entidad contratante y la adjudicación. Se observa que la </w:t>
      </w:r>
      <w:r w:rsidRPr="00E42480">
        <w:rPr>
          <w:b/>
          <w:bCs/>
        </w:rPr>
        <w:t>contratación directa</w:t>
      </w:r>
      <w:r w:rsidRPr="00E42480">
        <w:t xml:space="preserve"> y el </w:t>
      </w:r>
      <w:r w:rsidRPr="00E42480">
        <w:rPr>
          <w:b/>
          <w:bCs/>
        </w:rPr>
        <w:t>régimen especial</w:t>
      </w:r>
      <w:r w:rsidRPr="00E42480">
        <w:t xml:space="preserve"> concentran la mayoría de los procesos dentro de las modalidades de contratación, especialmente asociados a contratos de </w:t>
      </w:r>
      <w:r w:rsidRPr="00E42480">
        <w:rPr>
          <w:b/>
          <w:bCs/>
        </w:rPr>
        <w:t>prestación de servicios</w:t>
      </w:r>
      <w:r w:rsidRPr="00E42480">
        <w:t xml:space="preserve">. En cuanto a la </w:t>
      </w:r>
      <w:proofErr w:type="spellStart"/>
      <w:r w:rsidRPr="00E42480">
        <w:rPr>
          <w:b/>
          <w:bCs/>
        </w:rPr>
        <w:t>ordenentidad</w:t>
      </w:r>
      <w:proofErr w:type="spellEnd"/>
      <w:r w:rsidRPr="00E42480">
        <w:t xml:space="preserve">, las entidades </w:t>
      </w:r>
      <w:r w:rsidRPr="00E42480">
        <w:rPr>
          <w:b/>
          <w:bCs/>
        </w:rPr>
        <w:t>territoriales</w:t>
      </w:r>
      <w:r w:rsidRPr="00E42480">
        <w:t xml:space="preserve"> son las que más procesos registran, seguidas por las nacionales, aunque ambas presentan una proporción baja de contratos adjudicados en relación con los no adjudicados. Finalmente, el </w:t>
      </w:r>
      <w:r w:rsidRPr="00E42480">
        <w:rPr>
          <w:b/>
          <w:bCs/>
        </w:rPr>
        <w:t>estado del procedimiento</w:t>
      </w:r>
      <w:r w:rsidRPr="00E42480">
        <w:t xml:space="preserve"> muestra que la mayoría de los contratos adjudicados se encuentran en la fase de </w:t>
      </w:r>
      <w:r w:rsidRPr="00E42480">
        <w:rPr>
          <w:b/>
          <w:bCs/>
        </w:rPr>
        <w:t>seleccionado</w:t>
      </w:r>
      <w:r w:rsidRPr="00E42480">
        <w:t xml:space="preserve">, mientras que los estados de </w:t>
      </w:r>
      <w:r w:rsidRPr="00E42480">
        <w:rPr>
          <w:b/>
          <w:bCs/>
        </w:rPr>
        <w:t>publicado</w:t>
      </w:r>
      <w:r w:rsidRPr="00E42480">
        <w:t xml:space="preserve"> y </w:t>
      </w:r>
      <w:r w:rsidRPr="00E42480">
        <w:rPr>
          <w:b/>
          <w:bCs/>
        </w:rPr>
        <w:t>evaluación</w:t>
      </w:r>
      <w:r w:rsidRPr="00E42480">
        <w:t xml:space="preserve"> presentan un número muy reducido de adjudicaciones, indicando que la mayor parte de los procesos aún no culminan con la adjudicación definitiva.</w:t>
      </w:r>
    </w:p>
    <w:p w14:paraId="51925B25" w14:textId="77777777" w:rsidR="00E42480" w:rsidRDefault="00E42480"/>
    <w:p w14:paraId="0A4979ED" w14:textId="77777777" w:rsidR="00E42480" w:rsidRDefault="00E42480"/>
    <w:p w14:paraId="3B0358DC" w14:textId="7CB9613B" w:rsidR="00E42480" w:rsidRPr="00E42480" w:rsidRDefault="00E42480" w:rsidP="00E42480">
      <w:pPr>
        <w:rPr>
          <w:b/>
          <w:bCs/>
        </w:rPr>
      </w:pPr>
      <w:r w:rsidRPr="00E42480">
        <w:rPr>
          <w:b/>
          <w:bCs/>
        </w:rPr>
        <w:lastRenderedPageBreak/>
        <w:t>TEST CHI-CUADRADO - ASOCIACIÓN ENTRE VARIABLES CATEGÓRICAS</w:t>
      </w:r>
    </w:p>
    <w:p w14:paraId="3D1113A7" w14:textId="77777777" w:rsidR="00E42480" w:rsidRPr="00E42480" w:rsidRDefault="00E42480" w:rsidP="00E42480">
      <w:r w:rsidRPr="00E42480">
        <w:rPr>
          <w:b/>
          <w:bCs/>
        </w:rPr>
        <w:t xml:space="preserve">TEST CHI-CUADRADO: </w:t>
      </w:r>
      <w:proofErr w:type="spellStart"/>
      <w:r w:rsidRPr="00E42480">
        <w:rPr>
          <w:b/>
          <w:bCs/>
        </w:rPr>
        <w:t>modalidad_de_contratacion</w:t>
      </w:r>
      <w:proofErr w:type="spellEnd"/>
      <w:r w:rsidRPr="00E42480">
        <w:rPr>
          <w:b/>
          <w:bCs/>
        </w:rPr>
        <w:t xml:space="preserve"> vs </w:t>
      </w:r>
      <w:proofErr w:type="spellStart"/>
      <w:r w:rsidRPr="00E42480">
        <w:rPr>
          <w:b/>
          <w:bCs/>
        </w:rPr>
        <w:t>tipo_de_contrato</w:t>
      </w:r>
      <w:proofErr w:type="spellEnd"/>
    </w:p>
    <w:p w14:paraId="532BB17A" w14:textId="77777777" w:rsidR="00E42480" w:rsidRPr="00E42480" w:rsidRDefault="00E42480" w:rsidP="00E42480">
      <w:pPr>
        <w:numPr>
          <w:ilvl w:val="0"/>
          <w:numId w:val="25"/>
        </w:numPr>
      </w:pPr>
      <w:r w:rsidRPr="00E42480">
        <w:t>Chi-cuadrado: 6,596,908.825</w:t>
      </w:r>
    </w:p>
    <w:p w14:paraId="4E447DEB" w14:textId="77777777" w:rsidR="00E42480" w:rsidRPr="00E42480" w:rsidRDefault="00E42480" w:rsidP="00E42480">
      <w:pPr>
        <w:numPr>
          <w:ilvl w:val="0"/>
          <w:numId w:val="25"/>
        </w:numPr>
      </w:pPr>
      <w:r w:rsidRPr="00E42480">
        <w:t>p-</w:t>
      </w:r>
      <w:proofErr w:type="spellStart"/>
      <w:r w:rsidRPr="00E42480">
        <w:t>value</w:t>
      </w:r>
      <w:proofErr w:type="spellEnd"/>
      <w:r w:rsidRPr="00E42480">
        <w:t>: 0.0000</w:t>
      </w:r>
    </w:p>
    <w:p w14:paraId="349F9017" w14:textId="77777777" w:rsidR="00E42480" w:rsidRPr="00E42480" w:rsidRDefault="00E42480" w:rsidP="00E42480">
      <w:pPr>
        <w:numPr>
          <w:ilvl w:val="0"/>
          <w:numId w:val="25"/>
        </w:numPr>
      </w:pPr>
      <w:r w:rsidRPr="00E42480">
        <w:t>Grados de libertad: 330</w:t>
      </w:r>
    </w:p>
    <w:p w14:paraId="68679586" w14:textId="77777777" w:rsidR="00E42480" w:rsidRPr="00E42480" w:rsidRDefault="00E42480" w:rsidP="00E42480">
      <w:pPr>
        <w:numPr>
          <w:ilvl w:val="0"/>
          <w:numId w:val="25"/>
        </w:numPr>
      </w:pPr>
      <w:r w:rsidRPr="00E42480">
        <w:t>Asociación significativa entre variables</w:t>
      </w:r>
    </w:p>
    <w:p w14:paraId="68E02758" w14:textId="77777777" w:rsidR="00E42480" w:rsidRPr="00E42480" w:rsidRDefault="00E42480" w:rsidP="00E42480">
      <w:pPr>
        <w:numPr>
          <w:ilvl w:val="0"/>
          <w:numId w:val="25"/>
        </w:numPr>
      </w:pPr>
      <w:r w:rsidRPr="00E42480">
        <w:t>V de Cramer: 0.552</w:t>
      </w:r>
    </w:p>
    <w:p w14:paraId="7A5249DC" w14:textId="77777777" w:rsidR="00E42480" w:rsidRPr="00E42480" w:rsidRDefault="00E42480" w:rsidP="00E42480">
      <w:pPr>
        <w:numPr>
          <w:ilvl w:val="0"/>
          <w:numId w:val="25"/>
        </w:numPr>
      </w:pPr>
      <w:r w:rsidRPr="00E42480">
        <w:t xml:space="preserve">Fuerza de asociación: </w:t>
      </w:r>
      <w:r w:rsidRPr="00E42480">
        <w:rPr>
          <w:b/>
          <w:bCs/>
        </w:rPr>
        <w:t>Fuerte</w:t>
      </w:r>
    </w:p>
    <w:p w14:paraId="41E87688" w14:textId="77777777" w:rsidR="00E42480" w:rsidRPr="00E42480" w:rsidRDefault="00E42480" w:rsidP="00E42480">
      <w:r w:rsidRPr="00E42480">
        <w:rPr>
          <w:b/>
          <w:bCs/>
        </w:rPr>
        <w:t xml:space="preserve">TEST CHI-CUADRADO: </w:t>
      </w:r>
      <w:proofErr w:type="spellStart"/>
      <w:r w:rsidRPr="00E42480">
        <w:rPr>
          <w:b/>
          <w:bCs/>
        </w:rPr>
        <w:t>ordenentidad</w:t>
      </w:r>
      <w:proofErr w:type="spellEnd"/>
      <w:r w:rsidRPr="00E42480">
        <w:rPr>
          <w:b/>
          <w:bCs/>
        </w:rPr>
        <w:t xml:space="preserve"> vs adjudicado</w:t>
      </w:r>
    </w:p>
    <w:p w14:paraId="0E1811C1" w14:textId="77777777" w:rsidR="00E42480" w:rsidRPr="00E42480" w:rsidRDefault="00E42480" w:rsidP="00E42480">
      <w:pPr>
        <w:numPr>
          <w:ilvl w:val="0"/>
          <w:numId w:val="26"/>
        </w:numPr>
      </w:pPr>
      <w:r w:rsidRPr="00E42480">
        <w:t>Chi-cuadrado: 1,984.599</w:t>
      </w:r>
    </w:p>
    <w:p w14:paraId="4C6DE47E" w14:textId="77777777" w:rsidR="00E42480" w:rsidRPr="00E42480" w:rsidRDefault="00E42480" w:rsidP="00E42480">
      <w:pPr>
        <w:numPr>
          <w:ilvl w:val="0"/>
          <w:numId w:val="26"/>
        </w:numPr>
      </w:pPr>
      <w:r w:rsidRPr="00E42480">
        <w:t>p-</w:t>
      </w:r>
      <w:proofErr w:type="spellStart"/>
      <w:r w:rsidRPr="00E42480">
        <w:t>value</w:t>
      </w:r>
      <w:proofErr w:type="spellEnd"/>
      <w:r w:rsidRPr="00E42480">
        <w:t>: 0.0000</w:t>
      </w:r>
    </w:p>
    <w:p w14:paraId="2EE38546" w14:textId="77777777" w:rsidR="00E42480" w:rsidRPr="00E42480" w:rsidRDefault="00E42480" w:rsidP="00E42480">
      <w:pPr>
        <w:numPr>
          <w:ilvl w:val="0"/>
          <w:numId w:val="26"/>
        </w:numPr>
      </w:pPr>
      <w:r w:rsidRPr="00E42480">
        <w:t>Grados de libertad: 3</w:t>
      </w:r>
    </w:p>
    <w:p w14:paraId="697C9D8D" w14:textId="77777777" w:rsidR="00E42480" w:rsidRPr="00E42480" w:rsidRDefault="00E42480" w:rsidP="00E42480">
      <w:pPr>
        <w:numPr>
          <w:ilvl w:val="0"/>
          <w:numId w:val="26"/>
        </w:numPr>
      </w:pPr>
      <w:r w:rsidRPr="00E42480">
        <w:t>Asociación significativa entre variables</w:t>
      </w:r>
    </w:p>
    <w:p w14:paraId="6CB5233B" w14:textId="77777777" w:rsidR="00E42480" w:rsidRPr="00E42480" w:rsidRDefault="00E42480" w:rsidP="00E42480">
      <w:pPr>
        <w:numPr>
          <w:ilvl w:val="0"/>
          <w:numId w:val="26"/>
        </w:numPr>
      </w:pPr>
      <w:r w:rsidRPr="00E42480">
        <w:t>V de Cramer: 0.037</w:t>
      </w:r>
    </w:p>
    <w:p w14:paraId="7C1575AE" w14:textId="77777777" w:rsidR="00E42480" w:rsidRPr="00E42480" w:rsidRDefault="00E42480" w:rsidP="00E42480">
      <w:pPr>
        <w:numPr>
          <w:ilvl w:val="0"/>
          <w:numId w:val="26"/>
        </w:numPr>
      </w:pPr>
      <w:r w:rsidRPr="00E42480">
        <w:t xml:space="preserve">Fuerza de asociación: </w:t>
      </w:r>
      <w:r w:rsidRPr="00E42480">
        <w:rPr>
          <w:b/>
          <w:bCs/>
        </w:rPr>
        <w:t>Débil</w:t>
      </w:r>
    </w:p>
    <w:p w14:paraId="5E50A01A" w14:textId="77777777" w:rsidR="00E42480" w:rsidRPr="00E42480" w:rsidRDefault="00E42480" w:rsidP="00E42480">
      <w:r w:rsidRPr="00E42480">
        <w:rPr>
          <w:b/>
          <w:bCs/>
        </w:rPr>
        <w:t xml:space="preserve">TEST CHI-CUADRADO: </w:t>
      </w:r>
      <w:proofErr w:type="spellStart"/>
      <w:r w:rsidRPr="00E42480">
        <w:rPr>
          <w:b/>
          <w:bCs/>
        </w:rPr>
        <w:t>estado_del_procedimiento</w:t>
      </w:r>
      <w:proofErr w:type="spellEnd"/>
      <w:r w:rsidRPr="00E42480">
        <w:rPr>
          <w:b/>
          <w:bCs/>
        </w:rPr>
        <w:t xml:space="preserve"> vs adjudicado</w:t>
      </w:r>
    </w:p>
    <w:p w14:paraId="561AE414" w14:textId="77777777" w:rsidR="00E42480" w:rsidRPr="00E42480" w:rsidRDefault="00E42480" w:rsidP="00E42480">
      <w:pPr>
        <w:numPr>
          <w:ilvl w:val="0"/>
          <w:numId w:val="27"/>
        </w:numPr>
      </w:pPr>
      <w:r w:rsidRPr="00E42480">
        <w:t>Chi-cuadrado: 50,755.242</w:t>
      </w:r>
    </w:p>
    <w:p w14:paraId="60ACBCEA" w14:textId="77777777" w:rsidR="00E42480" w:rsidRPr="00E42480" w:rsidRDefault="00E42480" w:rsidP="00E42480">
      <w:pPr>
        <w:numPr>
          <w:ilvl w:val="0"/>
          <w:numId w:val="27"/>
        </w:numPr>
      </w:pPr>
      <w:r w:rsidRPr="00E42480">
        <w:t>p-</w:t>
      </w:r>
      <w:proofErr w:type="spellStart"/>
      <w:r w:rsidRPr="00E42480">
        <w:t>value</w:t>
      </w:r>
      <w:proofErr w:type="spellEnd"/>
      <w:r w:rsidRPr="00E42480">
        <w:t>: 0.0000</w:t>
      </w:r>
    </w:p>
    <w:p w14:paraId="5DD83B31" w14:textId="77777777" w:rsidR="00E42480" w:rsidRPr="00E42480" w:rsidRDefault="00E42480" w:rsidP="00E42480">
      <w:pPr>
        <w:numPr>
          <w:ilvl w:val="0"/>
          <w:numId w:val="27"/>
        </w:numPr>
      </w:pPr>
      <w:r w:rsidRPr="00E42480">
        <w:t>Grados de libertad: 8</w:t>
      </w:r>
    </w:p>
    <w:p w14:paraId="4B63AD01" w14:textId="77777777" w:rsidR="00E42480" w:rsidRPr="00E42480" w:rsidRDefault="00E42480" w:rsidP="00E42480">
      <w:pPr>
        <w:numPr>
          <w:ilvl w:val="0"/>
          <w:numId w:val="27"/>
        </w:numPr>
      </w:pPr>
      <w:r w:rsidRPr="00E42480">
        <w:t>Asociación significativa entre variables</w:t>
      </w:r>
    </w:p>
    <w:p w14:paraId="49F0CFE9" w14:textId="77777777" w:rsidR="00E42480" w:rsidRPr="00E42480" w:rsidRDefault="00E42480" w:rsidP="00E42480">
      <w:pPr>
        <w:numPr>
          <w:ilvl w:val="0"/>
          <w:numId w:val="27"/>
        </w:numPr>
      </w:pPr>
      <w:r w:rsidRPr="00E42480">
        <w:t>V de Cramer: 0.187</w:t>
      </w:r>
    </w:p>
    <w:p w14:paraId="3665019A" w14:textId="77777777" w:rsidR="00E42480" w:rsidRPr="00E42480" w:rsidRDefault="00E42480" w:rsidP="00E42480">
      <w:pPr>
        <w:numPr>
          <w:ilvl w:val="0"/>
          <w:numId w:val="27"/>
        </w:numPr>
      </w:pPr>
      <w:r w:rsidRPr="00E42480">
        <w:t xml:space="preserve">Fuerza de asociación: </w:t>
      </w:r>
      <w:r w:rsidRPr="00E42480">
        <w:rPr>
          <w:b/>
          <w:bCs/>
        </w:rPr>
        <w:t>Moderada</w:t>
      </w:r>
    </w:p>
    <w:p w14:paraId="5BFB3042" w14:textId="6ED400EE" w:rsidR="00E42480" w:rsidRPr="00E42480" w:rsidRDefault="00E42480" w:rsidP="00E42480"/>
    <w:p w14:paraId="4E774079" w14:textId="77777777" w:rsidR="00E42480" w:rsidRPr="00E42480" w:rsidRDefault="00E42480" w:rsidP="00E42480">
      <w:r w:rsidRPr="00E42480">
        <w:rPr>
          <w:b/>
          <w:bCs/>
        </w:rPr>
        <w:t>Conclusión:</w:t>
      </w:r>
      <w:r w:rsidRPr="00E42480">
        <w:br/>
        <w:t xml:space="preserve">Los resultados </w:t>
      </w:r>
      <w:proofErr w:type="gramStart"/>
      <w:r w:rsidRPr="00E42480">
        <w:t>del test</w:t>
      </w:r>
      <w:proofErr w:type="gramEnd"/>
      <w:r w:rsidRPr="00E42480">
        <w:t xml:space="preserve"> Chi-cuadrado evidencian asociaciones estadísticamente significativas entre las variables categóricas analizadas. La relación más fuerte se presenta entre la </w:t>
      </w:r>
      <w:r w:rsidRPr="00E42480">
        <w:rPr>
          <w:b/>
          <w:bCs/>
        </w:rPr>
        <w:t>modalidad de contratación y el tipo de contrato</w:t>
      </w:r>
      <w:r w:rsidRPr="00E42480">
        <w:t xml:space="preserve">, indicando que el </w:t>
      </w:r>
      <w:r w:rsidRPr="00E42480">
        <w:lastRenderedPageBreak/>
        <w:t xml:space="preserve">tipo de contrato depende en gran medida de la modalidad utilizada. En contraste, la </w:t>
      </w:r>
      <w:proofErr w:type="spellStart"/>
      <w:r w:rsidRPr="00E42480">
        <w:rPr>
          <w:b/>
          <w:bCs/>
        </w:rPr>
        <w:t>ordenentidad</w:t>
      </w:r>
      <w:proofErr w:type="spellEnd"/>
      <w:r w:rsidRPr="00E42480">
        <w:rPr>
          <w:b/>
          <w:bCs/>
        </w:rPr>
        <w:t xml:space="preserve"> y la adjudicación</w:t>
      </w:r>
      <w:r w:rsidRPr="00E42480">
        <w:t xml:space="preserve"> presentan una asociación débil, lo que sugiere que la probabilidad de adjudicación no varía sustancialmente entre los niveles de entidad. Finalmente, la </w:t>
      </w:r>
      <w:r w:rsidRPr="00E42480">
        <w:rPr>
          <w:b/>
          <w:bCs/>
        </w:rPr>
        <w:t>asociación moderada entre el estado del procedimiento y la adjudicación</w:t>
      </w:r>
      <w:r w:rsidRPr="00E42480">
        <w:t xml:space="preserve"> muestra que el avance del proceso influye parcialmente en la probabilidad de que un contrato sea adjudicado.</w:t>
      </w:r>
    </w:p>
    <w:p w14:paraId="09CE76B6" w14:textId="77777777" w:rsidR="00E42480" w:rsidRDefault="00E42480" w:rsidP="00E42480">
      <w:pPr>
        <w:rPr>
          <w:b/>
          <w:bCs/>
        </w:rPr>
      </w:pPr>
    </w:p>
    <w:p w14:paraId="0F8A6E68" w14:textId="77777777" w:rsidR="00E42480" w:rsidRDefault="00E42480" w:rsidP="00E42480">
      <w:pPr>
        <w:rPr>
          <w:b/>
          <w:bCs/>
        </w:rPr>
      </w:pPr>
    </w:p>
    <w:p w14:paraId="5146DD0A" w14:textId="50ACC83B" w:rsidR="00E42480" w:rsidRDefault="00E42480" w:rsidP="00E42480">
      <w:pPr>
        <w:rPr>
          <w:b/>
          <w:bCs/>
        </w:rPr>
      </w:pPr>
      <w:r>
        <w:rPr>
          <w:b/>
          <w:bCs/>
        </w:rPr>
        <w:t>3</w:t>
      </w:r>
      <w:r w:rsidRPr="00673ACC">
        <w:rPr>
          <w:b/>
          <w:bCs/>
        </w:rPr>
        <w:t xml:space="preserve">. ANÁLISIS </w:t>
      </w:r>
      <w:r>
        <w:rPr>
          <w:b/>
          <w:bCs/>
        </w:rPr>
        <w:t>MULTI</w:t>
      </w:r>
      <w:r w:rsidRPr="00673ACC">
        <w:rPr>
          <w:b/>
          <w:bCs/>
        </w:rPr>
        <w:t>VARIADO</w:t>
      </w:r>
    </w:p>
    <w:p w14:paraId="3B50A6DA" w14:textId="77777777" w:rsidR="00E42480" w:rsidRDefault="00E42480"/>
    <w:p w14:paraId="34806312" w14:textId="234B4A6D" w:rsidR="00E42480" w:rsidRDefault="00E42480">
      <w:r>
        <w:rPr>
          <w:noProof/>
        </w:rPr>
        <w:drawing>
          <wp:inline distT="0" distB="0" distL="0" distR="0" wp14:anchorId="31B84FD6" wp14:editId="078A2067">
            <wp:extent cx="5612130" cy="2124710"/>
            <wp:effectExtent l="0" t="0" r="7620" b="8890"/>
            <wp:docPr id="130003520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2124710"/>
                    </a:xfrm>
                    <a:prstGeom prst="rect">
                      <a:avLst/>
                    </a:prstGeom>
                    <a:noFill/>
                    <a:ln>
                      <a:noFill/>
                    </a:ln>
                  </pic:spPr>
                </pic:pic>
              </a:graphicData>
            </a:graphic>
          </wp:inline>
        </w:drawing>
      </w:r>
    </w:p>
    <w:p w14:paraId="2027F801" w14:textId="77777777" w:rsidR="00E42480" w:rsidRDefault="00E42480"/>
    <w:p w14:paraId="3DF729B0" w14:textId="77777777" w:rsidR="00E42480" w:rsidRPr="00E42480" w:rsidRDefault="00E42480" w:rsidP="00E42480">
      <w:r w:rsidRPr="00E42480">
        <w:t xml:space="preserve">El análisis de componentes principales muestra que los </w:t>
      </w:r>
      <w:r w:rsidRPr="00E42480">
        <w:rPr>
          <w:b/>
          <w:bCs/>
        </w:rPr>
        <w:t>tres componentes</w:t>
      </w:r>
      <w:r w:rsidRPr="00E42480">
        <w:t xml:space="preserve"> explican casi la totalidad de la varianza en los datos. El primer componente (PC1) explica el </w:t>
      </w:r>
      <w:r w:rsidRPr="00E42480">
        <w:rPr>
          <w:b/>
          <w:bCs/>
        </w:rPr>
        <w:t>37.9%</w:t>
      </w:r>
      <w:r w:rsidRPr="00E42480">
        <w:t xml:space="preserve">, el segundo (PC2) el </w:t>
      </w:r>
      <w:r w:rsidRPr="00E42480">
        <w:rPr>
          <w:b/>
          <w:bCs/>
        </w:rPr>
        <w:t>33.3%</w:t>
      </w:r>
      <w:r w:rsidRPr="00E42480">
        <w:t xml:space="preserve"> y el tercero (PC3) el </w:t>
      </w:r>
      <w:r w:rsidRPr="00E42480">
        <w:rPr>
          <w:b/>
          <w:bCs/>
        </w:rPr>
        <w:t>28.8%</w:t>
      </w:r>
      <w:r w:rsidRPr="00E42480">
        <w:t xml:space="preserve">, lo que indica una distribución relativamente equilibrada de la varianza entre los componentes. Sin embargo, los dos primeros componentes acumulan más del </w:t>
      </w:r>
      <w:r w:rsidRPr="00E42480">
        <w:rPr>
          <w:b/>
          <w:bCs/>
        </w:rPr>
        <w:t>70% de la variabilidad total</w:t>
      </w:r>
      <w:r w:rsidRPr="00E42480">
        <w:t>, por lo que son suficientes para representar la estructura principal de los datos.</w:t>
      </w:r>
    </w:p>
    <w:p w14:paraId="4E071410" w14:textId="77777777" w:rsidR="00E42480" w:rsidRDefault="00E42480" w:rsidP="00E42480">
      <w:pPr>
        <w:rPr>
          <w:b/>
          <w:bCs/>
        </w:rPr>
      </w:pPr>
      <w:r w:rsidRPr="00E42480">
        <w:rPr>
          <w:b/>
          <w:bCs/>
        </w:rPr>
        <w:t>Interpretación de la matriz de cargas (</w:t>
      </w:r>
      <w:proofErr w:type="spellStart"/>
      <w:r w:rsidRPr="00E42480">
        <w:rPr>
          <w:b/>
          <w:bCs/>
        </w:rPr>
        <w:t>loadings</w:t>
      </w:r>
      <w:proofErr w:type="spellEnd"/>
      <w:r w:rsidRPr="00E42480">
        <w:rPr>
          <w:b/>
          <w:bCs/>
        </w:rPr>
        <w:t>):</w:t>
      </w:r>
    </w:p>
    <w:p w14:paraId="18ED1032" w14:textId="77777777" w:rsidR="00E42480" w:rsidRDefault="00E42480" w:rsidP="00E42480">
      <w:pPr>
        <w:rPr>
          <w:b/>
          <w:bCs/>
        </w:rPr>
      </w:pPr>
    </w:p>
    <w:p w14:paraId="77036A23" w14:textId="798BC8C0" w:rsidR="00E42480" w:rsidRPr="00E42480" w:rsidRDefault="00E42480" w:rsidP="00E42480">
      <w:r w:rsidRPr="00E42480">
        <w:drawing>
          <wp:inline distT="0" distB="0" distL="0" distR="0" wp14:anchorId="02A16DCE" wp14:editId="6F09CBDE">
            <wp:extent cx="2881630" cy="896638"/>
            <wp:effectExtent l="0" t="0" r="0" b="0"/>
            <wp:docPr id="277114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14719" name=""/>
                    <pic:cNvPicPr/>
                  </pic:nvPicPr>
                  <pic:blipFill>
                    <a:blip r:embed="rId12"/>
                    <a:stretch>
                      <a:fillRect/>
                    </a:stretch>
                  </pic:blipFill>
                  <pic:spPr>
                    <a:xfrm>
                      <a:off x="0" y="0"/>
                      <a:ext cx="2891162" cy="899604"/>
                    </a:xfrm>
                    <a:prstGeom prst="rect">
                      <a:avLst/>
                    </a:prstGeom>
                  </pic:spPr>
                </pic:pic>
              </a:graphicData>
            </a:graphic>
          </wp:inline>
        </w:drawing>
      </w:r>
    </w:p>
    <w:p w14:paraId="6D379FD8" w14:textId="77777777" w:rsidR="00E42480" w:rsidRPr="00E42480" w:rsidRDefault="00E42480" w:rsidP="00E42480">
      <w:pPr>
        <w:numPr>
          <w:ilvl w:val="0"/>
          <w:numId w:val="28"/>
        </w:numPr>
      </w:pPr>
      <w:r w:rsidRPr="00E42480">
        <w:rPr>
          <w:b/>
          <w:bCs/>
        </w:rPr>
        <w:lastRenderedPageBreak/>
        <w:t>PC1</w:t>
      </w:r>
      <w:r w:rsidRPr="00E42480">
        <w:t xml:space="preserve"> está fuertemente relacionado con las variables </w:t>
      </w:r>
      <w:proofErr w:type="spellStart"/>
      <w:r w:rsidRPr="00E42480">
        <w:rPr>
          <w:b/>
          <w:bCs/>
        </w:rPr>
        <w:t>precio_base</w:t>
      </w:r>
      <w:proofErr w:type="spellEnd"/>
      <w:r w:rsidRPr="00E42480">
        <w:t xml:space="preserve"> y </w:t>
      </w:r>
      <w:proofErr w:type="spellStart"/>
      <w:r w:rsidRPr="00E42480">
        <w:rPr>
          <w:b/>
          <w:bCs/>
        </w:rPr>
        <w:t>valor_total_adjudicacion</w:t>
      </w:r>
      <w:proofErr w:type="spellEnd"/>
      <w:r w:rsidRPr="00E42480">
        <w:t xml:space="preserve">, ambas con cargas positivas altas (~0.75). Esto indica que este componente representa principalmente el </w:t>
      </w:r>
      <w:r w:rsidRPr="00E42480">
        <w:rPr>
          <w:b/>
          <w:bCs/>
        </w:rPr>
        <w:t>nivel económico o monetario de los contratos</w:t>
      </w:r>
      <w:r w:rsidRPr="00E42480">
        <w:t>.</w:t>
      </w:r>
    </w:p>
    <w:p w14:paraId="09FC0D4B" w14:textId="77777777" w:rsidR="00E42480" w:rsidRPr="00E42480" w:rsidRDefault="00E42480" w:rsidP="00E42480">
      <w:pPr>
        <w:numPr>
          <w:ilvl w:val="0"/>
          <w:numId w:val="28"/>
        </w:numPr>
      </w:pPr>
      <w:r w:rsidRPr="00E42480">
        <w:rPr>
          <w:b/>
          <w:bCs/>
        </w:rPr>
        <w:t>PC2</w:t>
      </w:r>
      <w:r w:rsidRPr="00E42480">
        <w:t xml:space="preserve"> está dominado por la variable </w:t>
      </w:r>
      <w:proofErr w:type="spellStart"/>
      <w:r w:rsidRPr="00E42480">
        <w:rPr>
          <w:b/>
          <w:bCs/>
        </w:rPr>
        <w:t>duracion</w:t>
      </w:r>
      <w:proofErr w:type="spellEnd"/>
      <w:r w:rsidRPr="00E42480">
        <w:t xml:space="preserve"> (carga 0.999), lo que sugiere que este componente describe la </w:t>
      </w:r>
      <w:r w:rsidRPr="00E42480">
        <w:rPr>
          <w:b/>
          <w:bCs/>
        </w:rPr>
        <w:t>dimensión temporal</w:t>
      </w:r>
      <w:r w:rsidRPr="00E42480">
        <w:t xml:space="preserve"> de los procesos contractuales.</w:t>
      </w:r>
    </w:p>
    <w:p w14:paraId="2596B869" w14:textId="77777777" w:rsidR="00E42480" w:rsidRPr="00E42480" w:rsidRDefault="00E42480" w:rsidP="00E42480">
      <w:pPr>
        <w:numPr>
          <w:ilvl w:val="0"/>
          <w:numId w:val="28"/>
        </w:numPr>
      </w:pPr>
      <w:r w:rsidRPr="00E42480">
        <w:rPr>
          <w:b/>
          <w:bCs/>
        </w:rPr>
        <w:t>PC3</w:t>
      </w:r>
      <w:r w:rsidRPr="00E42480">
        <w:t xml:space="preserve">, aunque explica menos varianza, separa levemente los contratos según diferencias opuestas entre el </w:t>
      </w:r>
      <w:r w:rsidRPr="00E42480">
        <w:rPr>
          <w:b/>
          <w:bCs/>
        </w:rPr>
        <w:t>precio base</w:t>
      </w:r>
      <w:r w:rsidRPr="00E42480">
        <w:t xml:space="preserve"> y el </w:t>
      </w:r>
      <w:r w:rsidRPr="00E42480">
        <w:rPr>
          <w:b/>
          <w:bCs/>
        </w:rPr>
        <w:t>valor adjudicado</w:t>
      </w:r>
      <w:r w:rsidRPr="00E42480">
        <w:t>.</w:t>
      </w:r>
    </w:p>
    <w:p w14:paraId="222D5688" w14:textId="65DEE906" w:rsidR="00E42480" w:rsidRDefault="00E42480" w:rsidP="00E42480">
      <w:r w:rsidRPr="00E42480">
        <w:br/>
        <w:t xml:space="preserve">El análisis de componentes principales revela que los contratos pueden resumirse esencialmente en dos dimensiones: una </w:t>
      </w:r>
      <w:r w:rsidRPr="00E42480">
        <w:rPr>
          <w:b/>
          <w:bCs/>
        </w:rPr>
        <w:t>económica</w:t>
      </w:r>
      <w:r w:rsidRPr="00E42480">
        <w:t xml:space="preserve"> (PC1), vinculada a los montos de contratación, y una </w:t>
      </w:r>
      <w:r w:rsidRPr="00E42480">
        <w:rPr>
          <w:b/>
          <w:bCs/>
        </w:rPr>
        <w:t>temporal</w:t>
      </w:r>
      <w:r w:rsidRPr="00E42480">
        <w:t xml:space="preserve"> (PC2), asociada a la duración del proceso. Esto permite simplificar el análisis sin perder información relevante, facilitando la identificación de patrones entre los valores adjudicados y las características de los contratos.</w:t>
      </w:r>
    </w:p>
    <w:p w14:paraId="01A2EDC8" w14:textId="77777777" w:rsidR="00E42480" w:rsidRPr="00E42480" w:rsidRDefault="00E42480" w:rsidP="00E42480"/>
    <w:p w14:paraId="231F98E8" w14:textId="3F3A8C3C" w:rsidR="00E42480" w:rsidRPr="00E42480" w:rsidRDefault="00E42480">
      <w:pPr>
        <w:rPr>
          <w:b/>
          <w:bCs/>
        </w:rPr>
      </w:pPr>
      <w:r w:rsidRPr="00E42480">
        <w:rPr>
          <w:b/>
          <w:bCs/>
        </w:rPr>
        <w:t>Análisis Factorial</w:t>
      </w:r>
    </w:p>
    <w:p w14:paraId="53DB3FCA" w14:textId="77777777" w:rsidR="00E42480" w:rsidRPr="00E42480" w:rsidRDefault="00E42480" w:rsidP="00E42480">
      <w:r w:rsidRPr="00E42480">
        <w:t xml:space="preserve">El análisis factorial exploratorio (con rotación </w:t>
      </w:r>
      <w:proofErr w:type="spellStart"/>
      <w:r w:rsidRPr="00E42480">
        <w:t>Varimax</w:t>
      </w:r>
      <w:proofErr w:type="spellEnd"/>
      <w:r w:rsidRPr="00E42480">
        <w:t xml:space="preserve">) permitió identificar </w:t>
      </w:r>
      <w:r w:rsidRPr="00E42480">
        <w:rPr>
          <w:b/>
          <w:bCs/>
        </w:rPr>
        <w:t>dos factores</w:t>
      </w:r>
      <w:r w:rsidRPr="00E42480">
        <w:t xml:space="preserve">, aunque con una </w:t>
      </w:r>
      <w:r w:rsidRPr="00E42480">
        <w:rPr>
          <w:b/>
          <w:bCs/>
        </w:rPr>
        <w:t>baja capacidad explicativa global (28.1%)</w:t>
      </w:r>
      <w:r w:rsidRPr="00E4248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7"/>
        <w:gridCol w:w="937"/>
        <w:gridCol w:w="937"/>
        <w:gridCol w:w="1556"/>
      </w:tblGrid>
      <w:tr w:rsidR="00E42480" w:rsidRPr="00E42480" w14:paraId="510294D5" w14:textId="77777777" w:rsidTr="00E42480">
        <w:trPr>
          <w:tblHeader/>
          <w:tblCellSpacing w:w="15" w:type="dxa"/>
        </w:trPr>
        <w:tc>
          <w:tcPr>
            <w:tcW w:w="0" w:type="auto"/>
            <w:vAlign w:val="center"/>
            <w:hideMark/>
          </w:tcPr>
          <w:p w14:paraId="1D2B0BE4" w14:textId="77777777" w:rsidR="00E42480" w:rsidRPr="00E42480" w:rsidRDefault="00E42480" w:rsidP="00E42480">
            <w:pPr>
              <w:rPr>
                <w:b/>
                <w:bCs/>
              </w:rPr>
            </w:pPr>
            <w:r w:rsidRPr="00E42480">
              <w:rPr>
                <w:b/>
                <w:bCs/>
              </w:rPr>
              <w:t>Variable</w:t>
            </w:r>
          </w:p>
        </w:tc>
        <w:tc>
          <w:tcPr>
            <w:tcW w:w="0" w:type="auto"/>
            <w:vAlign w:val="center"/>
            <w:hideMark/>
          </w:tcPr>
          <w:p w14:paraId="1773E5B3" w14:textId="77777777" w:rsidR="00E42480" w:rsidRPr="00E42480" w:rsidRDefault="00E42480" w:rsidP="00E42480">
            <w:pPr>
              <w:rPr>
                <w:b/>
                <w:bCs/>
              </w:rPr>
            </w:pPr>
            <w:r w:rsidRPr="00E42480">
              <w:rPr>
                <w:b/>
                <w:bCs/>
              </w:rPr>
              <w:t>Factor 1</w:t>
            </w:r>
          </w:p>
        </w:tc>
        <w:tc>
          <w:tcPr>
            <w:tcW w:w="0" w:type="auto"/>
            <w:vAlign w:val="center"/>
            <w:hideMark/>
          </w:tcPr>
          <w:p w14:paraId="543FBC86" w14:textId="77777777" w:rsidR="00E42480" w:rsidRPr="00E42480" w:rsidRDefault="00E42480" w:rsidP="00E42480">
            <w:pPr>
              <w:rPr>
                <w:b/>
                <w:bCs/>
              </w:rPr>
            </w:pPr>
            <w:r w:rsidRPr="00E42480">
              <w:rPr>
                <w:b/>
                <w:bCs/>
              </w:rPr>
              <w:t>Factor 2</w:t>
            </w:r>
          </w:p>
        </w:tc>
        <w:tc>
          <w:tcPr>
            <w:tcW w:w="0" w:type="auto"/>
            <w:vAlign w:val="center"/>
            <w:hideMark/>
          </w:tcPr>
          <w:p w14:paraId="2C3038DF" w14:textId="77777777" w:rsidR="00E42480" w:rsidRPr="00E42480" w:rsidRDefault="00E42480" w:rsidP="00E42480">
            <w:pPr>
              <w:rPr>
                <w:b/>
                <w:bCs/>
              </w:rPr>
            </w:pPr>
            <w:r w:rsidRPr="00E42480">
              <w:rPr>
                <w:b/>
                <w:bCs/>
              </w:rPr>
              <w:t>Comunalidad</w:t>
            </w:r>
          </w:p>
        </w:tc>
      </w:tr>
      <w:tr w:rsidR="00E42480" w:rsidRPr="00E42480" w14:paraId="57F21F9E" w14:textId="77777777" w:rsidTr="00E42480">
        <w:trPr>
          <w:tblCellSpacing w:w="15" w:type="dxa"/>
        </w:trPr>
        <w:tc>
          <w:tcPr>
            <w:tcW w:w="0" w:type="auto"/>
            <w:vAlign w:val="center"/>
            <w:hideMark/>
          </w:tcPr>
          <w:p w14:paraId="6B1496B4" w14:textId="77777777" w:rsidR="00E42480" w:rsidRPr="00E42480" w:rsidRDefault="00E42480" w:rsidP="00E42480">
            <w:proofErr w:type="spellStart"/>
            <w:r w:rsidRPr="00E42480">
              <w:t>precio_base</w:t>
            </w:r>
            <w:proofErr w:type="spellEnd"/>
          </w:p>
        </w:tc>
        <w:tc>
          <w:tcPr>
            <w:tcW w:w="0" w:type="auto"/>
            <w:vAlign w:val="center"/>
            <w:hideMark/>
          </w:tcPr>
          <w:p w14:paraId="0FE663BD" w14:textId="77777777" w:rsidR="00E42480" w:rsidRPr="00E42480" w:rsidRDefault="00E42480" w:rsidP="00E42480">
            <w:r w:rsidRPr="00E42480">
              <w:t>0.373</w:t>
            </w:r>
          </w:p>
        </w:tc>
        <w:tc>
          <w:tcPr>
            <w:tcW w:w="0" w:type="auto"/>
            <w:vAlign w:val="center"/>
            <w:hideMark/>
          </w:tcPr>
          <w:p w14:paraId="148D1651" w14:textId="77777777" w:rsidR="00E42480" w:rsidRPr="00E42480" w:rsidRDefault="00E42480" w:rsidP="00E42480">
            <w:r w:rsidRPr="00E42480">
              <w:t>0.011</w:t>
            </w:r>
          </w:p>
        </w:tc>
        <w:tc>
          <w:tcPr>
            <w:tcW w:w="0" w:type="auto"/>
            <w:vAlign w:val="center"/>
            <w:hideMark/>
          </w:tcPr>
          <w:p w14:paraId="039DCDF0" w14:textId="77777777" w:rsidR="00E42480" w:rsidRPr="00E42480" w:rsidRDefault="00E42480" w:rsidP="00E42480">
            <w:r w:rsidRPr="00E42480">
              <w:t>0.139</w:t>
            </w:r>
          </w:p>
        </w:tc>
      </w:tr>
      <w:tr w:rsidR="00E42480" w:rsidRPr="00E42480" w14:paraId="2AF81E55" w14:textId="77777777" w:rsidTr="00E42480">
        <w:trPr>
          <w:tblCellSpacing w:w="15" w:type="dxa"/>
        </w:trPr>
        <w:tc>
          <w:tcPr>
            <w:tcW w:w="0" w:type="auto"/>
            <w:vAlign w:val="center"/>
            <w:hideMark/>
          </w:tcPr>
          <w:p w14:paraId="7EB3C969" w14:textId="77777777" w:rsidR="00E42480" w:rsidRPr="00E42480" w:rsidRDefault="00E42480" w:rsidP="00E42480">
            <w:proofErr w:type="spellStart"/>
            <w:r w:rsidRPr="00E42480">
              <w:t>valor_total_adjudicacion</w:t>
            </w:r>
            <w:proofErr w:type="spellEnd"/>
          </w:p>
        </w:tc>
        <w:tc>
          <w:tcPr>
            <w:tcW w:w="0" w:type="auto"/>
            <w:vAlign w:val="center"/>
            <w:hideMark/>
          </w:tcPr>
          <w:p w14:paraId="5242B941" w14:textId="77777777" w:rsidR="00E42480" w:rsidRPr="00E42480" w:rsidRDefault="00E42480" w:rsidP="00E42480">
            <w:r w:rsidRPr="00E42480">
              <w:t>0.371</w:t>
            </w:r>
          </w:p>
        </w:tc>
        <w:tc>
          <w:tcPr>
            <w:tcW w:w="0" w:type="auto"/>
            <w:vAlign w:val="center"/>
            <w:hideMark/>
          </w:tcPr>
          <w:p w14:paraId="64C9D30B" w14:textId="77777777" w:rsidR="00E42480" w:rsidRPr="00E42480" w:rsidRDefault="00E42480" w:rsidP="00E42480">
            <w:r w:rsidRPr="00E42480">
              <w:t>-0.037</w:t>
            </w:r>
          </w:p>
        </w:tc>
        <w:tc>
          <w:tcPr>
            <w:tcW w:w="0" w:type="auto"/>
            <w:vAlign w:val="center"/>
            <w:hideMark/>
          </w:tcPr>
          <w:p w14:paraId="2DB2446F" w14:textId="77777777" w:rsidR="00E42480" w:rsidRPr="00E42480" w:rsidRDefault="00E42480" w:rsidP="00E42480">
            <w:r w:rsidRPr="00E42480">
              <w:t>0.139</w:t>
            </w:r>
          </w:p>
        </w:tc>
      </w:tr>
      <w:tr w:rsidR="00E42480" w:rsidRPr="00E42480" w14:paraId="7FF93027" w14:textId="77777777" w:rsidTr="00E42480">
        <w:trPr>
          <w:tblCellSpacing w:w="15" w:type="dxa"/>
        </w:trPr>
        <w:tc>
          <w:tcPr>
            <w:tcW w:w="0" w:type="auto"/>
            <w:vAlign w:val="center"/>
            <w:hideMark/>
          </w:tcPr>
          <w:p w14:paraId="0BB06BB6" w14:textId="77777777" w:rsidR="00E42480" w:rsidRPr="00E42480" w:rsidRDefault="00E42480" w:rsidP="00E42480">
            <w:proofErr w:type="spellStart"/>
            <w:r w:rsidRPr="00E42480">
              <w:t>duracion</w:t>
            </w:r>
            <w:proofErr w:type="spellEnd"/>
          </w:p>
        </w:tc>
        <w:tc>
          <w:tcPr>
            <w:tcW w:w="0" w:type="auto"/>
            <w:vAlign w:val="center"/>
            <w:hideMark/>
          </w:tcPr>
          <w:p w14:paraId="0A20EDE0" w14:textId="77777777" w:rsidR="00E42480" w:rsidRPr="00E42480" w:rsidRDefault="00E42480" w:rsidP="00E42480">
            <w:r w:rsidRPr="00E42480">
              <w:t>-0.002</w:t>
            </w:r>
          </w:p>
        </w:tc>
        <w:tc>
          <w:tcPr>
            <w:tcW w:w="0" w:type="auto"/>
            <w:vAlign w:val="center"/>
            <w:hideMark/>
          </w:tcPr>
          <w:p w14:paraId="2C526C2A" w14:textId="77777777" w:rsidR="00E42480" w:rsidRPr="00E42480" w:rsidRDefault="00E42480" w:rsidP="00E42480">
            <w:r w:rsidRPr="00E42480">
              <w:t>0.045</w:t>
            </w:r>
          </w:p>
        </w:tc>
        <w:tc>
          <w:tcPr>
            <w:tcW w:w="0" w:type="auto"/>
            <w:vAlign w:val="center"/>
            <w:hideMark/>
          </w:tcPr>
          <w:p w14:paraId="710C4D2A" w14:textId="77777777" w:rsidR="00E42480" w:rsidRPr="00E42480" w:rsidRDefault="00E42480" w:rsidP="00E42480">
            <w:r w:rsidRPr="00E42480">
              <w:t>0.002</w:t>
            </w:r>
          </w:p>
        </w:tc>
      </w:tr>
    </w:tbl>
    <w:p w14:paraId="15B93797" w14:textId="77777777" w:rsidR="00E42480" w:rsidRPr="00E42480" w:rsidRDefault="00E42480" w:rsidP="00E42480">
      <w:r w:rsidRPr="00E42480">
        <w:rPr>
          <w:b/>
          <w:bCs/>
        </w:rPr>
        <w:t>Interpretación de los factores:</w:t>
      </w:r>
    </w:p>
    <w:p w14:paraId="7D965339" w14:textId="77777777" w:rsidR="00E42480" w:rsidRPr="00E42480" w:rsidRDefault="00E42480" w:rsidP="00E42480">
      <w:pPr>
        <w:numPr>
          <w:ilvl w:val="0"/>
          <w:numId w:val="29"/>
        </w:numPr>
      </w:pPr>
      <w:r w:rsidRPr="00E42480">
        <w:rPr>
          <w:b/>
          <w:bCs/>
        </w:rPr>
        <w:t>Factor 1:</w:t>
      </w:r>
      <w:r w:rsidRPr="00E42480">
        <w:t xml:space="preserve"> agrupa principalmente las variables </w:t>
      </w:r>
      <w:proofErr w:type="spellStart"/>
      <w:r w:rsidRPr="00E42480">
        <w:rPr>
          <w:b/>
          <w:bCs/>
        </w:rPr>
        <w:t>precio_base</w:t>
      </w:r>
      <w:proofErr w:type="spellEnd"/>
      <w:r w:rsidRPr="00E42480">
        <w:t xml:space="preserve"> y </w:t>
      </w:r>
      <w:proofErr w:type="spellStart"/>
      <w:r w:rsidRPr="00E42480">
        <w:rPr>
          <w:b/>
          <w:bCs/>
        </w:rPr>
        <w:t>valor_total_adjudicacion</w:t>
      </w:r>
      <w:proofErr w:type="spellEnd"/>
      <w:r w:rsidRPr="00E42480">
        <w:t xml:space="preserve">, ambas con cargas positivas y similares. Este factor puede interpretarse como una </w:t>
      </w:r>
      <w:r w:rsidRPr="00E42480">
        <w:rPr>
          <w:b/>
          <w:bCs/>
        </w:rPr>
        <w:t>dimensión económica o financiera</w:t>
      </w:r>
      <w:r w:rsidRPr="00E42480">
        <w:t xml:space="preserve"> de los contratos, relacionada con los montos manejados.</w:t>
      </w:r>
    </w:p>
    <w:p w14:paraId="0B03BAD4" w14:textId="77777777" w:rsidR="00E42480" w:rsidRPr="00E42480" w:rsidRDefault="00E42480" w:rsidP="00E42480">
      <w:pPr>
        <w:numPr>
          <w:ilvl w:val="0"/>
          <w:numId w:val="29"/>
        </w:numPr>
      </w:pPr>
      <w:r w:rsidRPr="00E42480">
        <w:rPr>
          <w:b/>
          <w:bCs/>
        </w:rPr>
        <w:t>Factor 2:</w:t>
      </w:r>
      <w:r w:rsidRPr="00E42480">
        <w:t xml:space="preserve"> tiene una carga débil en todas las variables, destacando mínimamente </w:t>
      </w:r>
      <w:proofErr w:type="spellStart"/>
      <w:r w:rsidRPr="00E42480">
        <w:rPr>
          <w:b/>
          <w:bCs/>
        </w:rPr>
        <w:t>duracion</w:t>
      </w:r>
      <w:proofErr w:type="spellEnd"/>
      <w:r w:rsidRPr="00E42480">
        <w:t xml:space="preserve">, aunque con un valor muy bajo. Esto sugiere que </w:t>
      </w:r>
      <w:r w:rsidRPr="00E42480">
        <w:rPr>
          <w:b/>
          <w:bCs/>
        </w:rPr>
        <w:t xml:space="preserve">la </w:t>
      </w:r>
      <w:r w:rsidRPr="00E42480">
        <w:rPr>
          <w:b/>
          <w:bCs/>
        </w:rPr>
        <w:lastRenderedPageBreak/>
        <w:t>duración no contribuye significativamente</w:t>
      </w:r>
      <w:r w:rsidRPr="00E42480">
        <w:t xml:space="preserve"> a la estructura latente de los datos.</w:t>
      </w:r>
    </w:p>
    <w:p w14:paraId="62F7500D" w14:textId="77777777" w:rsidR="00E42480" w:rsidRDefault="00E42480"/>
    <w:p w14:paraId="315BF96B" w14:textId="524BD6FE" w:rsidR="00E42480" w:rsidRPr="00E42480" w:rsidRDefault="00E42480">
      <w:pPr>
        <w:rPr>
          <w:b/>
          <w:bCs/>
        </w:rPr>
      </w:pPr>
      <w:r w:rsidRPr="00E42480">
        <w:rPr>
          <w:b/>
          <w:bCs/>
        </w:rPr>
        <w:t xml:space="preserve">Análisis de correspondencias </w:t>
      </w:r>
      <w:proofErr w:type="spellStart"/>
      <w:r w:rsidRPr="00E42480">
        <w:rPr>
          <w:b/>
          <w:bCs/>
        </w:rPr>
        <w:t>multiples</w:t>
      </w:r>
      <w:proofErr w:type="spellEnd"/>
    </w:p>
    <w:p w14:paraId="2A8BD1D4" w14:textId="77777777" w:rsidR="00E42480" w:rsidRDefault="00E42480"/>
    <w:p w14:paraId="2897F17E" w14:textId="1EAAC6DC" w:rsidR="00E42480" w:rsidRDefault="00E42480">
      <w:r>
        <w:rPr>
          <w:noProof/>
        </w:rPr>
        <w:drawing>
          <wp:inline distT="0" distB="0" distL="0" distR="0" wp14:anchorId="34D19503" wp14:editId="5D2558AD">
            <wp:extent cx="5612130" cy="4181475"/>
            <wp:effectExtent l="0" t="0" r="7620" b="9525"/>
            <wp:docPr id="207363730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4181475"/>
                    </a:xfrm>
                    <a:prstGeom prst="rect">
                      <a:avLst/>
                    </a:prstGeom>
                    <a:noFill/>
                    <a:ln>
                      <a:noFill/>
                    </a:ln>
                  </pic:spPr>
                </pic:pic>
              </a:graphicData>
            </a:graphic>
          </wp:inline>
        </w:drawing>
      </w:r>
    </w:p>
    <w:p w14:paraId="3FAA63A7" w14:textId="73987B05" w:rsidR="00E42480" w:rsidRPr="00E42480" w:rsidRDefault="00E42480" w:rsidP="00E42480"/>
    <w:p w14:paraId="06BDCE4B" w14:textId="77777777" w:rsidR="00E42480" w:rsidRPr="00E42480" w:rsidRDefault="00E42480" w:rsidP="00E42480">
      <w:r w:rsidRPr="00E42480">
        <w:t xml:space="preserve">El análisis de correspondencias múltiples permitió identificar patrones entre las variables categóricas, explicando un </w:t>
      </w:r>
      <w:r w:rsidRPr="00E42480">
        <w:rPr>
          <w:b/>
          <w:bCs/>
        </w:rPr>
        <w:t>95.7% de la varianza total</w:t>
      </w:r>
      <w:r w:rsidRPr="00E42480">
        <w:t xml:space="preserve"> (Dimensión 1: </w:t>
      </w:r>
      <w:r w:rsidRPr="00E42480">
        <w:rPr>
          <w:b/>
          <w:bCs/>
        </w:rPr>
        <w:t>66.9%</w:t>
      </w:r>
      <w:r w:rsidRPr="00E42480">
        <w:t xml:space="preserve">, Dimensión 2: </w:t>
      </w:r>
      <w:r w:rsidRPr="00E42480">
        <w:rPr>
          <w:b/>
          <w:bCs/>
        </w:rPr>
        <w:t>28.8%</w:t>
      </w:r>
      <w:r w:rsidRPr="00E42480">
        <w:t xml:space="preserve">), lo que indica una adecuada representación de la información. La </w:t>
      </w:r>
      <w:r w:rsidRPr="00E42480">
        <w:rPr>
          <w:b/>
          <w:bCs/>
        </w:rPr>
        <w:t>Dimensión 1</w:t>
      </w:r>
      <w:r w:rsidRPr="00E42480">
        <w:t xml:space="preserve"> está principalmente explicada por la variable </w:t>
      </w:r>
      <w:proofErr w:type="spellStart"/>
      <w:r w:rsidRPr="00E42480">
        <w:rPr>
          <w:b/>
          <w:bCs/>
        </w:rPr>
        <w:t>tipo_de_contrato</w:t>
      </w:r>
      <w:proofErr w:type="spellEnd"/>
      <w:r w:rsidRPr="00E42480">
        <w:t xml:space="preserve">, mientras que la </w:t>
      </w:r>
      <w:r w:rsidRPr="00E42480">
        <w:rPr>
          <w:b/>
          <w:bCs/>
        </w:rPr>
        <w:t>Dimensión 2</w:t>
      </w:r>
      <w:r w:rsidRPr="00E42480">
        <w:t xml:space="preserve"> está asociada a la </w:t>
      </w:r>
      <w:proofErr w:type="spellStart"/>
      <w:r w:rsidRPr="00E42480">
        <w:rPr>
          <w:b/>
          <w:bCs/>
        </w:rPr>
        <w:t>modalidad_de_contratacion</w:t>
      </w:r>
      <w:proofErr w:type="spellEnd"/>
      <w:r w:rsidRPr="00E42480">
        <w:t xml:space="preserve">, mostrando que ambas variables son las que más influyen en la estructura del modelo. La </w:t>
      </w:r>
      <w:proofErr w:type="gramStart"/>
      <w:r w:rsidRPr="00E42480">
        <w:t xml:space="preserve">variable </w:t>
      </w:r>
      <w:r w:rsidRPr="00E42480">
        <w:rPr>
          <w:b/>
          <w:bCs/>
        </w:rPr>
        <w:t>adjudicado</w:t>
      </w:r>
      <w:proofErr w:type="gramEnd"/>
      <w:r w:rsidRPr="00E42480">
        <w:t xml:space="preserve"> presenta una contribución moderada, asociándose parcialmente con la modalidad de contratación, mientras que </w:t>
      </w:r>
      <w:proofErr w:type="spellStart"/>
      <w:r w:rsidRPr="00E42480">
        <w:rPr>
          <w:b/>
          <w:bCs/>
        </w:rPr>
        <w:t>ordenentidad</w:t>
      </w:r>
      <w:proofErr w:type="spellEnd"/>
      <w:r w:rsidRPr="00E42480">
        <w:t xml:space="preserve"> tiene poca incidencia en la variabilidad total. En el gráfico, se observa una clara agrupación de categorías que evidencia la relación entre los tipos y modalidades de contrato, lo </w:t>
      </w:r>
      <w:r w:rsidRPr="00E42480">
        <w:lastRenderedPageBreak/>
        <w:t xml:space="preserve">que sugiere que estos factores determinan en gran medida las diferencias observadas en los procesos de adjudicación. En conclusión, el ACM confirma que la </w:t>
      </w:r>
      <w:r w:rsidRPr="00E42480">
        <w:rPr>
          <w:b/>
          <w:bCs/>
        </w:rPr>
        <w:t>modalidad y el tipo de contrato</w:t>
      </w:r>
      <w:r w:rsidRPr="00E42480">
        <w:t xml:space="preserve"> son las variables más relevantes en la explicación de las asociaciones, reflejando patrones consistentes en la dinámica contractual.</w:t>
      </w:r>
    </w:p>
    <w:p w14:paraId="51D4DB30" w14:textId="77777777" w:rsidR="00E42480" w:rsidRDefault="00E42480"/>
    <w:p w14:paraId="13E306D7" w14:textId="4B5DDBBE" w:rsidR="00E42480" w:rsidRDefault="008229D5">
      <w:pPr>
        <w:rPr>
          <w:b/>
          <w:bCs/>
        </w:rPr>
      </w:pPr>
      <w:r w:rsidRPr="008229D5">
        <w:rPr>
          <w:b/>
          <w:bCs/>
        </w:rPr>
        <w:t xml:space="preserve">Análisis de </w:t>
      </w:r>
      <w:r>
        <w:rPr>
          <w:b/>
          <w:bCs/>
        </w:rPr>
        <w:t>segmentación</w:t>
      </w:r>
    </w:p>
    <w:p w14:paraId="2DB420BC" w14:textId="4A384CE9" w:rsidR="008229D5" w:rsidRDefault="008229D5">
      <w:pPr>
        <w:rPr>
          <w:b/>
          <w:bCs/>
        </w:rPr>
      </w:pPr>
      <w:r>
        <w:rPr>
          <w:noProof/>
        </w:rPr>
        <w:drawing>
          <wp:inline distT="0" distB="0" distL="0" distR="0" wp14:anchorId="347EE7C2" wp14:editId="29EEC8D0">
            <wp:extent cx="5612130" cy="1846580"/>
            <wp:effectExtent l="0" t="0" r="7620" b="1270"/>
            <wp:docPr id="87858267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2130" cy="1846580"/>
                    </a:xfrm>
                    <a:prstGeom prst="rect">
                      <a:avLst/>
                    </a:prstGeom>
                    <a:noFill/>
                    <a:ln>
                      <a:noFill/>
                    </a:ln>
                  </pic:spPr>
                </pic:pic>
              </a:graphicData>
            </a:graphic>
          </wp:inline>
        </w:drawing>
      </w:r>
    </w:p>
    <w:p w14:paraId="3621972F" w14:textId="4D2A50C7" w:rsidR="008229D5" w:rsidRPr="008229D5" w:rsidRDefault="008229D5" w:rsidP="008229D5">
      <w:pPr>
        <w:rPr>
          <w:b/>
          <w:bCs/>
        </w:rPr>
      </w:pPr>
    </w:p>
    <w:p w14:paraId="41B1C1DD" w14:textId="77777777" w:rsidR="008229D5" w:rsidRPr="008229D5" w:rsidRDefault="008229D5" w:rsidP="008229D5">
      <w:r w:rsidRPr="008229D5">
        <w:t>El análisis de clústeres mediante K-</w:t>
      </w:r>
      <w:proofErr w:type="spellStart"/>
      <w:r w:rsidRPr="008229D5">
        <w:t>Means</w:t>
      </w:r>
      <w:proofErr w:type="spellEnd"/>
      <w:r w:rsidRPr="008229D5">
        <w:t xml:space="preserve"> utilizó los métodos del Codo y de </w:t>
      </w:r>
      <w:proofErr w:type="spellStart"/>
      <w:r w:rsidRPr="008229D5">
        <w:t>Silhouette</w:t>
      </w:r>
      <w:proofErr w:type="spellEnd"/>
      <w:r w:rsidRPr="008229D5">
        <w:t xml:space="preserve"> para determinar el número óptimo de grupos. En el gráfico del Método del Codo, se observa una disminución pronunciada del error hasta k = 2, punto a partir del cual la mejora es marginal, lo que sugiere que aumentar el número de clústeres no aporta una ganancia significativa en la reducción de la varianza </w:t>
      </w:r>
      <w:proofErr w:type="spellStart"/>
      <w:r w:rsidRPr="008229D5">
        <w:t>intra-grupo</w:t>
      </w:r>
      <w:proofErr w:type="spellEnd"/>
      <w:r w:rsidRPr="008229D5">
        <w:t xml:space="preserve">. De forma coherente, el coeficiente de </w:t>
      </w:r>
      <w:proofErr w:type="spellStart"/>
      <w:r w:rsidRPr="008229D5">
        <w:t>Silhouette</w:t>
      </w:r>
      <w:proofErr w:type="spellEnd"/>
      <w:r w:rsidRPr="008229D5">
        <w:t xml:space="preserve"> presenta su valor máximo también en k = 2, indicando la mejor separación y cohesión entre los grupos. Por tanto, el número óptimo de clústeres sugerido es 2, lo que implica la existencia de dos grupos bien diferenciados dentro de los datos, posiblemente asociados a distintos patrones en los contratos o en los montos adjudicados.</w:t>
      </w:r>
    </w:p>
    <w:p w14:paraId="79E49420" w14:textId="77777777" w:rsidR="008229D5" w:rsidRDefault="008229D5">
      <w:pPr>
        <w:rPr>
          <w:b/>
          <w:bCs/>
        </w:rPr>
      </w:pPr>
    </w:p>
    <w:p w14:paraId="71DB8F3A" w14:textId="77777777" w:rsidR="008229D5" w:rsidRDefault="008229D5">
      <w:pPr>
        <w:rPr>
          <w:b/>
          <w:bCs/>
        </w:rPr>
      </w:pPr>
    </w:p>
    <w:p w14:paraId="573DD9BC" w14:textId="5811428B" w:rsidR="008229D5" w:rsidRDefault="008229D5">
      <w:pPr>
        <w:rPr>
          <w:b/>
          <w:bCs/>
        </w:rPr>
      </w:pPr>
    </w:p>
    <w:p w14:paraId="7B57376A" w14:textId="67503057" w:rsidR="008229D5" w:rsidRPr="008229D5" w:rsidRDefault="008229D5" w:rsidP="008229D5">
      <w:pPr>
        <w:rPr>
          <w:b/>
          <w:bCs/>
        </w:rPr>
      </w:pPr>
      <w:r w:rsidRPr="008229D5">
        <w:rPr>
          <w:b/>
          <w:bCs/>
        </w:rPr>
        <w:t>INTERPRETACIÓN DE LOS CLÚSTERES – K-MEANS</w:t>
      </w:r>
    </w:p>
    <w:p w14:paraId="5BF5D0BF" w14:textId="1EA627C3" w:rsidR="008229D5" w:rsidRPr="008229D5" w:rsidRDefault="008229D5" w:rsidP="008229D5">
      <w:pPr>
        <w:rPr>
          <w:b/>
          <w:bCs/>
        </w:rPr>
      </w:pPr>
    </w:p>
    <w:p w14:paraId="00561751" w14:textId="7B5F5DB2" w:rsidR="008229D5" w:rsidRPr="008229D5" w:rsidRDefault="008229D5" w:rsidP="008229D5">
      <w:r w:rsidRPr="008229D5">
        <w:t>El análisis K-</w:t>
      </w:r>
      <w:proofErr w:type="spellStart"/>
      <w:r w:rsidRPr="008229D5">
        <w:t>Means</w:t>
      </w:r>
      <w:proofErr w:type="spellEnd"/>
      <w:r w:rsidRPr="008229D5">
        <w:t xml:space="preserve"> con k = </w:t>
      </w:r>
      <w:proofErr w:type="gramStart"/>
      <w:r w:rsidRPr="008229D5">
        <w:t>2 clústeres revela</w:t>
      </w:r>
      <w:proofErr w:type="gramEnd"/>
      <w:r w:rsidRPr="008229D5">
        <w:t xml:space="preserve"> una segmentación clara en los datos.</w:t>
      </w:r>
    </w:p>
    <w:p w14:paraId="01C92F6F" w14:textId="70F40928" w:rsidR="008229D5" w:rsidRPr="008229D5" w:rsidRDefault="008229D5" w:rsidP="008229D5">
      <w:r w:rsidRPr="008229D5">
        <w:lastRenderedPageBreak/>
        <w:t>El Clúster 1, que agrupa la mayoría de los registros (48,343 observaciones), concentra contratos con valores base y adjudicados de magnitud similar, mostrando una relación proporcional entre ambas variables. Este grupo representa los procesos contractuales más frecuentes y de montos moderados.</w:t>
      </w:r>
    </w:p>
    <w:p w14:paraId="1E2D60DD" w14:textId="7B15B60B" w:rsidR="008229D5" w:rsidRPr="008229D5" w:rsidRDefault="008229D5" w:rsidP="008229D5">
      <w:r w:rsidRPr="008229D5">
        <w:t>El Clúster 2, con un número reducido de observaciones, corresponde a contratos con valores significativamente más altos tanto en el precio base como en el valor adjudicado. Este grupo representa contratos atípicos o de gran envergadura económica, posiblemente asociados a entidades con mayores presupuestos o proyectos de infraestructura complejos.</w:t>
      </w:r>
    </w:p>
    <w:p w14:paraId="4DE9AE3A" w14:textId="73A4994C" w:rsidR="008229D5" w:rsidRPr="008229D5" w:rsidRDefault="008229D5" w:rsidP="008229D5">
      <w:r w:rsidRPr="008229D5">
        <w:t xml:space="preserve">En el gráfico de dispersión se observa que los clústeres se diferencian principalmente por la escala de los montos. Los </w:t>
      </w:r>
      <w:proofErr w:type="spellStart"/>
      <w:r w:rsidRPr="008229D5">
        <w:t>boxplots</w:t>
      </w:r>
      <w:proofErr w:type="spellEnd"/>
      <w:r w:rsidRPr="008229D5">
        <w:t xml:space="preserve"> evidencian una alta dispersión en el clúster mayoritario y la presencia de valores atípicos, mientras que el histograma del tamaño de los clústeres confirma un desequilibrio en la distribución de los grupos.</w:t>
      </w:r>
    </w:p>
    <w:p w14:paraId="18CDCA9E" w14:textId="5AC3EB97" w:rsidR="008229D5" w:rsidRPr="008229D5" w:rsidRDefault="008229D5" w:rsidP="008229D5">
      <w:r w:rsidRPr="008229D5">
        <w:rPr>
          <w:noProof/>
        </w:rPr>
        <w:drawing>
          <wp:anchor distT="0" distB="0" distL="114300" distR="114300" simplePos="0" relativeHeight="251659264" behindDoc="0" locked="0" layoutInCell="1" allowOverlap="1" wp14:anchorId="784D9C72" wp14:editId="7B05D5FA">
            <wp:simplePos x="0" y="0"/>
            <wp:positionH relativeFrom="margin">
              <wp:align>right</wp:align>
            </wp:positionH>
            <wp:positionV relativeFrom="paragraph">
              <wp:posOffset>859155</wp:posOffset>
            </wp:positionV>
            <wp:extent cx="5612130" cy="1851660"/>
            <wp:effectExtent l="0" t="0" r="7620" b="0"/>
            <wp:wrapSquare wrapText="bothSides"/>
            <wp:docPr id="461745298" name="Imagen 1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745298" name="Imagen 11" descr="Gráfico, Gráfico de cajas y bigotes&#10;&#10;El contenido generado por IA puede ser incorrec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12130" cy="1851660"/>
                    </a:xfrm>
                    <a:prstGeom prst="rect">
                      <a:avLst/>
                    </a:prstGeom>
                    <a:noFill/>
                    <a:ln>
                      <a:noFill/>
                    </a:ln>
                  </pic:spPr>
                </pic:pic>
              </a:graphicData>
            </a:graphic>
          </wp:anchor>
        </w:drawing>
      </w:r>
      <w:r w:rsidRPr="008229D5">
        <w:t>En conclusión, el modelo identifica dos perfiles contractuales diferenciados: uno predominante con valores típicos y otro con montos excepcionalmente altos, lo que permite segmentar los procesos según su magnitud económica.</w:t>
      </w:r>
    </w:p>
    <w:p w14:paraId="33C3C746" w14:textId="0552F66A" w:rsidR="008229D5" w:rsidRPr="008229D5" w:rsidRDefault="008229D5">
      <w:pPr>
        <w:rPr>
          <w:b/>
          <w:bCs/>
        </w:rPr>
      </w:pPr>
    </w:p>
    <w:sectPr w:rsidR="008229D5" w:rsidRPr="008229D5">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4600"/>
    <w:multiLevelType w:val="multilevel"/>
    <w:tmpl w:val="56BA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E3C90"/>
    <w:multiLevelType w:val="multilevel"/>
    <w:tmpl w:val="3C66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96F99"/>
    <w:multiLevelType w:val="multilevel"/>
    <w:tmpl w:val="46D6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D75B4"/>
    <w:multiLevelType w:val="multilevel"/>
    <w:tmpl w:val="9AD0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C6FC7"/>
    <w:multiLevelType w:val="multilevel"/>
    <w:tmpl w:val="D85E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C1C3B"/>
    <w:multiLevelType w:val="multilevel"/>
    <w:tmpl w:val="660C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2B3E04"/>
    <w:multiLevelType w:val="multilevel"/>
    <w:tmpl w:val="E146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2C48E7"/>
    <w:multiLevelType w:val="multilevel"/>
    <w:tmpl w:val="F408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3D680C"/>
    <w:multiLevelType w:val="multilevel"/>
    <w:tmpl w:val="A1DE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846CDA"/>
    <w:multiLevelType w:val="multilevel"/>
    <w:tmpl w:val="9232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341B8E"/>
    <w:multiLevelType w:val="multilevel"/>
    <w:tmpl w:val="8F68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E8363A"/>
    <w:multiLevelType w:val="multilevel"/>
    <w:tmpl w:val="3B80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10607A"/>
    <w:multiLevelType w:val="multilevel"/>
    <w:tmpl w:val="DFC0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3D6709"/>
    <w:multiLevelType w:val="multilevel"/>
    <w:tmpl w:val="37BE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B71544"/>
    <w:multiLevelType w:val="multilevel"/>
    <w:tmpl w:val="FC06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673392"/>
    <w:multiLevelType w:val="multilevel"/>
    <w:tmpl w:val="4E60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D765B7"/>
    <w:multiLevelType w:val="multilevel"/>
    <w:tmpl w:val="EE38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E6500F"/>
    <w:multiLevelType w:val="multilevel"/>
    <w:tmpl w:val="224A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A67718"/>
    <w:multiLevelType w:val="multilevel"/>
    <w:tmpl w:val="349A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BA640A"/>
    <w:multiLevelType w:val="multilevel"/>
    <w:tmpl w:val="4478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B67C72"/>
    <w:multiLevelType w:val="multilevel"/>
    <w:tmpl w:val="D3C6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015F90"/>
    <w:multiLevelType w:val="multilevel"/>
    <w:tmpl w:val="E0B0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361C87"/>
    <w:multiLevelType w:val="multilevel"/>
    <w:tmpl w:val="602C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3A5B79"/>
    <w:multiLevelType w:val="multilevel"/>
    <w:tmpl w:val="F17A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3A64B6"/>
    <w:multiLevelType w:val="multilevel"/>
    <w:tmpl w:val="DBD405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8203D6"/>
    <w:multiLevelType w:val="multilevel"/>
    <w:tmpl w:val="9F92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48363B"/>
    <w:multiLevelType w:val="multilevel"/>
    <w:tmpl w:val="5856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3D2BAD"/>
    <w:multiLevelType w:val="multilevel"/>
    <w:tmpl w:val="A080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BA6F04"/>
    <w:multiLevelType w:val="multilevel"/>
    <w:tmpl w:val="7EC83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254744">
    <w:abstractNumId w:val="18"/>
  </w:num>
  <w:num w:numId="2" w16cid:durableId="342584876">
    <w:abstractNumId w:val="4"/>
  </w:num>
  <w:num w:numId="3" w16cid:durableId="1678459254">
    <w:abstractNumId w:val="24"/>
  </w:num>
  <w:num w:numId="4" w16cid:durableId="383337407">
    <w:abstractNumId w:val="22"/>
  </w:num>
  <w:num w:numId="5" w16cid:durableId="1659117511">
    <w:abstractNumId w:val="28"/>
  </w:num>
  <w:num w:numId="6" w16cid:durableId="1628662791">
    <w:abstractNumId w:val="12"/>
  </w:num>
  <w:num w:numId="7" w16cid:durableId="2089039323">
    <w:abstractNumId w:val="1"/>
  </w:num>
  <w:num w:numId="8" w16cid:durableId="111941319">
    <w:abstractNumId w:val="19"/>
  </w:num>
  <w:num w:numId="9" w16cid:durableId="1110319819">
    <w:abstractNumId w:val="2"/>
  </w:num>
  <w:num w:numId="10" w16cid:durableId="55249090">
    <w:abstractNumId w:val="23"/>
  </w:num>
  <w:num w:numId="11" w16cid:durableId="32733758">
    <w:abstractNumId w:val="7"/>
  </w:num>
  <w:num w:numId="12" w16cid:durableId="1406300547">
    <w:abstractNumId w:val="25"/>
  </w:num>
  <w:num w:numId="13" w16cid:durableId="1355110623">
    <w:abstractNumId w:val="0"/>
  </w:num>
  <w:num w:numId="14" w16cid:durableId="1729186478">
    <w:abstractNumId w:val="10"/>
  </w:num>
  <w:num w:numId="15" w16cid:durableId="2072380955">
    <w:abstractNumId w:val="6"/>
  </w:num>
  <w:num w:numId="16" w16cid:durableId="1125543990">
    <w:abstractNumId w:val="26"/>
  </w:num>
  <w:num w:numId="17" w16cid:durableId="2143305577">
    <w:abstractNumId w:val="17"/>
  </w:num>
  <w:num w:numId="18" w16cid:durableId="242027605">
    <w:abstractNumId w:val="20"/>
  </w:num>
  <w:num w:numId="19" w16cid:durableId="1243375187">
    <w:abstractNumId w:val="16"/>
  </w:num>
  <w:num w:numId="20" w16cid:durableId="1704793675">
    <w:abstractNumId w:val="11"/>
  </w:num>
  <w:num w:numId="21" w16cid:durableId="1754080503">
    <w:abstractNumId w:val="21"/>
  </w:num>
  <w:num w:numId="22" w16cid:durableId="1113747971">
    <w:abstractNumId w:val="13"/>
  </w:num>
  <w:num w:numId="23" w16cid:durableId="804660047">
    <w:abstractNumId w:val="9"/>
  </w:num>
  <w:num w:numId="24" w16cid:durableId="1108358329">
    <w:abstractNumId w:val="14"/>
  </w:num>
  <w:num w:numId="25" w16cid:durableId="811941742">
    <w:abstractNumId w:val="3"/>
  </w:num>
  <w:num w:numId="26" w16cid:durableId="877864225">
    <w:abstractNumId w:val="5"/>
  </w:num>
  <w:num w:numId="27" w16cid:durableId="1561937550">
    <w:abstractNumId w:val="8"/>
  </w:num>
  <w:num w:numId="28" w16cid:durableId="411507724">
    <w:abstractNumId w:val="15"/>
  </w:num>
  <w:num w:numId="29" w16cid:durableId="201052099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AAF"/>
    <w:rsid w:val="00206AAF"/>
    <w:rsid w:val="003437A5"/>
    <w:rsid w:val="004E19E7"/>
    <w:rsid w:val="00673ACC"/>
    <w:rsid w:val="008229D5"/>
    <w:rsid w:val="00B5706B"/>
    <w:rsid w:val="00C178C8"/>
    <w:rsid w:val="00D22EAF"/>
    <w:rsid w:val="00E42480"/>
    <w:rsid w:val="00F15C4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45A51"/>
  <w15:chartTrackingRefBased/>
  <w15:docId w15:val="{8555A97B-280B-4705-983D-51C77884C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06A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06A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06A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06A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06A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06AA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06AA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06AA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06AA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06A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06A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06A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06A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06AA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06A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06A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06A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06AAF"/>
    <w:rPr>
      <w:rFonts w:eastAsiaTheme="majorEastAsia" w:cstheme="majorBidi"/>
      <w:color w:val="272727" w:themeColor="text1" w:themeTint="D8"/>
    </w:rPr>
  </w:style>
  <w:style w:type="paragraph" w:styleId="Ttulo">
    <w:name w:val="Title"/>
    <w:basedOn w:val="Normal"/>
    <w:next w:val="Normal"/>
    <w:link w:val="TtuloCar"/>
    <w:uiPriority w:val="10"/>
    <w:qFormat/>
    <w:rsid w:val="00206A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06A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06AA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06A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06AAF"/>
    <w:pPr>
      <w:spacing w:before="160"/>
      <w:jc w:val="center"/>
    </w:pPr>
    <w:rPr>
      <w:i/>
      <w:iCs/>
      <w:color w:val="404040" w:themeColor="text1" w:themeTint="BF"/>
    </w:rPr>
  </w:style>
  <w:style w:type="character" w:customStyle="1" w:styleId="CitaCar">
    <w:name w:val="Cita Car"/>
    <w:basedOn w:val="Fuentedeprrafopredeter"/>
    <w:link w:val="Cita"/>
    <w:uiPriority w:val="29"/>
    <w:rsid w:val="00206AAF"/>
    <w:rPr>
      <w:i/>
      <w:iCs/>
      <w:color w:val="404040" w:themeColor="text1" w:themeTint="BF"/>
    </w:rPr>
  </w:style>
  <w:style w:type="paragraph" w:styleId="Prrafodelista">
    <w:name w:val="List Paragraph"/>
    <w:basedOn w:val="Normal"/>
    <w:uiPriority w:val="34"/>
    <w:qFormat/>
    <w:rsid w:val="00206AAF"/>
    <w:pPr>
      <w:ind w:left="720"/>
      <w:contextualSpacing/>
    </w:pPr>
  </w:style>
  <w:style w:type="character" w:styleId="nfasisintenso">
    <w:name w:val="Intense Emphasis"/>
    <w:basedOn w:val="Fuentedeprrafopredeter"/>
    <w:uiPriority w:val="21"/>
    <w:qFormat/>
    <w:rsid w:val="00206AAF"/>
    <w:rPr>
      <w:i/>
      <w:iCs/>
      <w:color w:val="0F4761" w:themeColor="accent1" w:themeShade="BF"/>
    </w:rPr>
  </w:style>
  <w:style w:type="paragraph" w:styleId="Citadestacada">
    <w:name w:val="Intense Quote"/>
    <w:basedOn w:val="Normal"/>
    <w:next w:val="Normal"/>
    <w:link w:val="CitadestacadaCar"/>
    <w:uiPriority w:val="30"/>
    <w:qFormat/>
    <w:rsid w:val="00206A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06AAF"/>
    <w:rPr>
      <w:i/>
      <w:iCs/>
      <w:color w:val="0F4761" w:themeColor="accent1" w:themeShade="BF"/>
    </w:rPr>
  </w:style>
  <w:style w:type="character" w:styleId="Referenciaintensa">
    <w:name w:val="Intense Reference"/>
    <w:basedOn w:val="Fuentedeprrafopredeter"/>
    <w:uiPriority w:val="32"/>
    <w:qFormat/>
    <w:rsid w:val="00206A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6091">
      <w:bodyDiv w:val="1"/>
      <w:marLeft w:val="0"/>
      <w:marRight w:val="0"/>
      <w:marTop w:val="0"/>
      <w:marBottom w:val="0"/>
      <w:divBdr>
        <w:top w:val="none" w:sz="0" w:space="0" w:color="auto"/>
        <w:left w:val="none" w:sz="0" w:space="0" w:color="auto"/>
        <w:bottom w:val="none" w:sz="0" w:space="0" w:color="auto"/>
        <w:right w:val="none" w:sz="0" w:space="0" w:color="auto"/>
      </w:divBdr>
    </w:div>
    <w:div w:id="104496887">
      <w:bodyDiv w:val="1"/>
      <w:marLeft w:val="0"/>
      <w:marRight w:val="0"/>
      <w:marTop w:val="0"/>
      <w:marBottom w:val="0"/>
      <w:divBdr>
        <w:top w:val="none" w:sz="0" w:space="0" w:color="auto"/>
        <w:left w:val="none" w:sz="0" w:space="0" w:color="auto"/>
        <w:bottom w:val="none" w:sz="0" w:space="0" w:color="auto"/>
        <w:right w:val="none" w:sz="0" w:space="0" w:color="auto"/>
      </w:divBdr>
    </w:div>
    <w:div w:id="147869141">
      <w:bodyDiv w:val="1"/>
      <w:marLeft w:val="0"/>
      <w:marRight w:val="0"/>
      <w:marTop w:val="0"/>
      <w:marBottom w:val="0"/>
      <w:divBdr>
        <w:top w:val="none" w:sz="0" w:space="0" w:color="auto"/>
        <w:left w:val="none" w:sz="0" w:space="0" w:color="auto"/>
        <w:bottom w:val="none" w:sz="0" w:space="0" w:color="auto"/>
        <w:right w:val="none" w:sz="0" w:space="0" w:color="auto"/>
      </w:divBdr>
    </w:div>
    <w:div w:id="158622019">
      <w:bodyDiv w:val="1"/>
      <w:marLeft w:val="0"/>
      <w:marRight w:val="0"/>
      <w:marTop w:val="0"/>
      <w:marBottom w:val="0"/>
      <w:divBdr>
        <w:top w:val="none" w:sz="0" w:space="0" w:color="auto"/>
        <w:left w:val="none" w:sz="0" w:space="0" w:color="auto"/>
        <w:bottom w:val="none" w:sz="0" w:space="0" w:color="auto"/>
        <w:right w:val="none" w:sz="0" w:space="0" w:color="auto"/>
      </w:divBdr>
    </w:div>
    <w:div w:id="181555046">
      <w:bodyDiv w:val="1"/>
      <w:marLeft w:val="0"/>
      <w:marRight w:val="0"/>
      <w:marTop w:val="0"/>
      <w:marBottom w:val="0"/>
      <w:divBdr>
        <w:top w:val="none" w:sz="0" w:space="0" w:color="auto"/>
        <w:left w:val="none" w:sz="0" w:space="0" w:color="auto"/>
        <w:bottom w:val="none" w:sz="0" w:space="0" w:color="auto"/>
        <w:right w:val="none" w:sz="0" w:space="0" w:color="auto"/>
      </w:divBdr>
    </w:div>
    <w:div w:id="267854252">
      <w:bodyDiv w:val="1"/>
      <w:marLeft w:val="0"/>
      <w:marRight w:val="0"/>
      <w:marTop w:val="0"/>
      <w:marBottom w:val="0"/>
      <w:divBdr>
        <w:top w:val="none" w:sz="0" w:space="0" w:color="auto"/>
        <w:left w:val="none" w:sz="0" w:space="0" w:color="auto"/>
        <w:bottom w:val="none" w:sz="0" w:space="0" w:color="auto"/>
        <w:right w:val="none" w:sz="0" w:space="0" w:color="auto"/>
      </w:divBdr>
      <w:divsChild>
        <w:div w:id="1742555681">
          <w:marLeft w:val="0"/>
          <w:marRight w:val="0"/>
          <w:marTop w:val="240"/>
          <w:marBottom w:val="171"/>
          <w:divBdr>
            <w:top w:val="none" w:sz="0" w:space="0" w:color="auto"/>
            <w:left w:val="none" w:sz="0" w:space="0" w:color="auto"/>
            <w:bottom w:val="none" w:sz="0" w:space="0" w:color="auto"/>
            <w:right w:val="none" w:sz="0" w:space="0" w:color="auto"/>
          </w:divBdr>
          <w:divsChild>
            <w:div w:id="2114091336">
              <w:marLeft w:val="0"/>
              <w:marRight w:val="0"/>
              <w:marTop w:val="0"/>
              <w:marBottom w:val="0"/>
              <w:divBdr>
                <w:top w:val="none" w:sz="0" w:space="0" w:color="auto"/>
                <w:left w:val="none" w:sz="0" w:space="0" w:color="auto"/>
                <w:bottom w:val="none" w:sz="0" w:space="0" w:color="auto"/>
                <w:right w:val="none" w:sz="0" w:space="0" w:color="auto"/>
              </w:divBdr>
              <w:divsChild>
                <w:div w:id="286618635">
                  <w:marLeft w:val="0"/>
                  <w:marRight w:val="0"/>
                  <w:marTop w:val="0"/>
                  <w:marBottom w:val="0"/>
                  <w:divBdr>
                    <w:top w:val="none" w:sz="0" w:space="0" w:color="auto"/>
                    <w:left w:val="none" w:sz="0" w:space="0" w:color="auto"/>
                    <w:bottom w:val="none" w:sz="0" w:space="0" w:color="auto"/>
                    <w:right w:val="none" w:sz="0" w:space="0" w:color="auto"/>
                  </w:divBdr>
                  <w:divsChild>
                    <w:div w:id="1820535554">
                      <w:marLeft w:val="0"/>
                      <w:marRight w:val="0"/>
                      <w:marTop w:val="0"/>
                      <w:marBottom w:val="0"/>
                      <w:divBdr>
                        <w:top w:val="none" w:sz="0" w:space="0" w:color="auto"/>
                        <w:left w:val="none" w:sz="0" w:space="0" w:color="auto"/>
                        <w:bottom w:val="none" w:sz="0" w:space="0" w:color="auto"/>
                        <w:right w:val="none" w:sz="0" w:space="0" w:color="auto"/>
                      </w:divBdr>
                      <w:divsChild>
                        <w:div w:id="135850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5495567">
      <w:bodyDiv w:val="1"/>
      <w:marLeft w:val="0"/>
      <w:marRight w:val="0"/>
      <w:marTop w:val="0"/>
      <w:marBottom w:val="0"/>
      <w:divBdr>
        <w:top w:val="none" w:sz="0" w:space="0" w:color="auto"/>
        <w:left w:val="none" w:sz="0" w:space="0" w:color="auto"/>
        <w:bottom w:val="none" w:sz="0" w:space="0" w:color="auto"/>
        <w:right w:val="none" w:sz="0" w:space="0" w:color="auto"/>
      </w:divBdr>
      <w:divsChild>
        <w:div w:id="34737290">
          <w:marLeft w:val="0"/>
          <w:marRight w:val="0"/>
          <w:marTop w:val="0"/>
          <w:marBottom w:val="0"/>
          <w:divBdr>
            <w:top w:val="none" w:sz="0" w:space="0" w:color="auto"/>
            <w:left w:val="none" w:sz="0" w:space="0" w:color="auto"/>
            <w:bottom w:val="none" w:sz="0" w:space="0" w:color="auto"/>
            <w:right w:val="none" w:sz="0" w:space="0" w:color="auto"/>
          </w:divBdr>
          <w:divsChild>
            <w:div w:id="193196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406036">
      <w:bodyDiv w:val="1"/>
      <w:marLeft w:val="0"/>
      <w:marRight w:val="0"/>
      <w:marTop w:val="0"/>
      <w:marBottom w:val="0"/>
      <w:divBdr>
        <w:top w:val="none" w:sz="0" w:space="0" w:color="auto"/>
        <w:left w:val="none" w:sz="0" w:space="0" w:color="auto"/>
        <w:bottom w:val="none" w:sz="0" w:space="0" w:color="auto"/>
        <w:right w:val="none" w:sz="0" w:space="0" w:color="auto"/>
      </w:divBdr>
    </w:div>
    <w:div w:id="529952999">
      <w:bodyDiv w:val="1"/>
      <w:marLeft w:val="0"/>
      <w:marRight w:val="0"/>
      <w:marTop w:val="0"/>
      <w:marBottom w:val="0"/>
      <w:divBdr>
        <w:top w:val="none" w:sz="0" w:space="0" w:color="auto"/>
        <w:left w:val="none" w:sz="0" w:space="0" w:color="auto"/>
        <w:bottom w:val="none" w:sz="0" w:space="0" w:color="auto"/>
        <w:right w:val="none" w:sz="0" w:space="0" w:color="auto"/>
      </w:divBdr>
    </w:div>
    <w:div w:id="798033148">
      <w:bodyDiv w:val="1"/>
      <w:marLeft w:val="0"/>
      <w:marRight w:val="0"/>
      <w:marTop w:val="0"/>
      <w:marBottom w:val="0"/>
      <w:divBdr>
        <w:top w:val="none" w:sz="0" w:space="0" w:color="auto"/>
        <w:left w:val="none" w:sz="0" w:space="0" w:color="auto"/>
        <w:bottom w:val="none" w:sz="0" w:space="0" w:color="auto"/>
        <w:right w:val="none" w:sz="0" w:space="0" w:color="auto"/>
      </w:divBdr>
    </w:div>
    <w:div w:id="849834899">
      <w:bodyDiv w:val="1"/>
      <w:marLeft w:val="0"/>
      <w:marRight w:val="0"/>
      <w:marTop w:val="0"/>
      <w:marBottom w:val="0"/>
      <w:divBdr>
        <w:top w:val="none" w:sz="0" w:space="0" w:color="auto"/>
        <w:left w:val="none" w:sz="0" w:space="0" w:color="auto"/>
        <w:bottom w:val="none" w:sz="0" w:space="0" w:color="auto"/>
        <w:right w:val="none" w:sz="0" w:space="0" w:color="auto"/>
      </w:divBdr>
    </w:div>
    <w:div w:id="919292166">
      <w:bodyDiv w:val="1"/>
      <w:marLeft w:val="0"/>
      <w:marRight w:val="0"/>
      <w:marTop w:val="0"/>
      <w:marBottom w:val="0"/>
      <w:divBdr>
        <w:top w:val="none" w:sz="0" w:space="0" w:color="auto"/>
        <w:left w:val="none" w:sz="0" w:space="0" w:color="auto"/>
        <w:bottom w:val="none" w:sz="0" w:space="0" w:color="auto"/>
        <w:right w:val="none" w:sz="0" w:space="0" w:color="auto"/>
      </w:divBdr>
    </w:div>
    <w:div w:id="1019549301">
      <w:bodyDiv w:val="1"/>
      <w:marLeft w:val="0"/>
      <w:marRight w:val="0"/>
      <w:marTop w:val="0"/>
      <w:marBottom w:val="0"/>
      <w:divBdr>
        <w:top w:val="none" w:sz="0" w:space="0" w:color="auto"/>
        <w:left w:val="none" w:sz="0" w:space="0" w:color="auto"/>
        <w:bottom w:val="none" w:sz="0" w:space="0" w:color="auto"/>
        <w:right w:val="none" w:sz="0" w:space="0" w:color="auto"/>
      </w:divBdr>
    </w:div>
    <w:div w:id="1024746553">
      <w:bodyDiv w:val="1"/>
      <w:marLeft w:val="0"/>
      <w:marRight w:val="0"/>
      <w:marTop w:val="0"/>
      <w:marBottom w:val="0"/>
      <w:divBdr>
        <w:top w:val="none" w:sz="0" w:space="0" w:color="auto"/>
        <w:left w:val="none" w:sz="0" w:space="0" w:color="auto"/>
        <w:bottom w:val="none" w:sz="0" w:space="0" w:color="auto"/>
        <w:right w:val="none" w:sz="0" w:space="0" w:color="auto"/>
      </w:divBdr>
      <w:divsChild>
        <w:div w:id="1664309433">
          <w:marLeft w:val="0"/>
          <w:marRight w:val="0"/>
          <w:marTop w:val="0"/>
          <w:marBottom w:val="0"/>
          <w:divBdr>
            <w:top w:val="none" w:sz="0" w:space="0" w:color="auto"/>
            <w:left w:val="none" w:sz="0" w:space="0" w:color="auto"/>
            <w:bottom w:val="none" w:sz="0" w:space="0" w:color="auto"/>
            <w:right w:val="none" w:sz="0" w:space="0" w:color="auto"/>
          </w:divBdr>
          <w:divsChild>
            <w:div w:id="214318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585337">
      <w:bodyDiv w:val="1"/>
      <w:marLeft w:val="0"/>
      <w:marRight w:val="0"/>
      <w:marTop w:val="0"/>
      <w:marBottom w:val="0"/>
      <w:divBdr>
        <w:top w:val="none" w:sz="0" w:space="0" w:color="auto"/>
        <w:left w:val="none" w:sz="0" w:space="0" w:color="auto"/>
        <w:bottom w:val="none" w:sz="0" w:space="0" w:color="auto"/>
        <w:right w:val="none" w:sz="0" w:space="0" w:color="auto"/>
      </w:divBdr>
    </w:div>
    <w:div w:id="1238128137">
      <w:bodyDiv w:val="1"/>
      <w:marLeft w:val="0"/>
      <w:marRight w:val="0"/>
      <w:marTop w:val="0"/>
      <w:marBottom w:val="0"/>
      <w:divBdr>
        <w:top w:val="none" w:sz="0" w:space="0" w:color="auto"/>
        <w:left w:val="none" w:sz="0" w:space="0" w:color="auto"/>
        <w:bottom w:val="none" w:sz="0" w:space="0" w:color="auto"/>
        <w:right w:val="none" w:sz="0" w:space="0" w:color="auto"/>
      </w:divBdr>
    </w:div>
    <w:div w:id="1252856788">
      <w:bodyDiv w:val="1"/>
      <w:marLeft w:val="0"/>
      <w:marRight w:val="0"/>
      <w:marTop w:val="0"/>
      <w:marBottom w:val="0"/>
      <w:divBdr>
        <w:top w:val="none" w:sz="0" w:space="0" w:color="auto"/>
        <w:left w:val="none" w:sz="0" w:space="0" w:color="auto"/>
        <w:bottom w:val="none" w:sz="0" w:space="0" w:color="auto"/>
        <w:right w:val="none" w:sz="0" w:space="0" w:color="auto"/>
      </w:divBdr>
    </w:div>
    <w:div w:id="1267691713">
      <w:bodyDiv w:val="1"/>
      <w:marLeft w:val="0"/>
      <w:marRight w:val="0"/>
      <w:marTop w:val="0"/>
      <w:marBottom w:val="0"/>
      <w:divBdr>
        <w:top w:val="none" w:sz="0" w:space="0" w:color="auto"/>
        <w:left w:val="none" w:sz="0" w:space="0" w:color="auto"/>
        <w:bottom w:val="none" w:sz="0" w:space="0" w:color="auto"/>
        <w:right w:val="none" w:sz="0" w:space="0" w:color="auto"/>
      </w:divBdr>
    </w:div>
    <w:div w:id="1281955978">
      <w:bodyDiv w:val="1"/>
      <w:marLeft w:val="0"/>
      <w:marRight w:val="0"/>
      <w:marTop w:val="0"/>
      <w:marBottom w:val="0"/>
      <w:divBdr>
        <w:top w:val="none" w:sz="0" w:space="0" w:color="auto"/>
        <w:left w:val="none" w:sz="0" w:space="0" w:color="auto"/>
        <w:bottom w:val="none" w:sz="0" w:space="0" w:color="auto"/>
        <w:right w:val="none" w:sz="0" w:space="0" w:color="auto"/>
      </w:divBdr>
    </w:div>
    <w:div w:id="1459836338">
      <w:bodyDiv w:val="1"/>
      <w:marLeft w:val="0"/>
      <w:marRight w:val="0"/>
      <w:marTop w:val="0"/>
      <w:marBottom w:val="0"/>
      <w:divBdr>
        <w:top w:val="none" w:sz="0" w:space="0" w:color="auto"/>
        <w:left w:val="none" w:sz="0" w:space="0" w:color="auto"/>
        <w:bottom w:val="none" w:sz="0" w:space="0" w:color="auto"/>
        <w:right w:val="none" w:sz="0" w:space="0" w:color="auto"/>
      </w:divBdr>
    </w:div>
    <w:div w:id="1471096354">
      <w:bodyDiv w:val="1"/>
      <w:marLeft w:val="0"/>
      <w:marRight w:val="0"/>
      <w:marTop w:val="0"/>
      <w:marBottom w:val="0"/>
      <w:divBdr>
        <w:top w:val="none" w:sz="0" w:space="0" w:color="auto"/>
        <w:left w:val="none" w:sz="0" w:space="0" w:color="auto"/>
        <w:bottom w:val="none" w:sz="0" w:space="0" w:color="auto"/>
        <w:right w:val="none" w:sz="0" w:space="0" w:color="auto"/>
      </w:divBdr>
    </w:div>
    <w:div w:id="1547794830">
      <w:bodyDiv w:val="1"/>
      <w:marLeft w:val="0"/>
      <w:marRight w:val="0"/>
      <w:marTop w:val="0"/>
      <w:marBottom w:val="0"/>
      <w:divBdr>
        <w:top w:val="none" w:sz="0" w:space="0" w:color="auto"/>
        <w:left w:val="none" w:sz="0" w:space="0" w:color="auto"/>
        <w:bottom w:val="none" w:sz="0" w:space="0" w:color="auto"/>
        <w:right w:val="none" w:sz="0" w:space="0" w:color="auto"/>
      </w:divBdr>
      <w:divsChild>
        <w:div w:id="1715931197">
          <w:marLeft w:val="0"/>
          <w:marRight w:val="0"/>
          <w:marTop w:val="240"/>
          <w:marBottom w:val="171"/>
          <w:divBdr>
            <w:top w:val="none" w:sz="0" w:space="0" w:color="auto"/>
            <w:left w:val="none" w:sz="0" w:space="0" w:color="auto"/>
            <w:bottom w:val="none" w:sz="0" w:space="0" w:color="auto"/>
            <w:right w:val="none" w:sz="0" w:space="0" w:color="auto"/>
          </w:divBdr>
          <w:divsChild>
            <w:div w:id="405147181">
              <w:marLeft w:val="0"/>
              <w:marRight w:val="0"/>
              <w:marTop w:val="0"/>
              <w:marBottom w:val="0"/>
              <w:divBdr>
                <w:top w:val="none" w:sz="0" w:space="0" w:color="auto"/>
                <w:left w:val="none" w:sz="0" w:space="0" w:color="auto"/>
                <w:bottom w:val="none" w:sz="0" w:space="0" w:color="auto"/>
                <w:right w:val="none" w:sz="0" w:space="0" w:color="auto"/>
              </w:divBdr>
              <w:divsChild>
                <w:div w:id="293021215">
                  <w:marLeft w:val="0"/>
                  <w:marRight w:val="0"/>
                  <w:marTop w:val="0"/>
                  <w:marBottom w:val="0"/>
                  <w:divBdr>
                    <w:top w:val="none" w:sz="0" w:space="0" w:color="auto"/>
                    <w:left w:val="none" w:sz="0" w:space="0" w:color="auto"/>
                    <w:bottom w:val="none" w:sz="0" w:space="0" w:color="auto"/>
                    <w:right w:val="none" w:sz="0" w:space="0" w:color="auto"/>
                  </w:divBdr>
                  <w:divsChild>
                    <w:div w:id="1043824559">
                      <w:marLeft w:val="0"/>
                      <w:marRight w:val="0"/>
                      <w:marTop w:val="0"/>
                      <w:marBottom w:val="0"/>
                      <w:divBdr>
                        <w:top w:val="none" w:sz="0" w:space="0" w:color="auto"/>
                        <w:left w:val="none" w:sz="0" w:space="0" w:color="auto"/>
                        <w:bottom w:val="none" w:sz="0" w:space="0" w:color="auto"/>
                        <w:right w:val="none" w:sz="0" w:space="0" w:color="auto"/>
                      </w:divBdr>
                      <w:divsChild>
                        <w:div w:id="186832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8127347">
      <w:bodyDiv w:val="1"/>
      <w:marLeft w:val="0"/>
      <w:marRight w:val="0"/>
      <w:marTop w:val="0"/>
      <w:marBottom w:val="0"/>
      <w:divBdr>
        <w:top w:val="none" w:sz="0" w:space="0" w:color="auto"/>
        <w:left w:val="none" w:sz="0" w:space="0" w:color="auto"/>
        <w:bottom w:val="none" w:sz="0" w:space="0" w:color="auto"/>
        <w:right w:val="none" w:sz="0" w:space="0" w:color="auto"/>
      </w:divBdr>
    </w:div>
    <w:div w:id="1720088588">
      <w:bodyDiv w:val="1"/>
      <w:marLeft w:val="0"/>
      <w:marRight w:val="0"/>
      <w:marTop w:val="0"/>
      <w:marBottom w:val="0"/>
      <w:divBdr>
        <w:top w:val="none" w:sz="0" w:space="0" w:color="auto"/>
        <w:left w:val="none" w:sz="0" w:space="0" w:color="auto"/>
        <w:bottom w:val="none" w:sz="0" w:space="0" w:color="auto"/>
        <w:right w:val="none" w:sz="0" w:space="0" w:color="auto"/>
      </w:divBdr>
      <w:divsChild>
        <w:div w:id="682558868">
          <w:marLeft w:val="0"/>
          <w:marRight w:val="0"/>
          <w:marTop w:val="0"/>
          <w:marBottom w:val="0"/>
          <w:divBdr>
            <w:top w:val="none" w:sz="0" w:space="0" w:color="auto"/>
            <w:left w:val="none" w:sz="0" w:space="0" w:color="auto"/>
            <w:bottom w:val="none" w:sz="0" w:space="0" w:color="auto"/>
            <w:right w:val="none" w:sz="0" w:space="0" w:color="auto"/>
          </w:divBdr>
          <w:divsChild>
            <w:div w:id="162989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075171">
      <w:bodyDiv w:val="1"/>
      <w:marLeft w:val="0"/>
      <w:marRight w:val="0"/>
      <w:marTop w:val="0"/>
      <w:marBottom w:val="0"/>
      <w:divBdr>
        <w:top w:val="none" w:sz="0" w:space="0" w:color="auto"/>
        <w:left w:val="none" w:sz="0" w:space="0" w:color="auto"/>
        <w:bottom w:val="none" w:sz="0" w:space="0" w:color="auto"/>
        <w:right w:val="none" w:sz="0" w:space="0" w:color="auto"/>
      </w:divBdr>
    </w:div>
    <w:div w:id="1802265873">
      <w:bodyDiv w:val="1"/>
      <w:marLeft w:val="0"/>
      <w:marRight w:val="0"/>
      <w:marTop w:val="0"/>
      <w:marBottom w:val="0"/>
      <w:divBdr>
        <w:top w:val="none" w:sz="0" w:space="0" w:color="auto"/>
        <w:left w:val="none" w:sz="0" w:space="0" w:color="auto"/>
        <w:bottom w:val="none" w:sz="0" w:space="0" w:color="auto"/>
        <w:right w:val="none" w:sz="0" w:space="0" w:color="auto"/>
      </w:divBdr>
      <w:divsChild>
        <w:div w:id="492529892">
          <w:marLeft w:val="0"/>
          <w:marRight w:val="0"/>
          <w:marTop w:val="0"/>
          <w:marBottom w:val="0"/>
          <w:divBdr>
            <w:top w:val="none" w:sz="0" w:space="0" w:color="auto"/>
            <w:left w:val="none" w:sz="0" w:space="0" w:color="auto"/>
            <w:bottom w:val="none" w:sz="0" w:space="0" w:color="auto"/>
            <w:right w:val="none" w:sz="0" w:space="0" w:color="auto"/>
          </w:divBdr>
          <w:divsChild>
            <w:div w:id="54128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332562">
      <w:bodyDiv w:val="1"/>
      <w:marLeft w:val="0"/>
      <w:marRight w:val="0"/>
      <w:marTop w:val="0"/>
      <w:marBottom w:val="0"/>
      <w:divBdr>
        <w:top w:val="none" w:sz="0" w:space="0" w:color="auto"/>
        <w:left w:val="none" w:sz="0" w:space="0" w:color="auto"/>
        <w:bottom w:val="none" w:sz="0" w:space="0" w:color="auto"/>
        <w:right w:val="none" w:sz="0" w:space="0" w:color="auto"/>
      </w:divBdr>
    </w:div>
    <w:div w:id="1925873473">
      <w:bodyDiv w:val="1"/>
      <w:marLeft w:val="0"/>
      <w:marRight w:val="0"/>
      <w:marTop w:val="0"/>
      <w:marBottom w:val="0"/>
      <w:divBdr>
        <w:top w:val="none" w:sz="0" w:space="0" w:color="auto"/>
        <w:left w:val="none" w:sz="0" w:space="0" w:color="auto"/>
        <w:bottom w:val="none" w:sz="0" w:space="0" w:color="auto"/>
        <w:right w:val="none" w:sz="0" w:space="0" w:color="auto"/>
      </w:divBdr>
      <w:divsChild>
        <w:div w:id="751396324">
          <w:marLeft w:val="0"/>
          <w:marRight w:val="0"/>
          <w:marTop w:val="0"/>
          <w:marBottom w:val="0"/>
          <w:divBdr>
            <w:top w:val="none" w:sz="0" w:space="0" w:color="auto"/>
            <w:left w:val="none" w:sz="0" w:space="0" w:color="auto"/>
            <w:bottom w:val="none" w:sz="0" w:space="0" w:color="auto"/>
            <w:right w:val="none" w:sz="0" w:space="0" w:color="auto"/>
          </w:divBdr>
          <w:divsChild>
            <w:div w:id="26057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061057">
      <w:bodyDiv w:val="1"/>
      <w:marLeft w:val="0"/>
      <w:marRight w:val="0"/>
      <w:marTop w:val="0"/>
      <w:marBottom w:val="0"/>
      <w:divBdr>
        <w:top w:val="none" w:sz="0" w:space="0" w:color="auto"/>
        <w:left w:val="none" w:sz="0" w:space="0" w:color="auto"/>
        <w:bottom w:val="none" w:sz="0" w:space="0" w:color="auto"/>
        <w:right w:val="none" w:sz="0" w:space="0" w:color="auto"/>
      </w:divBdr>
    </w:div>
    <w:div w:id="2130584611">
      <w:bodyDiv w:val="1"/>
      <w:marLeft w:val="0"/>
      <w:marRight w:val="0"/>
      <w:marTop w:val="0"/>
      <w:marBottom w:val="0"/>
      <w:divBdr>
        <w:top w:val="none" w:sz="0" w:space="0" w:color="auto"/>
        <w:left w:val="none" w:sz="0" w:space="0" w:color="auto"/>
        <w:bottom w:val="none" w:sz="0" w:space="0" w:color="auto"/>
        <w:right w:val="none" w:sz="0" w:space="0" w:color="auto"/>
      </w:divBdr>
      <w:divsChild>
        <w:div w:id="2088108899">
          <w:marLeft w:val="0"/>
          <w:marRight w:val="0"/>
          <w:marTop w:val="0"/>
          <w:marBottom w:val="0"/>
          <w:divBdr>
            <w:top w:val="none" w:sz="0" w:space="0" w:color="auto"/>
            <w:left w:val="none" w:sz="0" w:space="0" w:color="auto"/>
            <w:bottom w:val="none" w:sz="0" w:space="0" w:color="auto"/>
            <w:right w:val="none" w:sz="0" w:space="0" w:color="auto"/>
          </w:divBdr>
          <w:divsChild>
            <w:div w:id="106078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15</Pages>
  <Words>2464</Words>
  <Characters>13553</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ORJUELA Angela</dc:creator>
  <cp:keywords/>
  <dc:description/>
  <cp:lastModifiedBy>ORJUELA Angela</cp:lastModifiedBy>
  <cp:revision>1</cp:revision>
  <dcterms:created xsi:type="dcterms:W3CDTF">2025-10-07T19:17:00Z</dcterms:created>
  <dcterms:modified xsi:type="dcterms:W3CDTF">2025-10-07T20:23:00Z</dcterms:modified>
</cp:coreProperties>
</file>