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246D" w:rsidRPr="0058246D" w:rsidRDefault="0058246D" w:rsidP="0058246D">
      <w:pPr>
        <w:shd w:val="clear" w:color="auto" w:fill="FFFFFF"/>
        <w:spacing w:after="300" w:line="540" w:lineRule="atLeast"/>
        <w:jc w:val="both"/>
        <w:outlineLvl w:val="0"/>
        <w:rPr>
          <w:rFonts w:ascii="Arial" w:eastAsia="Times New Roman" w:hAnsi="Arial" w:cs="Arial"/>
          <w:color w:val="1F1F1F"/>
          <w:kern w:val="36"/>
          <w:sz w:val="48"/>
          <w:szCs w:val="48"/>
        </w:rPr>
      </w:pPr>
      <w:r w:rsidRPr="0058246D">
        <w:rPr>
          <w:rFonts w:ascii="Arial" w:eastAsia="Times New Roman" w:hAnsi="Arial" w:cs="Arial"/>
          <w:color w:val="1F1F1F"/>
          <w:kern w:val="36"/>
          <w:sz w:val="48"/>
          <w:szCs w:val="48"/>
        </w:rPr>
        <w:t>Cost Function</w:t>
      </w:r>
    </w:p>
    <w:p w:rsidR="0058246D" w:rsidRPr="0058246D" w:rsidRDefault="0058246D" w:rsidP="0058246D">
      <w:pPr>
        <w:shd w:val="clear" w:color="auto" w:fill="FFFFFF"/>
        <w:spacing w:after="300" w:line="315" w:lineRule="atLeast"/>
        <w:jc w:val="both"/>
        <w:rPr>
          <w:rFonts w:ascii="Arial" w:eastAsia="Times New Roman" w:hAnsi="Arial" w:cs="Arial"/>
          <w:color w:val="1F1F1F"/>
          <w:sz w:val="21"/>
          <w:szCs w:val="21"/>
        </w:rPr>
      </w:pPr>
      <w:r w:rsidRPr="0058246D">
        <w:rPr>
          <w:rFonts w:ascii="Arial" w:eastAsia="Times New Roman" w:hAnsi="Arial" w:cs="Arial"/>
          <w:color w:val="1F1F1F"/>
          <w:sz w:val="21"/>
          <w:szCs w:val="21"/>
        </w:rPr>
        <w:t>We cannot use the same cost function that we use for linear regression because the Logistic Function will cause the output to be wavy, causing many local optima. In other words, it will not be a convex function.</w:t>
      </w:r>
    </w:p>
    <w:p w:rsidR="007B33D1" w:rsidRPr="0058246D" w:rsidRDefault="0058246D" w:rsidP="0058246D">
      <w:pPr>
        <w:shd w:val="clear" w:color="auto" w:fill="FFFFFF"/>
        <w:spacing w:after="300" w:line="315" w:lineRule="atLeast"/>
        <w:jc w:val="both"/>
        <w:rPr>
          <w:rFonts w:ascii="Arial" w:eastAsia="Times New Roman" w:hAnsi="Arial" w:cs="Arial"/>
          <w:color w:val="1F1F1F"/>
          <w:sz w:val="21"/>
          <w:szCs w:val="21"/>
        </w:rPr>
      </w:pPr>
      <w:r w:rsidRPr="0058246D">
        <w:rPr>
          <w:rFonts w:ascii="Arial" w:eastAsia="Times New Roman" w:hAnsi="Arial" w:cs="Arial"/>
          <w:color w:val="1F1F1F"/>
          <w:sz w:val="21"/>
          <w:szCs w:val="21"/>
        </w:rPr>
        <w:t>Instead, our cost function for logistic regression looks like:</w:t>
      </w:r>
    </w:p>
    <w:p w:rsidR="0058246D" w:rsidRPr="0058246D" w:rsidRDefault="0058246D" w:rsidP="0058246D">
      <w:pPr>
        <w:jc w:val="center"/>
      </w:pPr>
      <w:r w:rsidRPr="0058246D">
        <w:rPr>
          <w:noProof/>
        </w:rPr>
        <w:drawing>
          <wp:inline distT="0" distB="0" distL="0" distR="0">
            <wp:extent cx="3461059" cy="662940"/>
            <wp:effectExtent l="0" t="0" r="6350" b="3810"/>
            <wp:docPr id="1" name="Picture 1" descr="C:\Users\ustzh\Downloads\imgtemp_xerem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tzh\Downloads\imgtemp_xeremt-1.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67233" cy="683277"/>
                    </a:xfrm>
                    <a:prstGeom prst="rect">
                      <a:avLst/>
                    </a:prstGeom>
                    <a:noFill/>
                    <a:ln>
                      <a:noFill/>
                    </a:ln>
                  </pic:spPr>
                </pic:pic>
              </a:graphicData>
            </a:graphic>
          </wp:inline>
        </w:drawing>
      </w:r>
    </w:p>
    <w:p w:rsidR="0058246D" w:rsidRDefault="0058246D" w:rsidP="0058246D">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When y = 1, we get the following plot for </w:t>
      </w:r>
      <w:proofErr w:type="gramStart"/>
      <w:r>
        <w:rPr>
          <w:rStyle w:val="mord"/>
          <w:rFonts w:ascii="KaTeX_Math" w:hAnsi="KaTeX_Math"/>
          <w:i/>
          <w:iCs/>
          <w:color w:val="1F1F1F"/>
          <w:sz w:val="25"/>
          <w:szCs w:val="25"/>
          <w:shd w:val="clear" w:color="auto" w:fill="FFFFFF"/>
        </w:rPr>
        <w:t>J</w:t>
      </w:r>
      <w:r>
        <w:rPr>
          <w:rStyle w:val="mopen"/>
          <w:color w:val="1F1F1F"/>
          <w:sz w:val="25"/>
          <w:szCs w:val="25"/>
          <w:shd w:val="clear" w:color="auto" w:fill="FFFFFF"/>
        </w:rPr>
        <w:t>(</w:t>
      </w:r>
      <w:proofErr w:type="gramEnd"/>
      <w:r>
        <w:rPr>
          <w:rStyle w:val="mord"/>
          <w:rFonts w:ascii="KaTeX_Math" w:hAnsi="KaTeX_Math"/>
          <w:i/>
          <w:iCs/>
          <w:color w:val="1F1F1F"/>
          <w:sz w:val="25"/>
          <w:szCs w:val="25"/>
          <w:shd w:val="clear" w:color="auto" w:fill="FFFFFF"/>
        </w:rPr>
        <w:t>θ</w:t>
      </w:r>
      <w:r>
        <w:rPr>
          <w:rStyle w:val="mclose"/>
          <w:color w:val="1F1F1F"/>
          <w:sz w:val="25"/>
          <w:szCs w:val="25"/>
          <w:shd w:val="clear" w:color="auto" w:fill="FFFFFF"/>
        </w:rPr>
        <w:t>)</w:t>
      </w:r>
      <w:r>
        <w:rPr>
          <w:rFonts w:ascii="Arial" w:hAnsi="Arial" w:cs="Arial"/>
          <w:color w:val="1F1F1F"/>
          <w:sz w:val="21"/>
          <w:szCs w:val="21"/>
          <w:shd w:val="clear" w:color="auto" w:fill="FFFFFF"/>
        </w:rPr>
        <w:t> </w:t>
      </w:r>
      <w:proofErr w:type="spellStart"/>
      <w:r>
        <w:rPr>
          <w:rFonts w:ascii="Arial" w:hAnsi="Arial" w:cs="Arial"/>
          <w:color w:val="1F1F1F"/>
          <w:sz w:val="21"/>
          <w:szCs w:val="21"/>
          <w:shd w:val="clear" w:color="auto" w:fill="FFFFFF"/>
        </w:rPr>
        <w:t>vs</w:t>
      </w:r>
      <w:proofErr w:type="spellEnd"/>
      <w:r>
        <w:rPr>
          <w:rFonts w:ascii="Arial" w:hAnsi="Arial" w:cs="Arial"/>
          <w:color w:val="1F1F1F"/>
          <w:sz w:val="21"/>
          <w:szCs w:val="21"/>
          <w:shd w:val="clear" w:color="auto" w:fill="FFFFFF"/>
        </w:rPr>
        <w:t xml:space="preserve"> </w:t>
      </w:r>
      <w:proofErr w:type="spellStart"/>
      <w:r>
        <w:rPr>
          <w:rStyle w:val="mord"/>
          <w:rFonts w:ascii="KaTeX_Math" w:hAnsi="KaTeX_Math"/>
          <w:i/>
          <w:iCs/>
          <w:color w:val="1F1F1F"/>
          <w:sz w:val="25"/>
          <w:szCs w:val="25"/>
          <w:shd w:val="clear" w:color="auto" w:fill="FFFFFF"/>
        </w:rPr>
        <w:t>h</w:t>
      </w:r>
      <w:r>
        <w:rPr>
          <w:rStyle w:val="mord"/>
          <w:rFonts w:ascii="KaTeX_Math" w:hAnsi="KaTeX_Math"/>
          <w:i/>
          <w:iCs/>
          <w:color w:val="1F1F1F"/>
          <w:sz w:val="18"/>
          <w:szCs w:val="18"/>
          <w:shd w:val="clear" w:color="auto" w:fill="FFFFFF"/>
        </w:rPr>
        <w:t>θ</w:t>
      </w:r>
      <w:proofErr w:type="spellEnd"/>
      <w:r>
        <w:rPr>
          <w:rStyle w:val="vlist-s"/>
          <w:color w:val="1F1F1F"/>
          <w:sz w:val="2"/>
          <w:szCs w:val="2"/>
          <w:shd w:val="clear" w:color="auto" w:fill="FFFFFF"/>
        </w:rPr>
        <w:t>​</w:t>
      </w:r>
      <w:r>
        <w:rPr>
          <w:rStyle w:val="mopen"/>
          <w:color w:val="1F1F1F"/>
          <w:sz w:val="25"/>
          <w:szCs w:val="25"/>
          <w:shd w:val="clear" w:color="auto" w:fill="FFFFFF"/>
        </w:rPr>
        <w:t>(</w:t>
      </w:r>
      <w:r>
        <w:rPr>
          <w:rStyle w:val="mord"/>
          <w:rFonts w:ascii="KaTeX_Math" w:hAnsi="KaTeX_Math"/>
          <w:i/>
          <w:iCs/>
          <w:color w:val="1F1F1F"/>
          <w:sz w:val="25"/>
          <w:szCs w:val="25"/>
          <w:shd w:val="clear" w:color="auto" w:fill="FFFFFF"/>
        </w:rPr>
        <w:t>x</w:t>
      </w:r>
      <w:r>
        <w:rPr>
          <w:rStyle w:val="mclose"/>
          <w:color w:val="1F1F1F"/>
          <w:sz w:val="25"/>
          <w:szCs w:val="25"/>
          <w:shd w:val="clear" w:color="auto" w:fill="FFFFFF"/>
        </w:rPr>
        <w:t>)</w:t>
      </w:r>
      <w:r>
        <w:rPr>
          <w:rFonts w:ascii="Arial" w:hAnsi="Arial" w:cs="Arial"/>
          <w:color w:val="1F1F1F"/>
          <w:sz w:val="21"/>
          <w:szCs w:val="21"/>
          <w:shd w:val="clear" w:color="auto" w:fill="FFFFFF"/>
        </w:rPr>
        <w:t>:</w:t>
      </w:r>
    </w:p>
    <w:p w:rsidR="0058246D" w:rsidRPr="0058246D" w:rsidRDefault="0058246D" w:rsidP="0058246D">
      <w:pPr>
        <w:jc w:val="center"/>
      </w:pPr>
      <w:r w:rsidRPr="0058246D">
        <w:rPr>
          <w:noProof/>
        </w:rPr>
        <w:drawing>
          <wp:inline distT="0" distB="0" distL="0" distR="0">
            <wp:extent cx="2857500" cy="2324100"/>
            <wp:effectExtent l="0" t="0" r="0" b="0"/>
            <wp:docPr id="2" name="Picture 2" descr="https://d3c33hcgiwev3.cloudfront.net/imageAssetProxy.v1/Q9sX8nnxEeamDApmnD43Fw_1cb67ecfac77b134606532f5caf98ee4_Logistic_regression_cost_function_positive_class.png?expiry=1590710400000&amp;hmac=m5hkjnOQtoF9tDzpDZhTJdO8TuxYOCJ-sz1NQjNXg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Q9sX8nnxEeamDApmnD43Fw_1cb67ecfac77b134606532f5caf98ee4_Logistic_regression_cost_function_positive_class.png?expiry=1590710400000&amp;hmac=m5hkjnOQtoF9tDzpDZhTJdO8TuxYOCJ-sz1NQjNXgv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324100"/>
                    </a:xfrm>
                    <a:prstGeom prst="rect">
                      <a:avLst/>
                    </a:prstGeom>
                    <a:noFill/>
                    <a:ln>
                      <a:noFill/>
                    </a:ln>
                  </pic:spPr>
                </pic:pic>
              </a:graphicData>
            </a:graphic>
          </wp:inline>
        </w:drawing>
      </w:r>
    </w:p>
    <w:p w:rsidR="0058246D" w:rsidRDefault="0058246D" w:rsidP="0058246D">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Similarly, when y = 0, we get the following plot for </w:t>
      </w:r>
      <w:proofErr w:type="gramStart"/>
      <w:r>
        <w:rPr>
          <w:rStyle w:val="mord"/>
          <w:rFonts w:ascii="KaTeX_Math" w:hAnsi="KaTeX_Math"/>
          <w:i/>
          <w:iCs/>
          <w:color w:val="1F1F1F"/>
          <w:sz w:val="25"/>
          <w:szCs w:val="25"/>
          <w:shd w:val="clear" w:color="auto" w:fill="FFFFFF"/>
        </w:rPr>
        <w:t>J</w:t>
      </w:r>
      <w:r>
        <w:rPr>
          <w:rStyle w:val="mopen"/>
          <w:color w:val="1F1F1F"/>
          <w:sz w:val="25"/>
          <w:szCs w:val="25"/>
          <w:shd w:val="clear" w:color="auto" w:fill="FFFFFF"/>
        </w:rPr>
        <w:t>(</w:t>
      </w:r>
      <w:proofErr w:type="gramEnd"/>
      <w:r>
        <w:rPr>
          <w:rStyle w:val="mord"/>
          <w:rFonts w:ascii="KaTeX_Math" w:hAnsi="KaTeX_Math"/>
          <w:i/>
          <w:iCs/>
          <w:color w:val="1F1F1F"/>
          <w:sz w:val="25"/>
          <w:szCs w:val="25"/>
          <w:shd w:val="clear" w:color="auto" w:fill="FFFFFF"/>
        </w:rPr>
        <w:t>θ</w:t>
      </w:r>
      <w:r>
        <w:rPr>
          <w:rStyle w:val="mclose"/>
          <w:color w:val="1F1F1F"/>
          <w:sz w:val="25"/>
          <w:szCs w:val="25"/>
          <w:shd w:val="clear" w:color="auto" w:fill="FFFFFF"/>
        </w:rPr>
        <w:t>)</w:t>
      </w:r>
      <w:r>
        <w:rPr>
          <w:rFonts w:ascii="Arial" w:hAnsi="Arial" w:cs="Arial"/>
          <w:color w:val="1F1F1F"/>
          <w:sz w:val="21"/>
          <w:szCs w:val="21"/>
          <w:shd w:val="clear" w:color="auto" w:fill="FFFFFF"/>
        </w:rPr>
        <w:t> </w:t>
      </w:r>
      <w:proofErr w:type="spellStart"/>
      <w:r>
        <w:rPr>
          <w:rFonts w:ascii="Arial" w:hAnsi="Arial" w:cs="Arial"/>
          <w:color w:val="1F1F1F"/>
          <w:sz w:val="21"/>
          <w:szCs w:val="21"/>
          <w:shd w:val="clear" w:color="auto" w:fill="FFFFFF"/>
        </w:rPr>
        <w:t>vs</w:t>
      </w:r>
      <w:proofErr w:type="spellEnd"/>
      <w:r>
        <w:rPr>
          <w:rFonts w:ascii="Arial" w:hAnsi="Arial" w:cs="Arial"/>
          <w:color w:val="1F1F1F"/>
          <w:sz w:val="21"/>
          <w:szCs w:val="21"/>
          <w:shd w:val="clear" w:color="auto" w:fill="FFFFFF"/>
        </w:rPr>
        <w:t xml:space="preserve"> </w:t>
      </w:r>
      <w:proofErr w:type="spellStart"/>
      <w:r>
        <w:rPr>
          <w:rStyle w:val="mord"/>
          <w:rFonts w:ascii="KaTeX_Math" w:hAnsi="KaTeX_Math"/>
          <w:i/>
          <w:iCs/>
          <w:color w:val="1F1F1F"/>
          <w:sz w:val="25"/>
          <w:szCs w:val="25"/>
          <w:shd w:val="clear" w:color="auto" w:fill="FFFFFF"/>
        </w:rPr>
        <w:t>h</w:t>
      </w:r>
      <w:r>
        <w:rPr>
          <w:rStyle w:val="mord"/>
          <w:rFonts w:ascii="KaTeX_Math" w:hAnsi="KaTeX_Math"/>
          <w:i/>
          <w:iCs/>
          <w:color w:val="1F1F1F"/>
          <w:sz w:val="18"/>
          <w:szCs w:val="18"/>
          <w:shd w:val="clear" w:color="auto" w:fill="FFFFFF"/>
        </w:rPr>
        <w:t>θ</w:t>
      </w:r>
      <w:proofErr w:type="spellEnd"/>
      <w:r>
        <w:rPr>
          <w:rStyle w:val="vlist-s"/>
          <w:color w:val="1F1F1F"/>
          <w:sz w:val="2"/>
          <w:szCs w:val="2"/>
          <w:shd w:val="clear" w:color="auto" w:fill="FFFFFF"/>
        </w:rPr>
        <w:t>​</w:t>
      </w:r>
      <w:r>
        <w:rPr>
          <w:rStyle w:val="mopen"/>
          <w:color w:val="1F1F1F"/>
          <w:sz w:val="25"/>
          <w:szCs w:val="25"/>
          <w:shd w:val="clear" w:color="auto" w:fill="FFFFFF"/>
        </w:rPr>
        <w:t>(</w:t>
      </w:r>
      <w:r>
        <w:rPr>
          <w:rStyle w:val="mord"/>
          <w:rFonts w:ascii="KaTeX_Math" w:hAnsi="KaTeX_Math"/>
          <w:i/>
          <w:iCs/>
          <w:color w:val="1F1F1F"/>
          <w:sz w:val="25"/>
          <w:szCs w:val="25"/>
          <w:shd w:val="clear" w:color="auto" w:fill="FFFFFF"/>
        </w:rPr>
        <w:t>x</w:t>
      </w:r>
      <w:r>
        <w:rPr>
          <w:rStyle w:val="mclose"/>
          <w:color w:val="1F1F1F"/>
          <w:sz w:val="25"/>
          <w:szCs w:val="25"/>
          <w:shd w:val="clear" w:color="auto" w:fill="FFFFFF"/>
        </w:rPr>
        <w:t>)</w:t>
      </w:r>
      <w:r>
        <w:rPr>
          <w:rFonts w:ascii="Arial" w:hAnsi="Arial" w:cs="Arial"/>
          <w:color w:val="1F1F1F"/>
          <w:sz w:val="21"/>
          <w:szCs w:val="21"/>
          <w:shd w:val="clear" w:color="auto" w:fill="FFFFFF"/>
        </w:rPr>
        <w:t>:</w:t>
      </w:r>
    </w:p>
    <w:p w:rsidR="0058246D" w:rsidRDefault="0058246D" w:rsidP="0058246D">
      <w:pPr>
        <w:jc w:val="center"/>
      </w:pPr>
      <w:r>
        <w:rPr>
          <w:noProof/>
        </w:rPr>
        <w:drawing>
          <wp:inline distT="0" distB="0" distL="0" distR="0">
            <wp:extent cx="2849880" cy="2667000"/>
            <wp:effectExtent l="0" t="0" r="7620" b="0"/>
            <wp:docPr id="3" name="Picture 3" descr="https://d3c33hcgiwev3.cloudfront.net/imageAssetProxy.v1/Ut7vvXnxEead-BJkoDOYOw_f719f2858d78dd66d80c5ec0d8e6b3fa_Logistic_regression_cost_function_negative_class.png?expiry=1590710400000&amp;hmac=rG4wWnovPTNSuKIyG347-tqQ23fEDZORYHY-XnEht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3c33hcgiwev3.cloudfront.net/imageAssetProxy.v1/Ut7vvXnxEead-BJkoDOYOw_f719f2858d78dd66d80c5ec0d8e6b3fa_Logistic_regression_cost_function_negative_class.png?expiry=1590710400000&amp;hmac=rG4wWnovPTNSuKIyG347-tqQ23fEDZORYHY-XnEhty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9880" cy="2667000"/>
                    </a:xfrm>
                    <a:prstGeom prst="rect">
                      <a:avLst/>
                    </a:prstGeom>
                    <a:noFill/>
                    <a:ln>
                      <a:noFill/>
                    </a:ln>
                  </pic:spPr>
                </pic:pic>
              </a:graphicData>
            </a:graphic>
          </wp:inline>
        </w:drawing>
      </w:r>
    </w:p>
    <w:p w:rsidR="0058246D" w:rsidRDefault="0058246D" w:rsidP="0058246D">
      <w:pPr>
        <w:jc w:val="center"/>
      </w:pPr>
      <w:r w:rsidRPr="0058246D">
        <w:rPr>
          <w:noProof/>
        </w:rPr>
        <w:lastRenderedPageBreak/>
        <w:drawing>
          <wp:inline distT="0" distB="0" distL="0" distR="0">
            <wp:extent cx="3162300" cy="586206"/>
            <wp:effectExtent l="0" t="0" r="0" b="4445"/>
            <wp:docPr id="4" name="Picture 4" descr="C:\Users\ustzh\Downloads\imgtemp_hso5s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tzh\Downloads\imgtemp_hso5sa-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2341" cy="597336"/>
                    </a:xfrm>
                    <a:prstGeom prst="rect">
                      <a:avLst/>
                    </a:prstGeom>
                    <a:noFill/>
                    <a:ln>
                      <a:noFill/>
                    </a:ln>
                  </pic:spPr>
                </pic:pic>
              </a:graphicData>
            </a:graphic>
          </wp:inline>
        </w:drawing>
      </w:r>
    </w:p>
    <w:p w:rsidR="0058246D" w:rsidRDefault="0058246D" w:rsidP="0058246D">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If our correct answer 'y' is 0, then the cost function will be 0 if our hypothesis function also outputs 0. If our hypothesis approaches 1, then the cost function will approach infinity.</w:t>
      </w:r>
    </w:p>
    <w:p w:rsidR="0058246D" w:rsidRDefault="0058246D" w:rsidP="0058246D">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If our correct answer 'y' is 1, then the cost function will be 0 if our hypothesis function outputs 1. If our hypothesis approaches 0, then the cost function will approach infinity.</w:t>
      </w:r>
    </w:p>
    <w:p w:rsidR="0058246D" w:rsidRDefault="0058246D" w:rsidP="0058246D">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Note that writing the cost function in this way guarantees that </w:t>
      </w:r>
      <w:proofErr w:type="gramStart"/>
      <w:r>
        <w:rPr>
          <w:rFonts w:ascii="Arial" w:hAnsi="Arial" w:cs="Arial"/>
          <w:color w:val="1F1F1F"/>
          <w:sz w:val="21"/>
          <w:szCs w:val="21"/>
        </w:rPr>
        <w:t>J(</w:t>
      </w:r>
      <w:proofErr w:type="gramEnd"/>
      <w:r>
        <w:rPr>
          <w:rFonts w:ascii="Arial" w:hAnsi="Arial" w:cs="Arial"/>
          <w:color w:val="1F1F1F"/>
          <w:sz w:val="21"/>
          <w:szCs w:val="21"/>
        </w:rPr>
        <w:t>θ) is convex for logistic regression.</w:t>
      </w:r>
    </w:p>
    <w:p w:rsidR="0058246D" w:rsidRDefault="0058246D" w:rsidP="0058246D">
      <w:pPr>
        <w:jc w:val="both"/>
      </w:pPr>
    </w:p>
    <w:p w:rsidR="000321F8" w:rsidRDefault="000321F8" w:rsidP="00EE1034">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t>Simplified Cost Function and Gradient Descent</w:t>
      </w:r>
    </w:p>
    <w:p w:rsidR="000321F8" w:rsidRDefault="000321F8" w:rsidP="00EE1034">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Style w:val="Strong"/>
          <w:rFonts w:ascii="Arial" w:hAnsi="Arial" w:cs="Arial"/>
          <w:color w:val="1F1F1F"/>
          <w:sz w:val="21"/>
          <w:szCs w:val="21"/>
        </w:rPr>
        <w:t>Note:</w:t>
      </w:r>
      <w:r>
        <w:rPr>
          <w:rFonts w:ascii="Arial" w:hAnsi="Arial" w:cs="Arial"/>
          <w:color w:val="1F1F1F"/>
          <w:sz w:val="21"/>
          <w:szCs w:val="21"/>
        </w:rPr>
        <w:t> [6:53 - the gradient descent equation should have a 1/m factor]</w:t>
      </w:r>
    </w:p>
    <w:p w:rsidR="000321F8" w:rsidRDefault="000321F8" w:rsidP="00EE1034">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We can compress our cost function's two conditional cases into one case:</w:t>
      </w:r>
    </w:p>
    <w:p w:rsidR="00EE1034" w:rsidRDefault="00EE1034" w:rsidP="00EE1034">
      <w:pPr>
        <w:pStyle w:val="NormalWeb"/>
        <w:shd w:val="clear" w:color="auto" w:fill="FFFFFF"/>
        <w:spacing w:before="0" w:beforeAutospacing="0" w:after="300" w:afterAutospacing="0" w:line="315" w:lineRule="atLeast"/>
        <w:jc w:val="center"/>
        <w:rPr>
          <w:rFonts w:ascii="Arial" w:hAnsi="Arial" w:cs="Arial"/>
          <w:color w:val="1F1F1F"/>
          <w:sz w:val="21"/>
          <w:szCs w:val="21"/>
        </w:rPr>
      </w:pPr>
      <w:r w:rsidRPr="00EE1034">
        <w:rPr>
          <w:rStyle w:val="katex-mathml"/>
          <w:noProof/>
          <w:color w:val="1F1F1F"/>
          <w:sz w:val="25"/>
          <w:szCs w:val="25"/>
          <w:bdr w:val="none" w:sz="0" w:space="0" w:color="auto" w:frame="1"/>
        </w:rPr>
        <w:drawing>
          <wp:inline distT="0" distB="0" distL="0" distR="0">
            <wp:extent cx="4030980" cy="184686"/>
            <wp:effectExtent l="0" t="0" r="0" b="6350"/>
            <wp:docPr id="5" name="Picture 5" descr="C:\Users\ustzh\Downloads\imgtemp_qs7rx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tzh\Downloads\imgtemp_qs7rx2-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7941" cy="204706"/>
                    </a:xfrm>
                    <a:prstGeom prst="rect">
                      <a:avLst/>
                    </a:prstGeom>
                    <a:noFill/>
                    <a:ln>
                      <a:noFill/>
                    </a:ln>
                  </pic:spPr>
                </pic:pic>
              </a:graphicData>
            </a:graphic>
          </wp:inline>
        </w:drawing>
      </w:r>
    </w:p>
    <w:p w:rsidR="000321F8" w:rsidRDefault="000321F8" w:rsidP="00EE1034">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Notice that when y is equal to 1, then the second term </w:t>
      </w:r>
      <w:r>
        <w:rPr>
          <w:rStyle w:val="mopen"/>
          <w:color w:val="1F1F1F"/>
          <w:sz w:val="25"/>
          <w:szCs w:val="25"/>
        </w:rPr>
        <w:t>(</w:t>
      </w:r>
      <w:r>
        <w:rPr>
          <w:rStyle w:val="mord"/>
          <w:color w:val="1F1F1F"/>
          <w:sz w:val="25"/>
          <w:szCs w:val="25"/>
        </w:rPr>
        <w:t>1</w:t>
      </w:r>
      <w:r>
        <w:rPr>
          <w:rStyle w:val="mbin"/>
          <w:color w:val="1F1F1F"/>
          <w:sz w:val="25"/>
          <w:szCs w:val="25"/>
        </w:rPr>
        <w:t>−</w:t>
      </w:r>
      <w:r>
        <w:rPr>
          <w:rStyle w:val="mord"/>
          <w:rFonts w:ascii="KaTeX_Math" w:hAnsi="KaTeX_Math"/>
          <w:i/>
          <w:iCs/>
          <w:color w:val="1F1F1F"/>
          <w:sz w:val="25"/>
          <w:szCs w:val="25"/>
        </w:rPr>
        <w:t>y</w:t>
      </w:r>
      <w:r>
        <w:rPr>
          <w:rStyle w:val="mclose"/>
          <w:color w:val="1F1F1F"/>
          <w:sz w:val="25"/>
          <w:szCs w:val="25"/>
        </w:rPr>
        <w:t>)</w:t>
      </w:r>
      <w:r w:rsidR="00EE1034">
        <w:rPr>
          <w:rStyle w:val="mclose"/>
          <w:color w:val="1F1F1F"/>
          <w:sz w:val="25"/>
          <w:szCs w:val="25"/>
        </w:rPr>
        <w:t xml:space="preserve"> </w:t>
      </w:r>
      <w:proofErr w:type="gramStart"/>
      <w:r>
        <w:rPr>
          <w:rStyle w:val="mop"/>
          <w:color w:val="1F1F1F"/>
          <w:sz w:val="25"/>
          <w:szCs w:val="25"/>
        </w:rPr>
        <w:t>log</w:t>
      </w:r>
      <w:r>
        <w:rPr>
          <w:rStyle w:val="mopen"/>
          <w:color w:val="1F1F1F"/>
          <w:sz w:val="25"/>
          <w:szCs w:val="25"/>
        </w:rPr>
        <w:t>(</w:t>
      </w:r>
      <w:proofErr w:type="gramEnd"/>
      <w:r>
        <w:rPr>
          <w:rStyle w:val="mord"/>
          <w:color w:val="1F1F1F"/>
          <w:sz w:val="25"/>
          <w:szCs w:val="25"/>
        </w:rPr>
        <w:t>1</w:t>
      </w:r>
      <w:r>
        <w:rPr>
          <w:rStyle w:val="mbin"/>
          <w:color w:val="1F1F1F"/>
          <w:sz w:val="25"/>
          <w:szCs w:val="25"/>
        </w:rPr>
        <w:t>−</w:t>
      </w:r>
      <w:r>
        <w:rPr>
          <w:rStyle w:val="mord"/>
          <w:rFonts w:ascii="KaTeX_Math" w:hAnsi="KaTeX_Math"/>
          <w:i/>
          <w:iCs/>
          <w:color w:val="1F1F1F"/>
          <w:sz w:val="25"/>
          <w:szCs w:val="25"/>
        </w:rPr>
        <w:t>h</w:t>
      </w:r>
      <w:r>
        <w:rPr>
          <w:rStyle w:val="mord"/>
          <w:rFonts w:ascii="KaTeX_Math" w:hAnsi="KaTeX_Math"/>
          <w:i/>
          <w:iCs/>
          <w:color w:val="1F1F1F"/>
          <w:sz w:val="18"/>
          <w:szCs w:val="18"/>
        </w:rPr>
        <w:t>θ</w:t>
      </w:r>
      <w:r>
        <w:rPr>
          <w:rStyle w:val="vlist-s"/>
          <w:color w:val="1F1F1F"/>
          <w:sz w:val="2"/>
          <w:szCs w:val="2"/>
        </w:rPr>
        <w:t>​</w:t>
      </w:r>
      <w:r>
        <w:rPr>
          <w:rStyle w:val="mopen"/>
          <w:color w:val="1F1F1F"/>
          <w:sz w:val="25"/>
          <w:szCs w:val="25"/>
        </w:rPr>
        <w:t>(</w:t>
      </w:r>
      <w:r>
        <w:rPr>
          <w:rStyle w:val="mord"/>
          <w:rFonts w:ascii="KaTeX_Math" w:hAnsi="KaTeX_Math"/>
          <w:i/>
          <w:iCs/>
          <w:color w:val="1F1F1F"/>
          <w:sz w:val="25"/>
          <w:szCs w:val="25"/>
        </w:rPr>
        <w:t>x</w:t>
      </w:r>
      <w:r>
        <w:rPr>
          <w:rStyle w:val="mclose"/>
          <w:color w:val="1F1F1F"/>
          <w:sz w:val="25"/>
          <w:szCs w:val="25"/>
        </w:rPr>
        <w:t>))</w:t>
      </w:r>
      <w:r>
        <w:rPr>
          <w:rFonts w:ascii="Arial" w:hAnsi="Arial" w:cs="Arial"/>
          <w:color w:val="1F1F1F"/>
          <w:sz w:val="21"/>
          <w:szCs w:val="21"/>
        </w:rPr>
        <w:t> will be zero and will not affect the result. If y is equal to 0, then the first term </w:t>
      </w:r>
      <w:r w:rsidR="00EE1034">
        <w:rPr>
          <w:rStyle w:val="mord"/>
          <w:color w:val="1F1F1F"/>
          <w:sz w:val="25"/>
          <w:szCs w:val="25"/>
        </w:rPr>
        <w:t>–</w:t>
      </w:r>
      <w:r>
        <w:rPr>
          <w:rStyle w:val="mord"/>
          <w:rFonts w:ascii="KaTeX_Math" w:hAnsi="KaTeX_Math"/>
          <w:i/>
          <w:iCs/>
          <w:color w:val="1F1F1F"/>
          <w:sz w:val="25"/>
          <w:szCs w:val="25"/>
        </w:rPr>
        <w:t>y</w:t>
      </w:r>
      <w:r w:rsidR="00EE1034">
        <w:rPr>
          <w:rStyle w:val="mord"/>
          <w:rFonts w:ascii="KaTeX_Math" w:hAnsi="KaTeX_Math"/>
          <w:i/>
          <w:iCs/>
          <w:color w:val="1F1F1F"/>
          <w:sz w:val="25"/>
          <w:szCs w:val="25"/>
        </w:rPr>
        <w:t xml:space="preserve"> </w:t>
      </w:r>
      <w:proofErr w:type="gramStart"/>
      <w:r>
        <w:rPr>
          <w:rStyle w:val="mop"/>
          <w:color w:val="1F1F1F"/>
          <w:sz w:val="25"/>
          <w:szCs w:val="25"/>
        </w:rPr>
        <w:t>log</w:t>
      </w:r>
      <w:r>
        <w:rPr>
          <w:rStyle w:val="mopen"/>
          <w:color w:val="1F1F1F"/>
          <w:sz w:val="25"/>
          <w:szCs w:val="25"/>
        </w:rPr>
        <w:t>(</w:t>
      </w:r>
      <w:proofErr w:type="spellStart"/>
      <w:proofErr w:type="gramEnd"/>
      <w:r>
        <w:rPr>
          <w:rStyle w:val="mord"/>
          <w:rFonts w:ascii="KaTeX_Math" w:hAnsi="KaTeX_Math"/>
          <w:i/>
          <w:iCs/>
          <w:color w:val="1F1F1F"/>
          <w:sz w:val="25"/>
          <w:szCs w:val="25"/>
        </w:rPr>
        <w:t>h</w:t>
      </w:r>
      <w:r>
        <w:rPr>
          <w:rStyle w:val="mord"/>
          <w:rFonts w:ascii="KaTeX_Math" w:hAnsi="KaTeX_Math"/>
          <w:i/>
          <w:iCs/>
          <w:color w:val="1F1F1F"/>
          <w:sz w:val="18"/>
          <w:szCs w:val="18"/>
        </w:rPr>
        <w:t>θ</w:t>
      </w:r>
      <w:proofErr w:type="spellEnd"/>
      <w:r>
        <w:rPr>
          <w:rStyle w:val="vlist-s"/>
          <w:color w:val="1F1F1F"/>
          <w:sz w:val="2"/>
          <w:szCs w:val="2"/>
        </w:rPr>
        <w:t>​</w:t>
      </w:r>
      <w:r>
        <w:rPr>
          <w:rStyle w:val="mopen"/>
          <w:color w:val="1F1F1F"/>
          <w:sz w:val="25"/>
          <w:szCs w:val="25"/>
        </w:rPr>
        <w:t>(</w:t>
      </w:r>
      <w:r>
        <w:rPr>
          <w:rStyle w:val="mord"/>
          <w:rFonts w:ascii="KaTeX_Math" w:hAnsi="KaTeX_Math"/>
          <w:i/>
          <w:iCs/>
          <w:color w:val="1F1F1F"/>
          <w:sz w:val="25"/>
          <w:szCs w:val="25"/>
        </w:rPr>
        <w:t>x</w:t>
      </w:r>
      <w:r>
        <w:rPr>
          <w:rStyle w:val="mclose"/>
          <w:color w:val="1F1F1F"/>
          <w:sz w:val="25"/>
          <w:szCs w:val="25"/>
        </w:rPr>
        <w:t>))</w:t>
      </w:r>
      <w:r>
        <w:rPr>
          <w:rFonts w:ascii="Arial" w:hAnsi="Arial" w:cs="Arial"/>
          <w:color w:val="1F1F1F"/>
          <w:sz w:val="21"/>
          <w:szCs w:val="21"/>
        </w:rPr>
        <w:t> will be zero and will not affect the result.</w:t>
      </w:r>
    </w:p>
    <w:p w:rsidR="000321F8" w:rsidRDefault="000321F8" w:rsidP="00EE1034">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We can fully write out our entire cost function as follows:</w:t>
      </w:r>
    </w:p>
    <w:p w:rsidR="00EE1034" w:rsidRDefault="00EE1034" w:rsidP="00EE1034">
      <w:pPr>
        <w:pStyle w:val="NormalWeb"/>
        <w:shd w:val="clear" w:color="auto" w:fill="FFFFFF"/>
        <w:spacing w:before="0" w:beforeAutospacing="0" w:after="300" w:afterAutospacing="0" w:line="315" w:lineRule="atLeast"/>
        <w:jc w:val="center"/>
        <w:rPr>
          <w:rFonts w:ascii="Arial" w:hAnsi="Arial" w:cs="Arial"/>
          <w:color w:val="1F1F1F"/>
          <w:sz w:val="21"/>
          <w:szCs w:val="21"/>
        </w:rPr>
      </w:pPr>
      <w:r>
        <w:rPr>
          <w:noProof/>
        </w:rPr>
        <w:drawing>
          <wp:inline distT="0" distB="0" distL="0" distR="0" wp14:anchorId="56197452" wp14:editId="1E86FFAB">
            <wp:extent cx="4236720" cy="4450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1782" cy="458171"/>
                    </a:xfrm>
                    <a:prstGeom prst="rect">
                      <a:avLst/>
                    </a:prstGeom>
                  </pic:spPr>
                </pic:pic>
              </a:graphicData>
            </a:graphic>
          </wp:inline>
        </w:drawing>
      </w:r>
    </w:p>
    <w:p w:rsidR="000321F8" w:rsidRDefault="000321F8" w:rsidP="000321F8">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A </w:t>
      </w:r>
      <w:proofErr w:type="spellStart"/>
      <w:r>
        <w:rPr>
          <w:rFonts w:ascii="Arial" w:hAnsi="Arial" w:cs="Arial"/>
          <w:color w:val="1F1F1F"/>
          <w:sz w:val="21"/>
          <w:szCs w:val="21"/>
        </w:rPr>
        <w:t>vectorized</w:t>
      </w:r>
      <w:proofErr w:type="spellEnd"/>
      <w:r>
        <w:rPr>
          <w:rFonts w:ascii="Arial" w:hAnsi="Arial" w:cs="Arial"/>
          <w:color w:val="1F1F1F"/>
          <w:sz w:val="21"/>
          <w:szCs w:val="21"/>
        </w:rPr>
        <w:t xml:space="preserve"> implementation is:</w:t>
      </w:r>
    </w:p>
    <w:p w:rsidR="00EE1034" w:rsidRDefault="00EE1034" w:rsidP="00EE1034">
      <w:pPr>
        <w:pStyle w:val="NormalWeb"/>
        <w:shd w:val="clear" w:color="auto" w:fill="FFFFFF"/>
        <w:spacing w:before="0" w:beforeAutospacing="0" w:after="300" w:afterAutospacing="0" w:line="315" w:lineRule="atLeast"/>
        <w:jc w:val="center"/>
        <w:rPr>
          <w:rFonts w:ascii="Arial" w:hAnsi="Arial" w:cs="Arial"/>
          <w:color w:val="1F1F1F"/>
          <w:sz w:val="21"/>
          <w:szCs w:val="21"/>
        </w:rPr>
      </w:pPr>
      <w:r>
        <w:rPr>
          <w:noProof/>
        </w:rPr>
        <w:drawing>
          <wp:inline distT="0" distB="0" distL="0" distR="0" wp14:anchorId="4485D610" wp14:editId="79701D96">
            <wp:extent cx="3795089" cy="5563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5089" cy="556308"/>
                    </a:xfrm>
                    <a:prstGeom prst="rect">
                      <a:avLst/>
                    </a:prstGeom>
                  </pic:spPr>
                </pic:pic>
              </a:graphicData>
            </a:graphic>
          </wp:inline>
        </w:drawing>
      </w:r>
    </w:p>
    <w:p w:rsidR="000321F8" w:rsidRDefault="000321F8" w:rsidP="000321F8">
      <w:pPr>
        <w:pStyle w:val="Heading3"/>
        <w:shd w:val="clear" w:color="auto" w:fill="FFFFFF"/>
        <w:spacing w:before="540" w:after="180" w:line="360" w:lineRule="atLeast"/>
        <w:rPr>
          <w:rFonts w:ascii="Arial" w:hAnsi="Arial" w:cs="Arial"/>
          <w:color w:val="1F1F1F"/>
        </w:rPr>
      </w:pPr>
      <w:r>
        <w:rPr>
          <w:rStyle w:val="Strong"/>
          <w:rFonts w:ascii="Arial" w:hAnsi="Arial" w:cs="Arial"/>
          <w:b w:val="0"/>
          <w:bCs w:val="0"/>
          <w:color w:val="1F1F1F"/>
        </w:rPr>
        <w:lastRenderedPageBreak/>
        <w:t>Gradient Descent</w:t>
      </w:r>
    </w:p>
    <w:p w:rsidR="000321F8" w:rsidRDefault="000321F8" w:rsidP="000321F8">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Remember that the general form of gradient descent is:</w:t>
      </w:r>
    </w:p>
    <w:p w:rsidR="00EE1034" w:rsidRDefault="00EE1034" w:rsidP="00EE1034">
      <w:pPr>
        <w:pStyle w:val="NormalWeb"/>
        <w:shd w:val="clear" w:color="auto" w:fill="FFFFFF"/>
        <w:spacing w:before="0" w:beforeAutospacing="0" w:after="300" w:afterAutospacing="0" w:line="315" w:lineRule="atLeast"/>
        <w:jc w:val="center"/>
        <w:rPr>
          <w:rFonts w:ascii="Arial" w:hAnsi="Arial" w:cs="Arial"/>
          <w:color w:val="1F1F1F"/>
          <w:sz w:val="21"/>
          <w:szCs w:val="21"/>
        </w:rPr>
      </w:pPr>
      <w:r>
        <w:rPr>
          <w:noProof/>
        </w:rPr>
        <w:drawing>
          <wp:inline distT="0" distB="0" distL="0" distR="0" wp14:anchorId="27863706" wp14:editId="1C279E70">
            <wp:extent cx="1470787" cy="807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0787" cy="807790"/>
                    </a:xfrm>
                    <a:prstGeom prst="rect">
                      <a:avLst/>
                    </a:prstGeom>
                  </pic:spPr>
                </pic:pic>
              </a:graphicData>
            </a:graphic>
          </wp:inline>
        </w:drawing>
      </w:r>
    </w:p>
    <w:p w:rsidR="000321F8" w:rsidRDefault="000321F8" w:rsidP="000321F8">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We can work out the derivative part using calculus to get:</w:t>
      </w:r>
    </w:p>
    <w:p w:rsidR="00EE1034" w:rsidRDefault="00EE1034" w:rsidP="00EE1034">
      <w:pPr>
        <w:pStyle w:val="NormalWeb"/>
        <w:shd w:val="clear" w:color="auto" w:fill="FFFFFF"/>
        <w:spacing w:before="0" w:beforeAutospacing="0" w:after="300" w:afterAutospacing="0" w:line="315" w:lineRule="atLeast"/>
        <w:jc w:val="center"/>
        <w:rPr>
          <w:rFonts w:ascii="Arial" w:hAnsi="Arial" w:cs="Arial"/>
          <w:color w:val="1F1F1F"/>
          <w:sz w:val="21"/>
          <w:szCs w:val="21"/>
        </w:rPr>
      </w:pPr>
      <w:r>
        <w:rPr>
          <w:noProof/>
        </w:rPr>
        <w:drawing>
          <wp:inline distT="0" distB="0" distL="0" distR="0" wp14:anchorId="4EF49473" wp14:editId="6CD0A168">
            <wp:extent cx="2507197" cy="853514"/>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7197" cy="853514"/>
                    </a:xfrm>
                    <a:prstGeom prst="rect">
                      <a:avLst/>
                    </a:prstGeom>
                  </pic:spPr>
                </pic:pic>
              </a:graphicData>
            </a:graphic>
          </wp:inline>
        </w:drawing>
      </w:r>
    </w:p>
    <w:p w:rsidR="000321F8" w:rsidRDefault="000321F8" w:rsidP="000321F8">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Notice that this algorithm is identical to the one we used in linear regression. We still have to simultaneously update all values in theta.</w:t>
      </w:r>
    </w:p>
    <w:p w:rsidR="000321F8" w:rsidRDefault="000321F8" w:rsidP="000321F8">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A </w:t>
      </w:r>
      <w:proofErr w:type="spellStart"/>
      <w:r>
        <w:rPr>
          <w:rFonts w:ascii="Arial" w:hAnsi="Arial" w:cs="Arial"/>
          <w:color w:val="1F1F1F"/>
          <w:sz w:val="21"/>
          <w:szCs w:val="21"/>
        </w:rPr>
        <w:t>vectorized</w:t>
      </w:r>
      <w:proofErr w:type="spellEnd"/>
      <w:r>
        <w:rPr>
          <w:rFonts w:ascii="Arial" w:hAnsi="Arial" w:cs="Arial"/>
          <w:color w:val="1F1F1F"/>
          <w:sz w:val="21"/>
          <w:szCs w:val="21"/>
        </w:rPr>
        <w:t xml:space="preserve"> implementation is:</w:t>
      </w:r>
    </w:p>
    <w:p w:rsidR="0058246D" w:rsidRDefault="00EE1034" w:rsidP="00EE1034">
      <w:pPr>
        <w:jc w:val="center"/>
      </w:pPr>
      <w:r>
        <w:rPr>
          <w:noProof/>
        </w:rPr>
        <w:drawing>
          <wp:inline distT="0" distB="0" distL="0" distR="0" wp14:anchorId="4CE94259" wp14:editId="2DF76743">
            <wp:extent cx="2293819" cy="4191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93819" cy="419136"/>
                    </a:xfrm>
                    <a:prstGeom prst="rect">
                      <a:avLst/>
                    </a:prstGeom>
                  </pic:spPr>
                </pic:pic>
              </a:graphicData>
            </a:graphic>
          </wp:inline>
        </w:drawing>
      </w:r>
    </w:p>
    <w:p w:rsidR="004C2175" w:rsidRDefault="004C2175" w:rsidP="004C2175">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t>Advanced Optimization</w:t>
      </w:r>
    </w:p>
    <w:p w:rsidR="004C2175" w:rsidRDefault="004C2175" w:rsidP="004C2175">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Style w:val="Strong"/>
          <w:rFonts w:ascii="Arial" w:hAnsi="Arial" w:cs="Arial"/>
          <w:color w:val="1F1F1F"/>
          <w:sz w:val="21"/>
          <w:szCs w:val="21"/>
        </w:rPr>
        <w:t>Note: </w:t>
      </w:r>
      <w:r>
        <w:rPr>
          <w:rFonts w:ascii="Arial" w:hAnsi="Arial" w:cs="Arial"/>
          <w:color w:val="1F1F1F"/>
          <w:sz w:val="21"/>
          <w:szCs w:val="21"/>
        </w:rPr>
        <w:t>[7:35 - '100' should be 100 instead. The value provided should be an integer and not a character string.]</w:t>
      </w:r>
    </w:p>
    <w:p w:rsidR="004C2175" w:rsidRDefault="004C2175" w:rsidP="004C2175">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"Conjugate gradient", "BFGS", and "L-BFGS" are more sophisticated, faster ways to optimize θ that can be used instead of gradient descent. We suggest that you should not write these more sophisticated algorithms yourself (unless you are an expert in numerical computing) but use the libraries instead, as they're already tested and highly optimized. Octave provides them.</w:t>
      </w:r>
    </w:p>
    <w:p w:rsidR="004C2175" w:rsidRDefault="004C2175" w:rsidP="004C2175">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We first need to provide a function that evaluates the following two functions for a given input value θ:</w:t>
      </w:r>
    </w:p>
    <w:p w:rsidR="004C2175" w:rsidRDefault="004C2175" w:rsidP="004C2175">
      <w:pPr>
        <w:pStyle w:val="NormalWeb"/>
        <w:shd w:val="clear" w:color="auto" w:fill="FFFFFF"/>
        <w:spacing w:before="0" w:beforeAutospacing="0" w:after="300" w:afterAutospacing="0" w:line="315" w:lineRule="atLeast"/>
        <w:rPr>
          <w:rFonts w:ascii="Arial" w:hAnsi="Arial" w:cs="Arial"/>
          <w:color w:val="1F1F1F"/>
          <w:sz w:val="21"/>
          <w:szCs w:val="21"/>
        </w:rPr>
      </w:pPr>
      <w:r>
        <w:rPr>
          <w:noProof/>
        </w:rPr>
        <w:drawing>
          <wp:inline distT="0" distB="0" distL="0" distR="0" wp14:anchorId="7AD5DD81" wp14:editId="7CAD9644">
            <wp:extent cx="731583" cy="5944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31583" cy="594412"/>
                    </a:xfrm>
                    <a:prstGeom prst="rect">
                      <a:avLst/>
                    </a:prstGeom>
                  </pic:spPr>
                </pic:pic>
              </a:graphicData>
            </a:graphic>
          </wp:inline>
        </w:drawing>
      </w:r>
    </w:p>
    <w:p w:rsidR="004C2175" w:rsidRDefault="004C2175" w:rsidP="004C2175">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We can write a single function that returns both of these:</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Fonts w:ascii="Consolas" w:hAnsi="Consolas"/>
          <w:color w:val="4D4D4C"/>
          <w:sz w:val="18"/>
          <w:szCs w:val="18"/>
        </w:rPr>
        <w:lastRenderedPageBreak/>
        <w:object w:dxaOrig="2652" w:dyaOrig="12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32.6pt;height:61.8pt" o:ole="">
            <v:imagedata r:id="rId15" o:title=""/>
          </v:shape>
          <w:control r:id="rId16" w:name="DefaultOcxName" w:shapeid="_x0000_i1032"/>
        </w:objec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2</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3</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4</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gramStart"/>
      <w:r>
        <w:rPr>
          <w:rFonts w:ascii="Consolas" w:hAnsi="Consolas"/>
          <w:color w:val="4D4D4C"/>
          <w:sz w:val="18"/>
          <w:szCs w:val="18"/>
        </w:rPr>
        <w:t>function</w:t>
      </w:r>
      <w:proofErr w:type="gramEnd"/>
      <w:r>
        <w:rPr>
          <w:rFonts w:ascii="Consolas" w:hAnsi="Consolas"/>
          <w:color w:val="4D4D4C"/>
          <w:sz w:val="18"/>
          <w:szCs w:val="18"/>
        </w:rPr>
        <w:t xml:space="preserve"> [</w:t>
      </w:r>
      <w:proofErr w:type="spellStart"/>
      <w:r>
        <w:rPr>
          <w:rFonts w:ascii="Consolas" w:hAnsi="Consolas"/>
          <w:color w:val="4D4D4C"/>
          <w:sz w:val="18"/>
          <w:szCs w:val="18"/>
        </w:rPr>
        <w:t>jVal</w:t>
      </w:r>
      <w:proofErr w:type="spellEnd"/>
      <w:r>
        <w:rPr>
          <w:rFonts w:ascii="Consolas" w:hAnsi="Consolas"/>
          <w:color w:val="4D4D4C"/>
          <w:sz w:val="18"/>
          <w:szCs w:val="18"/>
        </w:rPr>
        <w:t xml:space="preserve">, gradient] = </w:t>
      </w:r>
      <w:proofErr w:type="spellStart"/>
      <w:r>
        <w:rPr>
          <w:rFonts w:ascii="Consolas" w:hAnsi="Consolas"/>
          <w:color w:val="4D4D4C"/>
          <w:sz w:val="18"/>
          <w:szCs w:val="18"/>
        </w:rPr>
        <w:t>costFunction</w:t>
      </w:r>
      <w:proofErr w:type="spellEnd"/>
      <w:r>
        <w:rPr>
          <w:rFonts w:ascii="Consolas" w:hAnsi="Consolas"/>
          <w:color w:val="4D4D4C"/>
          <w:sz w:val="18"/>
          <w:szCs w:val="18"/>
        </w:rPr>
        <w:t>(theta)</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Fonts w:ascii="Consolas" w:hAnsi="Consolas"/>
          <w:color w:val="4D4D4C"/>
          <w:sz w:val="18"/>
          <w:szCs w:val="18"/>
        </w:rPr>
        <w:t xml:space="preserve">  </w:t>
      </w:r>
      <w:proofErr w:type="spellStart"/>
      <w:proofErr w:type="gramStart"/>
      <w:r>
        <w:rPr>
          <w:rFonts w:ascii="Consolas" w:hAnsi="Consolas"/>
          <w:color w:val="4D4D4C"/>
          <w:sz w:val="18"/>
          <w:szCs w:val="18"/>
        </w:rPr>
        <w:t>jVal</w:t>
      </w:r>
      <w:proofErr w:type="spellEnd"/>
      <w:proofErr w:type="gramEnd"/>
      <w:r>
        <w:rPr>
          <w:rFonts w:ascii="Consolas" w:hAnsi="Consolas"/>
          <w:color w:val="4D4D4C"/>
          <w:sz w:val="18"/>
          <w:szCs w:val="18"/>
        </w:rPr>
        <w:t xml:space="preserve"> = [...code to compute J(theta)...];</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Fonts w:ascii="Consolas" w:hAnsi="Consolas"/>
          <w:color w:val="4D4D4C"/>
          <w:sz w:val="18"/>
          <w:szCs w:val="18"/>
        </w:rPr>
        <w:t xml:space="preserve">  </w:t>
      </w:r>
      <w:proofErr w:type="gramStart"/>
      <w:r>
        <w:rPr>
          <w:rFonts w:ascii="Consolas" w:hAnsi="Consolas"/>
          <w:color w:val="4D4D4C"/>
          <w:sz w:val="18"/>
          <w:szCs w:val="18"/>
        </w:rPr>
        <w:t>gradient</w:t>
      </w:r>
      <w:proofErr w:type="gramEnd"/>
      <w:r>
        <w:rPr>
          <w:rFonts w:ascii="Consolas" w:hAnsi="Consolas"/>
          <w:color w:val="4D4D4C"/>
          <w:sz w:val="18"/>
          <w:szCs w:val="18"/>
        </w:rPr>
        <w:t xml:space="preserve"> = [...code to compute derivative of J(theta)...];</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gramStart"/>
      <w:r>
        <w:rPr>
          <w:rFonts w:ascii="Consolas" w:hAnsi="Consolas"/>
          <w:color w:val="4D4D4C"/>
          <w:sz w:val="18"/>
          <w:szCs w:val="18"/>
        </w:rPr>
        <w:t>end</w:t>
      </w:r>
      <w:proofErr w:type="gramEnd"/>
    </w:p>
    <w:p w:rsidR="004C2175" w:rsidRDefault="004C2175" w:rsidP="004C2175">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Then we can use octave's "</w:t>
      </w:r>
      <w:proofErr w:type="spellStart"/>
      <w:proofErr w:type="gramStart"/>
      <w:r>
        <w:rPr>
          <w:rFonts w:ascii="Arial" w:hAnsi="Arial" w:cs="Arial"/>
          <w:color w:val="1F1F1F"/>
          <w:sz w:val="21"/>
          <w:szCs w:val="21"/>
        </w:rPr>
        <w:t>fminunc</w:t>
      </w:r>
      <w:proofErr w:type="spellEnd"/>
      <w:r>
        <w:rPr>
          <w:rFonts w:ascii="Arial" w:hAnsi="Arial" w:cs="Arial"/>
          <w:color w:val="1F1F1F"/>
          <w:sz w:val="21"/>
          <w:szCs w:val="21"/>
        </w:rPr>
        <w:t>(</w:t>
      </w:r>
      <w:proofErr w:type="gramEnd"/>
      <w:r>
        <w:rPr>
          <w:rFonts w:ascii="Arial" w:hAnsi="Arial" w:cs="Arial"/>
          <w:color w:val="1F1F1F"/>
          <w:sz w:val="21"/>
          <w:szCs w:val="21"/>
        </w:rPr>
        <w:t>)" optimization algorithm along with the "</w:t>
      </w:r>
      <w:proofErr w:type="spellStart"/>
      <w:r>
        <w:rPr>
          <w:rFonts w:ascii="Arial" w:hAnsi="Arial" w:cs="Arial"/>
          <w:color w:val="1F1F1F"/>
          <w:sz w:val="21"/>
          <w:szCs w:val="21"/>
        </w:rPr>
        <w:t>optimset</w:t>
      </w:r>
      <w:proofErr w:type="spellEnd"/>
      <w:r>
        <w:rPr>
          <w:rFonts w:ascii="Arial" w:hAnsi="Arial" w:cs="Arial"/>
          <w:color w:val="1F1F1F"/>
          <w:sz w:val="21"/>
          <w:szCs w:val="21"/>
        </w:rPr>
        <w:t>()" function that creates an object containing the options we want to send to "</w:t>
      </w:r>
      <w:proofErr w:type="spellStart"/>
      <w:r>
        <w:rPr>
          <w:rFonts w:ascii="Arial" w:hAnsi="Arial" w:cs="Arial"/>
          <w:color w:val="1F1F1F"/>
          <w:sz w:val="21"/>
          <w:szCs w:val="21"/>
        </w:rPr>
        <w:t>fminunc</w:t>
      </w:r>
      <w:proofErr w:type="spellEnd"/>
      <w:r>
        <w:rPr>
          <w:rFonts w:ascii="Arial" w:hAnsi="Arial" w:cs="Arial"/>
          <w:color w:val="1F1F1F"/>
          <w:sz w:val="21"/>
          <w:szCs w:val="21"/>
        </w:rPr>
        <w:t xml:space="preserve">()". (Note: the value for </w:t>
      </w:r>
      <w:proofErr w:type="spellStart"/>
      <w:r>
        <w:rPr>
          <w:rFonts w:ascii="Arial" w:hAnsi="Arial" w:cs="Arial"/>
          <w:color w:val="1F1F1F"/>
          <w:sz w:val="21"/>
          <w:szCs w:val="21"/>
        </w:rPr>
        <w:t>MaxIter</w:t>
      </w:r>
      <w:proofErr w:type="spellEnd"/>
      <w:r>
        <w:rPr>
          <w:rFonts w:ascii="Arial" w:hAnsi="Arial" w:cs="Arial"/>
          <w:color w:val="1F1F1F"/>
          <w:sz w:val="21"/>
          <w:szCs w:val="21"/>
        </w:rPr>
        <w:t xml:space="preserve"> should be an integer, not a character string - errata in the video at 7:30)</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Fonts w:ascii="Consolas" w:hAnsi="Consolas"/>
          <w:color w:val="4D4D4C"/>
          <w:sz w:val="18"/>
          <w:szCs w:val="18"/>
        </w:rPr>
        <w:object w:dxaOrig="2652" w:dyaOrig="1236">
          <v:shape id="_x0000_i1029" type="#_x0000_t75" style="width:132.6pt;height:61.8pt" o:ole="">
            <v:imagedata r:id="rId15" o:title=""/>
          </v:shape>
          <w:control r:id="rId17" w:name="DefaultOcxName1" w:shapeid="_x0000_i1029"/>
        </w:objec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2</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3</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4</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gramStart"/>
      <w:r>
        <w:rPr>
          <w:rFonts w:ascii="Consolas" w:hAnsi="Consolas"/>
          <w:color w:val="4D4D4C"/>
          <w:sz w:val="18"/>
          <w:szCs w:val="18"/>
        </w:rPr>
        <w:t>options</w:t>
      </w:r>
      <w:proofErr w:type="gramEnd"/>
      <w:r>
        <w:rPr>
          <w:rFonts w:ascii="Consolas" w:hAnsi="Consolas"/>
          <w:color w:val="4D4D4C"/>
          <w:sz w:val="18"/>
          <w:szCs w:val="18"/>
        </w:rPr>
        <w:t xml:space="preserve"> = </w:t>
      </w:r>
      <w:proofErr w:type="spellStart"/>
      <w:r>
        <w:rPr>
          <w:rFonts w:ascii="Consolas" w:hAnsi="Consolas"/>
          <w:color w:val="4D4D4C"/>
          <w:sz w:val="18"/>
          <w:szCs w:val="18"/>
        </w:rPr>
        <w:t>optimset</w:t>
      </w:r>
      <w:proofErr w:type="spellEnd"/>
      <w:r>
        <w:rPr>
          <w:rFonts w:ascii="Consolas" w:hAnsi="Consolas"/>
          <w:color w:val="4D4D4C"/>
          <w:sz w:val="18"/>
          <w:szCs w:val="18"/>
        </w:rPr>
        <w:t>('</w:t>
      </w:r>
      <w:proofErr w:type="spellStart"/>
      <w:r>
        <w:rPr>
          <w:rFonts w:ascii="Consolas" w:hAnsi="Consolas"/>
          <w:color w:val="4D4D4C"/>
          <w:sz w:val="18"/>
          <w:szCs w:val="18"/>
        </w:rPr>
        <w:t>GradObj</w:t>
      </w:r>
      <w:proofErr w:type="spellEnd"/>
      <w:r>
        <w:rPr>
          <w:rFonts w:ascii="Consolas" w:hAnsi="Consolas"/>
          <w:color w:val="4D4D4C"/>
          <w:sz w:val="18"/>
          <w:szCs w:val="18"/>
        </w:rPr>
        <w:t>', 'on', '</w:t>
      </w:r>
      <w:proofErr w:type="spellStart"/>
      <w:r>
        <w:rPr>
          <w:rFonts w:ascii="Consolas" w:hAnsi="Consolas"/>
          <w:color w:val="4D4D4C"/>
          <w:sz w:val="18"/>
          <w:szCs w:val="18"/>
        </w:rPr>
        <w:t>MaxIter</w:t>
      </w:r>
      <w:proofErr w:type="spellEnd"/>
      <w:r>
        <w:rPr>
          <w:rFonts w:ascii="Consolas" w:hAnsi="Consolas"/>
          <w:color w:val="4D4D4C"/>
          <w:sz w:val="18"/>
          <w:szCs w:val="18"/>
        </w:rPr>
        <w:t>', 100);</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spellStart"/>
      <w:proofErr w:type="gramStart"/>
      <w:r>
        <w:rPr>
          <w:rFonts w:ascii="Consolas" w:hAnsi="Consolas"/>
          <w:color w:val="4D4D4C"/>
          <w:sz w:val="18"/>
          <w:szCs w:val="18"/>
        </w:rPr>
        <w:t>initialTheta</w:t>
      </w:r>
      <w:proofErr w:type="spellEnd"/>
      <w:proofErr w:type="gramEnd"/>
      <w:r>
        <w:rPr>
          <w:rFonts w:ascii="Consolas" w:hAnsi="Consolas"/>
          <w:color w:val="4D4D4C"/>
          <w:sz w:val="18"/>
          <w:szCs w:val="18"/>
        </w:rPr>
        <w:t xml:space="preserve"> = zeros(2,1);</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Fonts w:ascii="Consolas" w:hAnsi="Consolas"/>
          <w:color w:val="4D4D4C"/>
          <w:sz w:val="18"/>
          <w:szCs w:val="18"/>
        </w:rPr>
        <w:t xml:space="preserve">   [</w:t>
      </w:r>
      <w:proofErr w:type="spellStart"/>
      <w:proofErr w:type="gramStart"/>
      <w:r>
        <w:rPr>
          <w:rFonts w:ascii="Consolas" w:hAnsi="Consolas"/>
          <w:color w:val="4D4D4C"/>
          <w:sz w:val="18"/>
          <w:szCs w:val="18"/>
        </w:rPr>
        <w:t>optTheta</w:t>
      </w:r>
      <w:proofErr w:type="spellEnd"/>
      <w:proofErr w:type="gramEnd"/>
      <w:r>
        <w:rPr>
          <w:rFonts w:ascii="Consolas" w:hAnsi="Consolas"/>
          <w:color w:val="4D4D4C"/>
          <w:sz w:val="18"/>
          <w:szCs w:val="18"/>
        </w:rPr>
        <w:t xml:space="preserve">, </w:t>
      </w:r>
      <w:proofErr w:type="spellStart"/>
      <w:r>
        <w:rPr>
          <w:rFonts w:ascii="Consolas" w:hAnsi="Consolas"/>
          <w:color w:val="4D4D4C"/>
          <w:sz w:val="18"/>
          <w:szCs w:val="18"/>
        </w:rPr>
        <w:t>functionVal</w:t>
      </w:r>
      <w:proofErr w:type="spellEnd"/>
      <w:r>
        <w:rPr>
          <w:rFonts w:ascii="Consolas" w:hAnsi="Consolas"/>
          <w:color w:val="4D4D4C"/>
          <w:sz w:val="18"/>
          <w:szCs w:val="18"/>
        </w:rPr>
        <w:t xml:space="preserve">, </w:t>
      </w:r>
      <w:proofErr w:type="spellStart"/>
      <w:r>
        <w:rPr>
          <w:rFonts w:ascii="Consolas" w:hAnsi="Consolas"/>
          <w:color w:val="4D4D4C"/>
          <w:sz w:val="18"/>
          <w:szCs w:val="18"/>
        </w:rPr>
        <w:t>exitFlag</w:t>
      </w:r>
      <w:proofErr w:type="spellEnd"/>
      <w:r>
        <w:rPr>
          <w:rFonts w:ascii="Consolas" w:hAnsi="Consolas"/>
          <w:color w:val="4D4D4C"/>
          <w:sz w:val="18"/>
          <w:szCs w:val="18"/>
        </w:rPr>
        <w:t xml:space="preserve">] = </w:t>
      </w:r>
      <w:proofErr w:type="spellStart"/>
      <w:proofErr w:type="gramStart"/>
      <w:r>
        <w:rPr>
          <w:rFonts w:ascii="Consolas" w:hAnsi="Consolas"/>
          <w:color w:val="4D4D4C"/>
          <w:sz w:val="18"/>
          <w:szCs w:val="18"/>
        </w:rPr>
        <w:t>fminunc</w:t>
      </w:r>
      <w:proofErr w:type="spellEnd"/>
      <w:r>
        <w:rPr>
          <w:rFonts w:ascii="Consolas" w:hAnsi="Consolas"/>
          <w:color w:val="4D4D4C"/>
          <w:sz w:val="18"/>
          <w:szCs w:val="18"/>
        </w:rPr>
        <w:t>(</w:t>
      </w:r>
      <w:proofErr w:type="gramEnd"/>
      <w:r>
        <w:rPr>
          <w:rFonts w:ascii="Consolas" w:hAnsi="Consolas"/>
          <w:color w:val="4D4D4C"/>
          <w:sz w:val="18"/>
          <w:szCs w:val="18"/>
        </w:rPr>
        <w:t>@</w:t>
      </w:r>
      <w:proofErr w:type="spellStart"/>
      <w:r>
        <w:rPr>
          <w:rFonts w:ascii="Consolas" w:hAnsi="Consolas"/>
          <w:color w:val="4D4D4C"/>
          <w:sz w:val="18"/>
          <w:szCs w:val="18"/>
        </w:rPr>
        <w:t>costFunction</w:t>
      </w:r>
      <w:proofErr w:type="spellEnd"/>
      <w:r>
        <w:rPr>
          <w:rFonts w:ascii="Consolas" w:hAnsi="Consolas"/>
          <w:color w:val="4D4D4C"/>
          <w:sz w:val="18"/>
          <w:szCs w:val="18"/>
        </w:rPr>
        <w:t xml:space="preserve">, </w:t>
      </w:r>
      <w:proofErr w:type="spellStart"/>
      <w:r>
        <w:rPr>
          <w:rFonts w:ascii="Consolas" w:hAnsi="Consolas"/>
          <w:color w:val="4D4D4C"/>
          <w:sz w:val="18"/>
          <w:szCs w:val="18"/>
        </w:rPr>
        <w:t>initialTheta</w:t>
      </w:r>
      <w:proofErr w:type="spellEnd"/>
      <w:r>
        <w:rPr>
          <w:rFonts w:ascii="Consolas" w:hAnsi="Consolas"/>
          <w:color w:val="4D4D4C"/>
          <w:sz w:val="18"/>
          <w:szCs w:val="18"/>
        </w:rPr>
        <w:t xml:space="preserve">, </w:t>
      </w:r>
    </w:p>
    <w:p w:rsidR="004C2175" w:rsidRDefault="004C2175" w:rsidP="004C2175">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Fonts w:ascii="Consolas" w:hAnsi="Consolas"/>
          <w:color w:val="4D4D4C"/>
          <w:sz w:val="18"/>
          <w:szCs w:val="18"/>
        </w:rPr>
        <w:t>     </w:t>
      </w:r>
      <w:proofErr w:type="gramStart"/>
      <w:r>
        <w:rPr>
          <w:rFonts w:ascii="Consolas" w:hAnsi="Consolas"/>
          <w:color w:val="4D4D4C"/>
          <w:sz w:val="18"/>
          <w:szCs w:val="18"/>
        </w:rPr>
        <w:t>options</w:t>
      </w:r>
      <w:proofErr w:type="gramEnd"/>
      <w:r>
        <w:rPr>
          <w:rFonts w:ascii="Consolas" w:hAnsi="Consolas"/>
          <w:color w:val="4D4D4C"/>
          <w:sz w:val="18"/>
          <w:szCs w:val="18"/>
        </w:rPr>
        <w:t>);</w:t>
      </w:r>
    </w:p>
    <w:p w:rsidR="004C2175" w:rsidRDefault="004C2175" w:rsidP="004C2175">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lastRenderedPageBreak/>
        <w:t>We give to the function "</w:t>
      </w:r>
      <w:proofErr w:type="spellStart"/>
      <w:proofErr w:type="gramStart"/>
      <w:r>
        <w:rPr>
          <w:rFonts w:ascii="Arial" w:hAnsi="Arial" w:cs="Arial"/>
          <w:color w:val="1F1F1F"/>
          <w:sz w:val="21"/>
          <w:szCs w:val="21"/>
        </w:rPr>
        <w:t>fminunc</w:t>
      </w:r>
      <w:proofErr w:type="spellEnd"/>
      <w:r>
        <w:rPr>
          <w:rFonts w:ascii="Arial" w:hAnsi="Arial" w:cs="Arial"/>
          <w:color w:val="1F1F1F"/>
          <w:sz w:val="21"/>
          <w:szCs w:val="21"/>
        </w:rPr>
        <w:t>(</w:t>
      </w:r>
      <w:proofErr w:type="gramEnd"/>
      <w:r>
        <w:rPr>
          <w:rFonts w:ascii="Arial" w:hAnsi="Arial" w:cs="Arial"/>
          <w:color w:val="1F1F1F"/>
          <w:sz w:val="21"/>
          <w:szCs w:val="21"/>
        </w:rPr>
        <w:t>)" our cost function, our initial vector of theta values, and the "options" object that we created beforehand.</w:t>
      </w:r>
    </w:p>
    <w:p w:rsidR="004C2175" w:rsidRDefault="004C2175" w:rsidP="00EE1034">
      <w:pPr>
        <w:jc w:val="center"/>
      </w:pPr>
    </w:p>
    <w:p w:rsidR="004C2175" w:rsidRDefault="004C2175" w:rsidP="004C2175">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t>Multiclass Classification: One-</w:t>
      </w:r>
      <w:proofErr w:type="spellStart"/>
      <w:r>
        <w:rPr>
          <w:rFonts w:ascii="Arial" w:hAnsi="Arial" w:cs="Arial"/>
          <w:b w:val="0"/>
          <w:bCs w:val="0"/>
          <w:color w:val="1F1F1F"/>
        </w:rPr>
        <w:t>vs</w:t>
      </w:r>
      <w:proofErr w:type="spellEnd"/>
      <w:r>
        <w:rPr>
          <w:rFonts w:ascii="Arial" w:hAnsi="Arial" w:cs="Arial"/>
          <w:b w:val="0"/>
          <w:bCs w:val="0"/>
          <w:color w:val="1F1F1F"/>
        </w:rPr>
        <w:t>-all</w:t>
      </w:r>
    </w:p>
    <w:p w:rsidR="004C2175" w:rsidRDefault="004C2175" w:rsidP="005A4254">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Now we will approach the classification of data when we have more than two categories. Instead of y = {0</w:t>
      </w:r>
      <w:proofErr w:type="gramStart"/>
      <w:r>
        <w:rPr>
          <w:rFonts w:ascii="Arial" w:hAnsi="Arial" w:cs="Arial"/>
          <w:color w:val="1F1F1F"/>
          <w:sz w:val="21"/>
          <w:szCs w:val="21"/>
        </w:rPr>
        <w:t>,1</w:t>
      </w:r>
      <w:proofErr w:type="gramEnd"/>
      <w:r>
        <w:rPr>
          <w:rFonts w:ascii="Arial" w:hAnsi="Arial" w:cs="Arial"/>
          <w:color w:val="1F1F1F"/>
          <w:sz w:val="21"/>
          <w:szCs w:val="21"/>
        </w:rPr>
        <w:t>} we will expand our definition so that y = {0,1...n}.</w:t>
      </w:r>
    </w:p>
    <w:p w:rsidR="004C2175" w:rsidRDefault="004C2175" w:rsidP="005A4254">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Since y = {0</w:t>
      </w:r>
      <w:proofErr w:type="gramStart"/>
      <w:r>
        <w:rPr>
          <w:rFonts w:ascii="Arial" w:hAnsi="Arial" w:cs="Arial"/>
          <w:color w:val="1F1F1F"/>
          <w:sz w:val="21"/>
          <w:szCs w:val="21"/>
        </w:rPr>
        <w:t>,1</w:t>
      </w:r>
      <w:proofErr w:type="gramEnd"/>
      <w:r>
        <w:rPr>
          <w:rFonts w:ascii="Arial" w:hAnsi="Arial" w:cs="Arial"/>
          <w:color w:val="1F1F1F"/>
          <w:sz w:val="21"/>
          <w:szCs w:val="21"/>
        </w:rPr>
        <w:t>...n}, we divide our problem into n+1 (+1 because the index starts at 0) binary classification problems; in each one, we predict the probability that 'y' is a member of one of our classes.</w:t>
      </w:r>
    </w:p>
    <w:p w:rsidR="004C2175" w:rsidRDefault="005A4254" w:rsidP="005A4254">
      <w:pPr>
        <w:jc w:val="center"/>
      </w:pPr>
      <w:r>
        <w:rPr>
          <w:noProof/>
        </w:rPr>
        <w:drawing>
          <wp:inline distT="0" distB="0" distL="0" distR="0" wp14:anchorId="2938C020" wp14:editId="10E74854">
            <wp:extent cx="2400508" cy="19280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00508" cy="1928027"/>
                    </a:xfrm>
                    <a:prstGeom prst="rect">
                      <a:avLst/>
                    </a:prstGeom>
                  </pic:spPr>
                </pic:pic>
              </a:graphicData>
            </a:graphic>
          </wp:inline>
        </w:drawing>
      </w:r>
    </w:p>
    <w:p w:rsidR="005A4254" w:rsidRPr="005A4254" w:rsidRDefault="005A4254" w:rsidP="005A4254">
      <w:pPr>
        <w:shd w:val="clear" w:color="auto" w:fill="FFFFFF"/>
        <w:spacing w:after="300" w:line="315" w:lineRule="atLeast"/>
        <w:rPr>
          <w:rFonts w:ascii="Arial" w:eastAsia="Times New Roman" w:hAnsi="Arial" w:cs="Arial"/>
          <w:color w:val="1F1F1F"/>
          <w:sz w:val="21"/>
          <w:szCs w:val="21"/>
        </w:rPr>
      </w:pPr>
      <w:r w:rsidRPr="005A4254">
        <w:rPr>
          <w:rFonts w:ascii="Arial" w:eastAsia="Times New Roman" w:hAnsi="Arial" w:cs="Arial"/>
          <w:color w:val="1F1F1F"/>
          <w:sz w:val="21"/>
          <w:szCs w:val="21"/>
        </w:rPr>
        <w:t>We are basically choosing one class and then lumping all the others into a single second class. We do this repeatedly, applying binary logistic regression to each case, and then use the hypothesis that returned the highest value as our prediction.</w:t>
      </w:r>
    </w:p>
    <w:p w:rsidR="005A4254" w:rsidRPr="005A4254" w:rsidRDefault="005A4254" w:rsidP="005A4254">
      <w:pPr>
        <w:shd w:val="clear" w:color="auto" w:fill="FFFFFF"/>
        <w:spacing w:after="300" w:line="315" w:lineRule="atLeast"/>
        <w:rPr>
          <w:rFonts w:ascii="Arial" w:eastAsia="Times New Roman" w:hAnsi="Arial" w:cs="Arial"/>
          <w:color w:val="1F1F1F"/>
          <w:sz w:val="21"/>
          <w:szCs w:val="21"/>
        </w:rPr>
      </w:pPr>
      <w:r w:rsidRPr="005A4254">
        <w:rPr>
          <w:rFonts w:ascii="Arial" w:eastAsia="Times New Roman" w:hAnsi="Arial" w:cs="Arial"/>
          <w:color w:val="1F1F1F"/>
          <w:sz w:val="21"/>
          <w:szCs w:val="21"/>
        </w:rPr>
        <w:t>The following image shows how one could classify 3 classes:</w:t>
      </w:r>
    </w:p>
    <w:p w:rsidR="005A4254" w:rsidRDefault="005A4254" w:rsidP="005A4254">
      <w:pPr>
        <w:jc w:val="center"/>
      </w:pPr>
      <w:r>
        <w:rPr>
          <w:noProof/>
        </w:rPr>
        <w:drawing>
          <wp:inline distT="0" distB="0" distL="0" distR="0">
            <wp:extent cx="4242551" cy="2354580"/>
            <wp:effectExtent l="0" t="0" r="5715" b="7620"/>
            <wp:docPr id="13" name="Picture 13" descr="https://d3c33hcgiwev3.cloudfront.net/imageAssetProxy.v1/cqmPjanSEeawbAp5ByfpEg_299fcfbd527b6b5a7440825628339c54_Screenshot-2016-11-13-10.52.29.png?expiry=1590796800000&amp;hmac=j-MBI6JNvPHjg1nJRUUHtmgdbk93RerB-qTCext1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3c33hcgiwev3.cloudfront.net/imageAssetProxy.v1/cqmPjanSEeawbAp5ByfpEg_299fcfbd527b6b5a7440825628339c54_Screenshot-2016-11-13-10.52.29.png?expiry=1590796800000&amp;hmac=j-MBI6JNvPHjg1nJRUUHtmgdbk93RerB-qTCext1W-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8757" cy="2374674"/>
                    </a:xfrm>
                    <a:prstGeom prst="rect">
                      <a:avLst/>
                    </a:prstGeom>
                    <a:noFill/>
                    <a:ln>
                      <a:noFill/>
                    </a:ln>
                  </pic:spPr>
                </pic:pic>
              </a:graphicData>
            </a:graphic>
          </wp:inline>
        </w:drawing>
      </w:r>
    </w:p>
    <w:p w:rsidR="005A4254" w:rsidRPr="005A4254" w:rsidRDefault="005A4254" w:rsidP="00032211">
      <w:pPr>
        <w:shd w:val="clear" w:color="auto" w:fill="FFFFFF"/>
        <w:spacing w:after="300" w:line="315" w:lineRule="atLeast"/>
        <w:jc w:val="both"/>
        <w:rPr>
          <w:rFonts w:ascii="Arial" w:eastAsia="Times New Roman" w:hAnsi="Arial" w:cs="Arial"/>
          <w:color w:val="1F1F1F"/>
          <w:sz w:val="21"/>
          <w:szCs w:val="21"/>
        </w:rPr>
      </w:pPr>
      <w:r w:rsidRPr="005A4254">
        <w:rPr>
          <w:rFonts w:ascii="Arial" w:eastAsia="Times New Roman" w:hAnsi="Arial" w:cs="Arial"/>
          <w:b/>
          <w:bCs/>
          <w:color w:val="1F1F1F"/>
          <w:sz w:val="21"/>
          <w:szCs w:val="21"/>
        </w:rPr>
        <w:lastRenderedPageBreak/>
        <w:t>To summarize:</w:t>
      </w:r>
    </w:p>
    <w:p w:rsidR="005A4254" w:rsidRPr="005A4254" w:rsidRDefault="005A4254" w:rsidP="00032211">
      <w:pPr>
        <w:shd w:val="clear" w:color="auto" w:fill="FFFFFF"/>
        <w:spacing w:after="300" w:line="315" w:lineRule="atLeast"/>
        <w:jc w:val="both"/>
        <w:rPr>
          <w:rFonts w:ascii="Arial" w:eastAsia="Times New Roman" w:hAnsi="Arial" w:cs="Arial"/>
          <w:color w:val="1F1F1F"/>
          <w:sz w:val="21"/>
          <w:szCs w:val="21"/>
        </w:rPr>
      </w:pPr>
      <w:r w:rsidRPr="005A4254">
        <w:rPr>
          <w:rFonts w:ascii="Arial" w:eastAsia="Times New Roman" w:hAnsi="Arial" w:cs="Arial"/>
          <w:color w:val="1F1F1F"/>
          <w:sz w:val="21"/>
          <w:szCs w:val="21"/>
        </w:rPr>
        <w:t>Train a logistic regression classifier</w:t>
      </w:r>
      <w:r>
        <w:rPr>
          <w:rFonts w:ascii="Arial" w:eastAsia="Times New Roman" w:hAnsi="Arial" w:cs="Arial"/>
          <w:color w:val="1F1F1F"/>
          <w:sz w:val="21"/>
          <w:szCs w:val="21"/>
        </w:rPr>
        <w:t xml:space="preserve"> </w:t>
      </w:r>
      <w:proofErr w:type="spellStart"/>
      <w:r w:rsidRPr="005A4254">
        <w:rPr>
          <w:rFonts w:ascii="KaTeX_Math" w:eastAsia="Times New Roman" w:hAnsi="KaTeX_Math" w:cs="Times New Roman"/>
          <w:i/>
          <w:iCs/>
          <w:color w:val="1F1F1F"/>
          <w:sz w:val="25"/>
          <w:szCs w:val="25"/>
        </w:rPr>
        <w:t>h</w:t>
      </w:r>
      <w:r w:rsidRPr="005A4254">
        <w:rPr>
          <w:rFonts w:ascii="KaTeX_Math" w:eastAsia="Times New Roman" w:hAnsi="KaTeX_Math" w:cs="Times New Roman"/>
          <w:i/>
          <w:iCs/>
          <w:color w:val="1F1F1F"/>
          <w:sz w:val="18"/>
          <w:szCs w:val="18"/>
        </w:rPr>
        <w:t>θ</w:t>
      </w:r>
      <w:proofErr w:type="spellEnd"/>
      <w:r w:rsidRPr="005A4254">
        <w:rPr>
          <w:rFonts w:eastAsia="Times New Roman" w:cs="Times New Roman"/>
          <w:color w:val="1F1F1F"/>
          <w:sz w:val="2"/>
          <w:szCs w:val="2"/>
        </w:rPr>
        <w:t>​</w:t>
      </w:r>
      <w:r w:rsidRPr="005A4254">
        <w:rPr>
          <w:rFonts w:eastAsia="Times New Roman" w:cs="Times New Roman"/>
          <w:color w:val="1F1F1F"/>
          <w:sz w:val="25"/>
          <w:szCs w:val="25"/>
        </w:rPr>
        <w:t>(</w:t>
      </w:r>
      <w:r w:rsidRPr="005A4254">
        <w:rPr>
          <w:rFonts w:ascii="KaTeX_Math" w:eastAsia="Times New Roman" w:hAnsi="KaTeX_Math" w:cs="Times New Roman"/>
          <w:i/>
          <w:iCs/>
          <w:color w:val="1F1F1F"/>
          <w:sz w:val="25"/>
          <w:szCs w:val="25"/>
        </w:rPr>
        <w:t>x</w:t>
      </w:r>
      <w:r w:rsidRPr="005A4254">
        <w:rPr>
          <w:rFonts w:eastAsia="Times New Roman" w:cs="Times New Roman"/>
          <w:color w:val="1F1F1F"/>
          <w:sz w:val="25"/>
          <w:szCs w:val="25"/>
        </w:rPr>
        <w:t>)</w:t>
      </w:r>
      <w:r w:rsidRPr="005A4254">
        <w:rPr>
          <w:rFonts w:ascii="Arial" w:eastAsia="Times New Roman" w:hAnsi="Arial" w:cs="Arial"/>
          <w:color w:val="1F1F1F"/>
          <w:sz w:val="21"/>
          <w:szCs w:val="21"/>
        </w:rPr>
        <w:t> for each class</w:t>
      </w:r>
      <w:r>
        <w:rPr>
          <w:rFonts w:ascii="Arial" w:eastAsia="Times New Roman" w:hAnsi="Arial" w:cs="Arial"/>
          <w:color w:val="1F1F1F"/>
          <w:sz w:val="21"/>
          <w:szCs w:val="21"/>
        </w:rPr>
        <w:t xml:space="preserve"> </w:t>
      </w:r>
      <w:r w:rsidRPr="005A4254">
        <w:rPr>
          <w:rFonts w:ascii="Arial" w:eastAsia="Times New Roman" w:hAnsi="Arial" w:cs="Arial"/>
          <w:color w:val="1F1F1F"/>
          <w:sz w:val="21"/>
          <w:szCs w:val="21"/>
        </w:rPr>
        <w:t>￼ to predict the probability that ￼ ￼</w:t>
      </w:r>
      <w:r>
        <w:rPr>
          <w:rFonts w:ascii="Arial" w:eastAsia="Times New Roman" w:hAnsi="Arial" w:cs="Arial"/>
          <w:color w:val="1F1F1F"/>
          <w:sz w:val="21"/>
          <w:szCs w:val="21"/>
        </w:rPr>
        <w:t xml:space="preserve"> </w:t>
      </w:r>
      <w:r w:rsidRPr="005A4254">
        <w:rPr>
          <w:rFonts w:ascii="Arial" w:eastAsia="Times New Roman" w:hAnsi="Arial" w:cs="Arial"/>
          <w:color w:val="1F1F1F"/>
          <w:sz w:val="21"/>
          <w:szCs w:val="21"/>
        </w:rPr>
        <w:t xml:space="preserve">y = </w:t>
      </w:r>
      <w:proofErr w:type="spellStart"/>
      <w:r>
        <w:rPr>
          <w:rFonts w:ascii="Arial" w:eastAsia="Times New Roman" w:hAnsi="Arial" w:cs="Arial"/>
          <w:color w:val="1F1F1F"/>
          <w:sz w:val="21"/>
          <w:szCs w:val="21"/>
        </w:rPr>
        <w:t>i</w:t>
      </w:r>
      <w:proofErr w:type="spellEnd"/>
      <w:r>
        <w:rPr>
          <w:rFonts w:ascii="Arial" w:eastAsia="Times New Roman" w:hAnsi="Arial" w:cs="Arial"/>
          <w:color w:val="1F1F1F"/>
          <w:sz w:val="21"/>
          <w:szCs w:val="21"/>
        </w:rPr>
        <w:t xml:space="preserve"> </w:t>
      </w:r>
      <w:r w:rsidRPr="005A4254">
        <w:rPr>
          <w:rFonts w:ascii="Arial" w:eastAsia="Times New Roman" w:hAnsi="Arial" w:cs="Arial"/>
          <w:color w:val="1F1F1F"/>
          <w:sz w:val="21"/>
          <w:szCs w:val="21"/>
        </w:rPr>
        <w:t>￼ ￼.</w:t>
      </w:r>
      <w:bookmarkStart w:id="0" w:name="_GoBack"/>
      <w:bookmarkEnd w:id="0"/>
    </w:p>
    <w:p w:rsidR="005A4254" w:rsidRPr="005A4254" w:rsidRDefault="005A4254" w:rsidP="00032211">
      <w:pPr>
        <w:shd w:val="clear" w:color="auto" w:fill="FFFFFF"/>
        <w:spacing w:after="300" w:line="315" w:lineRule="atLeast"/>
        <w:jc w:val="both"/>
        <w:rPr>
          <w:rFonts w:ascii="Arial" w:eastAsia="Times New Roman" w:hAnsi="Arial" w:cs="Arial"/>
          <w:color w:val="1F1F1F"/>
          <w:sz w:val="21"/>
          <w:szCs w:val="21"/>
        </w:rPr>
      </w:pPr>
      <w:r w:rsidRPr="005A4254">
        <w:rPr>
          <w:rFonts w:ascii="Arial" w:eastAsia="Times New Roman" w:hAnsi="Arial" w:cs="Arial"/>
          <w:color w:val="1F1F1F"/>
          <w:sz w:val="21"/>
          <w:szCs w:val="21"/>
        </w:rPr>
        <w:t>To make a prediction on a new x, pick the class ￼</w:t>
      </w:r>
      <w:r>
        <w:rPr>
          <w:rFonts w:ascii="Arial" w:eastAsia="Times New Roman" w:hAnsi="Arial" w:cs="Arial"/>
          <w:color w:val="1F1F1F"/>
          <w:sz w:val="21"/>
          <w:szCs w:val="21"/>
        </w:rPr>
        <w:t xml:space="preserve"> </w:t>
      </w:r>
      <w:r w:rsidRPr="005A4254">
        <w:rPr>
          <w:rFonts w:ascii="Arial" w:eastAsia="Times New Roman" w:hAnsi="Arial" w:cs="Arial"/>
          <w:color w:val="1F1F1F"/>
          <w:sz w:val="21"/>
          <w:szCs w:val="21"/>
        </w:rPr>
        <w:t>that maximizes </w:t>
      </w:r>
      <w:proofErr w:type="spellStart"/>
      <w:r w:rsidRPr="005A4254">
        <w:rPr>
          <w:rFonts w:ascii="KaTeX_Math" w:eastAsia="Times New Roman" w:hAnsi="KaTeX_Math" w:cs="Times New Roman"/>
          <w:i/>
          <w:iCs/>
          <w:color w:val="1F1F1F"/>
          <w:sz w:val="25"/>
          <w:szCs w:val="25"/>
        </w:rPr>
        <w:t>h</w:t>
      </w:r>
      <w:r w:rsidRPr="005A4254">
        <w:rPr>
          <w:rFonts w:ascii="KaTeX_Math" w:eastAsia="Times New Roman" w:hAnsi="KaTeX_Math" w:cs="Times New Roman"/>
          <w:i/>
          <w:iCs/>
          <w:color w:val="1F1F1F"/>
          <w:sz w:val="18"/>
          <w:szCs w:val="18"/>
        </w:rPr>
        <w:t>θ</w:t>
      </w:r>
      <w:proofErr w:type="spellEnd"/>
      <w:r w:rsidRPr="005A4254">
        <w:rPr>
          <w:rFonts w:eastAsia="Times New Roman" w:cs="Times New Roman"/>
          <w:color w:val="1F1F1F"/>
          <w:sz w:val="2"/>
          <w:szCs w:val="2"/>
        </w:rPr>
        <w:t>​</w:t>
      </w:r>
      <w:r w:rsidRPr="005A4254">
        <w:rPr>
          <w:rFonts w:eastAsia="Times New Roman" w:cs="Times New Roman"/>
          <w:color w:val="1F1F1F"/>
          <w:sz w:val="25"/>
          <w:szCs w:val="25"/>
        </w:rPr>
        <w:t>(</w:t>
      </w:r>
      <w:r w:rsidRPr="005A4254">
        <w:rPr>
          <w:rFonts w:ascii="KaTeX_Math" w:eastAsia="Times New Roman" w:hAnsi="KaTeX_Math" w:cs="Times New Roman"/>
          <w:i/>
          <w:iCs/>
          <w:color w:val="1F1F1F"/>
          <w:sz w:val="25"/>
          <w:szCs w:val="25"/>
        </w:rPr>
        <w:t>x</w:t>
      </w:r>
      <w:r w:rsidRPr="005A4254">
        <w:rPr>
          <w:rFonts w:eastAsia="Times New Roman" w:cs="Times New Roman"/>
          <w:color w:val="1F1F1F"/>
          <w:sz w:val="25"/>
          <w:szCs w:val="25"/>
        </w:rPr>
        <w:t>)</w:t>
      </w:r>
      <w:r>
        <w:rPr>
          <w:rFonts w:eastAsia="Times New Roman" w:cs="Times New Roman"/>
          <w:color w:val="1F1F1F"/>
          <w:sz w:val="25"/>
          <w:szCs w:val="25"/>
        </w:rPr>
        <w:t>.</w:t>
      </w:r>
    </w:p>
    <w:p w:rsidR="005A4254" w:rsidRDefault="005A4254" w:rsidP="005A4254">
      <w:pPr>
        <w:jc w:val="center"/>
      </w:pPr>
    </w:p>
    <w:sectPr w:rsidR="005A4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F0B"/>
    <w:rsid w:val="000321F8"/>
    <w:rsid w:val="00032211"/>
    <w:rsid w:val="00062F0B"/>
    <w:rsid w:val="004C2175"/>
    <w:rsid w:val="0058246D"/>
    <w:rsid w:val="005A4254"/>
    <w:rsid w:val="007B33D1"/>
    <w:rsid w:val="009270F3"/>
    <w:rsid w:val="00A3633E"/>
    <w:rsid w:val="00CE29D3"/>
    <w:rsid w:val="00D65C60"/>
    <w:rsid w:val="00E623CD"/>
    <w:rsid w:val="00EE1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0DF5F0-1A5D-4A2B-927F-2BD3239A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C60"/>
    <w:rPr>
      <w:rFonts w:ascii="Times New Roman" w:hAnsi="Times New Roman"/>
    </w:rPr>
  </w:style>
  <w:style w:type="paragraph" w:styleId="Heading1">
    <w:name w:val="heading 1"/>
    <w:basedOn w:val="Normal"/>
    <w:link w:val="Heading1Char"/>
    <w:uiPriority w:val="9"/>
    <w:qFormat/>
    <w:rsid w:val="0058246D"/>
    <w:pPr>
      <w:spacing w:before="100" w:beforeAutospacing="1" w:after="100" w:afterAutospacing="1" w:line="240" w:lineRule="auto"/>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0321F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Normal"/>
    <w:link w:val="ChapterChar"/>
    <w:qFormat/>
    <w:rsid w:val="009270F3"/>
    <w:pPr>
      <w:spacing w:line="480" w:lineRule="auto"/>
      <w:jc w:val="both"/>
    </w:pPr>
    <w:rPr>
      <w:rFonts w:cs="Times New Roman"/>
      <w:b/>
      <w:sz w:val="44"/>
      <w:szCs w:val="44"/>
    </w:rPr>
  </w:style>
  <w:style w:type="character" w:customStyle="1" w:styleId="ChapterChar">
    <w:name w:val="Chapter Char"/>
    <w:basedOn w:val="DefaultParagraphFont"/>
    <w:link w:val="Chapter"/>
    <w:rsid w:val="009270F3"/>
    <w:rPr>
      <w:rFonts w:ascii="Times New Roman" w:hAnsi="Times New Roman" w:cs="Times New Roman"/>
      <w:b/>
      <w:sz w:val="44"/>
      <w:szCs w:val="44"/>
    </w:rPr>
  </w:style>
  <w:style w:type="paragraph" w:customStyle="1" w:styleId="Section">
    <w:name w:val="Section"/>
    <w:basedOn w:val="Normal"/>
    <w:link w:val="SectionChar"/>
    <w:autoRedefine/>
    <w:qFormat/>
    <w:rsid w:val="009270F3"/>
    <w:pPr>
      <w:spacing w:line="480" w:lineRule="auto"/>
      <w:jc w:val="both"/>
    </w:pPr>
    <w:rPr>
      <w:rFonts w:cs="Times New Roman"/>
      <w:b/>
      <w:sz w:val="30"/>
      <w:szCs w:val="30"/>
    </w:rPr>
  </w:style>
  <w:style w:type="character" w:customStyle="1" w:styleId="SectionChar">
    <w:name w:val="Section Char"/>
    <w:basedOn w:val="DefaultParagraphFont"/>
    <w:link w:val="Section"/>
    <w:rsid w:val="009270F3"/>
    <w:rPr>
      <w:rFonts w:ascii="Times New Roman" w:hAnsi="Times New Roman" w:cs="Times New Roman"/>
      <w:b/>
      <w:sz w:val="30"/>
      <w:szCs w:val="30"/>
    </w:rPr>
  </w:style>
  <w:style w:type="paragraph" w:customStyle="1" w:styleId="Subsection">
    <w:name w:val="Subsection"/>
    <w:basedOn w:val="Normal"/>
    <w:link w:val="SubsectionChar"/>
    <w:qFormat/>
    <w:rsid w:val="009270F3"/>
    <w:pPr>
      <w:spacing w:line="480" w:lineRule="auto"/>
      <w:jc w:val="both"/>
    </w:pPr>
    <w:rPr>
      <w:rFonts w:cs="Times New Roman"/>
      <w:b/>
    </w:rPr>
  </w:style>
  <w:style w:type="character" w:customStyle="1" w:styleId="SubsectionChar">
    <w:name w:val="Subsection Char"/>
    <w:basedOn w:val="DefaultParagraphFont"/>
    <w:link w:val="Subsection"/>
    <w:rsid w:val="009270F3"/>
    <w:rPr>
      <w:rFonts w:ascii="Times New Roman" w:hAnsi="Times New Roman" w:cs="Times New Roman"/>
      <w:b/>
    </w:rPr>
  </w:style>
  <w:style w:type="character" w:customStyle="1" w:styleId="Heading1Char">
    <w:name w:val="Heading 1 Char"/>
    <w:basedOn w:val="DefaultParagraphFont"/>
    <w:link w:val="Heading1"/>
    <w:uiPriority w:val="9"/>
    <w:rsid w:val="0058246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8246D"/>
    <w:pPr>
      <w:spacing w:before="100" w:beforeAutospacing="1" w:after="100" w:afterAutospacing="1" w:line="240" w:lineRule="auto"/>
    </w:pPr>
    <w:rPr>
      <w:rFonts w:eastAsia="Times New Roman" w:cs="Times New Roman"/>
      <w:sz w:val="24"/>
      <w:szCs w:val="24"/>
    </w:rPr>
  </w:style>
  <w:style w:type="character" w:customStyle="1" w:styleId="katex-mathml">
    <w:name w:val="katex-mathml"/>
    <w:basedOn w:val="DefaultParagraphFont"/>
    <w:rsid w:val="0058246D"/>
  </w:style>
  <w:style w:type="character" w:customStyle="1" w:styleId="mord">
    <w:name w:val="mord"/>
    <w:basedOn w:val="DefaultParagraphFont"/>
    <w:rsid w:val="0058246D"/>
  </w:style>
  <w:style w:type="character" w:customStyle="1" w:styleId="mopen">
    <w:name w:val="mopen"/>
    <w:basedOn w:val="DefaultParagraphFont"/>
    <w:rsid w:val="0058246D"/>
  </w:style>
  <w:style w:type="character" w:customStyle="1" w:styleId="mclose">
    <w:name w:val="mclose"/>
    <w:basedOn w:val="DefaultParagraphFont"/>
    <w:rsid w:val="0058246D"/>
  </w:style>
  <w:style w:type="character" w:customStyle="1" w:styleId="vlist-s">
    <w:name w:val="vlist-s"/>
    <w:basedOn w:val="DefaultParagraphFont"/>
    <w:rsid w:val="0058246D"/>
  </w:style>
  <w:style w:type="character" w:customStyle="1" w:styleId="Heading3Char">
    <w:name w:val="Heading 3 Char"/>
    <w:basedOn w:val="DefaultParagraphFont"/>
    <w:link w:val="Heading3"/>
    <w:uiPriority w:val="9"/>
    <w:semiHidden/>
    <w:rsid w:val="000321F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321F8"/>
    <w:rPr>
      <w:b/>
      <w:bCs/>
    </w:rPr>
  </w:style>
  <w:style w:type="character" w:customStyle="1" w:styleId="mpunct">
    <w:name w:val="mpunct"/>
    <w:basedOn w:val="DefaultParagraphFont"/>
    <w:rsid w:val="000321F8"/>
  </w:style>
  <w:style w:type="character" w:customStyle="1" w:styleId="mrel">
    <w:name w:val="mrel"/>
    <w:basedOn w:val="DefaultParagraphFont"/>
    <w:rsid w:val="000321F8"/>
  </w:style>
  <w:style w:type="character" w:customStyle="1" w:styleId="mop">
    <w:name w:val="mop"/>
    <w:basedOn w:val="DefaultParagraphFont"/>
    <w:rsid w:val="000321F8"/>
  </w:style>
  <w:style w:type="character" w:customStyle="1" w:styleId="mbin">
    <w:name w:val="mbin"/>
    <w:basedOn w:val="DefaultParagraphFont"/>
    <w:rsid w:val="000321F8"/>
  </w:style>
  <w:style w:type="character" w:customStyle="1" w:styleId="mi">
    <w:name w:val="mi"/>
    <w:basedOn w:val="DefaultParagraphFont"/>
    <w:rsid w:val="000321F8"/>
  </w:style>
  <w:style w:type="character" w:customStyle="1" w:styleId="mo">
    <w:name w:val="mo"/>
    <w:basedOn w:val="DefaultParagraphFont"/>
    <w:rsid w:val="000321F8"/>
  </w:style>
  <w:style w:type="character" w:customStyle="1" w:styleId="mn">
    <w:name w:val="mn"/>
    <w:basedOn w:val="DefaultParagraphFont"/>
    <w:rsid w:val="000321F8"/>
  </w:style>
  <w:style w:type="paragraph" w:styleId="HTMLPreformatted">
    <w:name w:val="HTML Preformatted"/>
    <w:basedOn w:val="Normal"/>
    <w:link w:val="HTMLPreformattedChar"/>
    <w:uiPriority w:val="99"/>
    <w:semiHidden/>
    <w:unhideWhenUsed/>
    <w:rsid w:val="004C2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21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46545">
      <w:bodyDiv w:val="1"/>
      <w:marLeft w:val="0"/>
      <w:marRight w:val="0"/>
      <w:marTop w:val="0"/>
      <w:marBottom w:val="0"/>
      <w:divBdr>
        <w:top w:val="none" w:sz="0" w:space="0" w:color="auto"/>
        <w:left w:val="none" w:sz="0" w:space="0" w:color="auto"/>
        <w:bottom w:val="none" w:sz="0" w:space="0" w:color="auto"/>
        <w:right w:val="none" w:sz="0" w:space="0" w:color="auto"/>
      </w:divBdr>
    </w:div>
    <w:div w:id="242684786">
      <w:bodyDiv w:val="1"/>
      <w:marLeft w:val="0"/>
      <w:marRight w:val="0"/>
      <w:marTop w:val="0"/>
      <w:marBottom w:val="0"/>
      <w:divBdr>
        <w:top w:val="none" w:sz="0" w:space="0" w:color="auto"/>
        <w:left w:val="none" w:sz="0" w:space="0" w:color="auto"/>
        <w:bottom w:val="none" w:sz="0" w:space="0" w:color="auto"/>
        <w:right w:val="none" w:sz="0" w:space="0" w:color="auto"/>
      </w:divBdr>
      <w:divsChild>
        <w:div w:id="2129473688">
          <w:marLeft w:val="0"/>
          <w:marRight w:val="0"/>
          <w:marTop w:val="0"/>
          <w:marBottom w:val="0"/>
          <w:divBdr>
            <w:top w:val="none" w:sz="0" w:space="0" w:color="auto"/>
            <w:left w:val="none" w:sz="0" w:space="0" w:color="auto"/>
            <w:bottom w:val="none" w:sz="0" w:space="0" w:color="auto"/>
            <w:right w:val="none" w:sz="0" w:space="0" w:color="auto"/>
          </w:divBdr>
          <w:divsChild>
            <w:div w:id="1675035715">
              <w:marLeft w:val="0"/>
              <w:marRight w:val="0"/>
              <w:marTop w:val="0"/>
              <w:marBottom w:val="300"/>
              <w:divBdr>
                <w:top w:val="single" w:sz="6" w:space="0" w:color="DDDDDD"/>
                <w:left w:val="single" w:sz="6" w:space="0" w:color="DDDDDD"/>
                <w:bottom w:val="single" w:sz="6" w:space="0" w:color="DDDDDD"/>
                <w:right w:val="single" w:sz="6" w:space="0" w:color="DDDDDD"/>
              </w:divBdr>
              <w:divsChild>
                <w:div w:id="570047536">
                  <w:marLeft w:val="0"/>
                  <w:marRight w:val="0"/>
                  <w:marTop w:val="0"/>
                  <w:marBottom w:val="0"/>
                  <w:divBdr>
                    <w:top w:val="none" w:sz="0" w:space="0" w:color="auto"/>
                    <w:left w:val="none" w:sz="0" w:space="0" w:color="auto"/>
                    <w:bottom w:val="none" w:sz="0" w:space="0" w:color="auto"/>
                    <w:right w:val="none" w:sz="0" w:space="0" w:color="auto"/>
                  </w:divBdr>
                  <w:divsChild>
                    <w:div w:id="1500387841">
                      <w:marLeft w:val="0"/>
                      <w:marRight w:val="0"/>
                      <w:marTop w:val="0"/>
                      <w:marBottom w:val="0"/>
                      <w:divBdr>
                        <w:top w:val="none" w:sz="0" w:space="0" w:color="auto"/>
                        <w:left w:val="none" w:sz="0" w:space="0" w:color="auto"/>
                        <w:bottom w:val="none" w:sz="0" w:space="0" w:color="auto"/>
                        <w:right w:val="none" w:sz="0" w:space="0" w:color="auto"/>
                      </w:divBdr>
                    </w:div>
                    <w:div w:id="578711296">
                      <w:marLeft w:val="0"/>
                      <w:marRight w:val="0"/>
                      <w:marTop w:val="0"/>
                      <w:marBottom w:val="0"/>
                      <w:divBdr>
                        <w:top w:val="none" w:sz="0" w:space="0" w:color="auto"/>
                        <w:left w:val="none" w:sz="0" w:space="0" w:color="auto"/>
                        <w:bottom w:val="none" w:sz="0" w:space="0" w:color="auto"/>
                        <w:right w:val="none" w:sz="0" w:space="0" w:color="auto"/>
                      </w:divBdr>
                    </w:div>
                    <w:div w:id="205222588">
                      <w:marLeft w:val="0"/>
                      <w:marRight w:val="0"/>
                      <w:marTop w:val="0"/>
                      <w:marBottom w:val="0"/>
                      <w:divBdr>
                        <w:top w:val="none" w:sz="0" w:space="0" w:color="auto"/>
                        <w:left w:val="none" w:sz="0" w:space="0" w:color="auto"/>
                        <w:bottom w:val="none" w:sz="0" w:space="0" w:color="auto"/>
                        <w:right w:val="none" w:sz="0" w:space="0" w:color="auto"/>
                      </w:divBdr>
                    </w:div>
                    <w:div w:id="790827570">
                      <w:marLeft w:val="0"/>
                      <w:marRight w:val="0"/>
                      <w:marTop w:val="0"/>
                      <w:marBottom w:val="0"/>
                      <w:divBdr>
                        <w:top w:val="none" w:sz="0" w:space="0" w:color="auto"/>
                        <w:left w:val="none" w:sz="0" w:space="0" w:color="auto"/>
                        <w:bottom w:val="none" w:sz="0" w:space="0" w:color="auto"/>
                        <w:right w:val="none" w:sz="0" w:space="0" w:color="auto"/>
                      </w:divBdr>
                    </w:div>
                  </w:divsChild>
                </w:div>
                <w:div w:id="398847">
                  <w:marLeft w:val="0"/>
                  <w:marRight w:val="0"/>
                  <w:marTop w:val="0"/>
                  <w:marBottom w:val="0"/>
                  <w:divBdr>
                    <w:top w:val="none" w:sz="0" w:space="0" w:color="auto"/>
                    <w:left w:val="none" w:sz="0" w:space="0" w:color="auto"/>
                    <w:bottom w:val="none" w:sz="0" w:space="0" w:color="auto"/>
                    <w:right w:val="none" w:sz="0" w:space="0" w:color="auto"/>
                  </w:divBdr>
                  <w:divsChild>
                    <w:div w:id="618226281">
                      <w:marLeft w:val="0"/>
                      <w:marRight w:val="0"/>
                      <w:marTop w:val="0"/>
                      <w:marBottom w:val="0"/>
                      <w:divBdr>
                        <w:top w:val="none" w:sz="0" w:space="0" w:color="auto"/>
                        <w:left w:val="none" w:sz="0" w:space="0" w:color="auto"/>
                        <w:bottom w:val="none" w:sz="0" w:space="0" w:color="auto"/>
                        <w:right w:val="none" w:sz="0" w:space="0" w:color="auto"/>
                      </w:divBdr>
                      <w:divsChild>
                        <w:div w:id="5178159">
                          <w:marLeft w:val="0"/>
                          <w:marRight w:val="0"/>
                          <w:marTop w:val="0"/>
                          <w:marBottom w:val="0"/>
                          <w:divBdr>
                            <w:top w:val="none" w:sz="0" w:space="0" w:color="auto"/>
                            <w:left w:val="none" w:sz="0" w:space="0" w:color="auto"/>
                            <w:bottom w:val="none" w:sz="0" w:space="0" w:color="auto"/>
                            <w:right w:val="none" w:sz="0" w:space="0" w:color="auto"/>
                          </w:divBdr>
                          <w:divsChild>
                            <w:div w:id="280303504">
                              <w:marLeft w:val="0"/>
                              <w:marRight w:val="0"/>
                              <w:marTop w:val="0"/>
                              <w:marBottom w:val="0"/>
                              <w:divBdr>
                                <w:top w:val="none" w:sz="0" w:space="0" w:color="auto"/>
                                <w:left w:val="none" w:sz="0" w:space="0" w:color="auto"/>
                                <w:bottom w:val="none" w:sz="0" w:space="0" w:color="auto"/>
                                <w:right w:val="none" w:sz="0" w:space="0" w:color="auto"/>
                              </w:divBdr>
                              <w:divsChild>
                                <w:div w:id="629358854">
                                  <w:marLeft w:val="0"/>
                                  <w:marRight w:val="0"/>
                                  <w:marTop w:val="0"/>
                                  <w:marBottom w:val="0"/>
                                  <w:divBdr>
                                    <w:top w:val="none" w:sz="0" w:space="0" w:color="auto"/>
                                    <w:left w:val="none" w:sz="0" w:space="0" w:color="auto"/>
                                    <w:bottom w:val="none" w:sz="0" w:space="0" w:color="auto"/>
                                    <w:right w:val="none" w:sz="0" w:space="0" w:color="auto"/>
                                  </w:divBdr>
                                </w:div>
                              </w:divsChild>
                            </w:div>
                            <w:div w:id="1514757153">
                              <w:marLeft w:val="0"/>
                              <w:marRight w:val="0"/>
                              <w:marTop w:val="0"/>
                              <w:marBottom w:val="0"/>
                              <w:divBdr>
                                <w:top w:val="none" w:sz="0" w:space="0" w:color="auto"/>
                                <w:left w:val="none" w:sz="0" w:space="0" w:color="auto"/>
                                <w:bottom w:val="none" w:sz="0" w:space="0" w:color="auto"/>
                                <w:right w:val="none" w:sz="0" w:space="0" w:color="auto"/>
                              </w:divBdr>
                              <w:divsChild>
                                <w:div w:id="2037925385">
                                  <w:marLeft w:val="0"/>
                                  <w:marRight w:val="0"/>
                                  <w:marTop w:val="0"/>
                                  <w:marBottom w:val="0"/>
                                  <w:divBdr>
                                    <w:top w:val="none" w:sz="0" w:space="0" w:color="auto"/>
                                    <w:left w:val="none" w:sz="0" w:space="0" w:color="auto"/>
                                    <w:bottom w:val="none" w:sz="0" w:space="0" w:color="auto"/>
                                    <w:right w:val="none" w:sz="0" w:space="0" w:color="auto"/>
                                  </w:divBdr>
                                </w:div>
                              </w:divsChild>
                            </w:div>
                            <w:div w:id="2106459226">
                              <w:marLeft w:val="0"/>
                              <w:marRight w:val="0"/>
                              <w:marTop w:val="0"/>
                              <w:marBottom w:val="0"/>
                              <w:divBdr>
                                <w:top w:val="none" w:sz="0" w:space="0" w:color="auto"/>
                                <w:left w:val="none" w:sz="0" w:space="0" w:color="auto"/>
                                <w:bottom w:val="none" w:sz="0" w:space="0" w:color="auto"/>
                                <w:right w:val="none" w:sz="0" w:space="0" w:color="auto"/>
                              </w:divBdr>
                              <w:divsChild>
                                <w:div w:id="2101675208">
                                  <w:marLeft w:val="0"/>
                                  <w:marRight w:val="0"/>
                                  <w:marTop w:val="0"/>
                                  <w:marBottom w:val="0"/>
                                  <w:divBdr>
                                    <w:top w:val="none" w:sz="0" w:space="0" w:color="auto"/>
                                    <w:left w:val="none" w:sz="0" w:space="0" w:color="auto"/>
                                    <w:bottom w:val="none" w:sz="0" w:space="0" w:color="auto"/>
                                    <w:right w:val="none" w:sz="0" w:space="0" w:color="auto"/>
                                  </w:divBdr>
                                </w:div>
                              </w:divsChild>
                            </w:div>
                            <w:div w:id="1100225037">
                              <w:marLeft w:val="0"/>
                              <w:marRight w:val="0"/>
                              <w:marTop w:val="0"/>
                              <w:marBottom w:val="0"/>
                              <w:divBdr>
                                <w:top w:val="none" w:sz="0" w:space="0" w:color="auto"/>
                                <w:left w:val="none" w:sz="0" w:space="0" w:color="auto"/>
                                <w:bottom w:val="none" w:sz="0" w:space="0" w:color="auto"/>
                                <w:right w:val="none" w:sz="0" w:space="0" w:color="auto"/>
                              </w:divBdr>
                              <w:divsChild>
                                <w:div w:id="1475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089878">
          <w:marLeft w:val="0"/>
          <w:marRight w:val="0"/>
          <w:marTop w:val="0"/>
          <w:marBottom w:val="0"/>
          <w:divBdr>
            <w:top w:val="none" w:sz="0" w:space="0" w:color="auto"/>
            <w:left w:val="none" w:sz="0" w:space="0" w:color="auto"/>
            <w:bottom w:val="none" w:sz="0" w:space="0" w:color="auto"/>
            <w:right w:val="none" w:sz="0" w:space="0" w:color="auto"/>
          </w:divBdr>
          <w:divsChild>
            <w:div w:id="2092191975">
              <w:marLeft w:val="0"/>
              <w:marRight w:val="0"/>
              <w:marTop w:val="0"/>
              <w:marBottom w:val="300"/>
              <w:divBdr>
                <w:top w:val="single" w:sz="6" w:space="0" w:color="DDDDDD"/>
                <w:left w:val="single" w:sz="6" w:space="0" w:color="DDDDDD"/>
                <w:bottom w:val="single" w:sz="6" w:space="0" w:color="DDDDDD"/>
                <w:right w:val="single" w:sz="6" w:space="0" w:color="DDDDDD"/>
              </w:divBdr>
              <w:divsChild>
                <w:div w:id="1960212896">
                  <w:marLeft w:val="0"/>
                  <w:marRight w:val="0"/>
                  <w:marTop w:val="0"/>
                  <w:marBottom w:val="0"/>
                  <w:divBdr>
                    <w:top w:val="none" w:sz="0" w:space="0" w:color="auto"/>
                    <w:left w:val="none" w:sz="0" w:space="0" w:color="auto"/>
                    <w:bottom w:val="none" w:sz="0" w:space="0" w:color="auto"/>
                    <w:right w:val="none" w:sz="0" w:space="0" w:color="auto"/>
                  </w:divBdr>
                  <w:divsChild>
                    <w:div w:id="1194732831">
                      <w:marLeft w:val="0"/>
                      <w:marRight w:val="0"/>
                      <w:marTop w:val="0"/>
                      <w:marBottom w:val="0"/>
                      <w:divBdr>
                        <w:top w:val="none" w:sz="0" w:space="0" w:color="auto"/>
                        <w:left w:val="none" w:sz="0" w:space="0" w:color="auto"/>
                        <w:bottom w:val="none" w:sz="0" w:space="0" w:color="auto"/>
                        <w:right w:val="none" w:sz="0" w:space="0" w:color="auto"/>
                      </w:divBdr>
                    </w:div>
                    <w:div w:id="598833689">
                      <w:marLeft w:val="0"/>
                      <w:marRight w:val="0"/>
                      <w:marTop w:val="0"/>
                      <w:marBottom w:val="0"/>
                      <w:divBdr>
                        <w:top w:val="none" w:sz="0" w:space="0" w:color="auto"/>
                        <w:left w:val="none" w:sz="0" w:space="0" w:color="auto"/>
                        <w:bottom w:val="none" w:sz="0" w:space="0" w:color="auto"/>
                        <w:right w:val="none" w:sz="0" w:space="0" w:color="auto"/>
                      </w:divBdr>
                    </w:div>
                    <w:div w:id="981735963">
                      <w:marLeft w:val="0"/>
                      <w:marRight w:val="0"/>
                      <w:marTop w:val="0"/>
                      <w:marBottom w:val="0"/>
                      <w:divBdr>
                        <w:top w:val="none" w:sz="0" w:space="0" w:color="auto"/>
                        <w:left w:val="none" w:sz="0" w:space="0" w:color="auto"/>
                        <w:bottom w:val="none" w:sz="0" w:space="0" w:color="auto"/>
                        <w:right w:val="none" w:sz="0" w:space="0" w:color="auto"/>
                      </w:divBdr>
                    </w:div>
                    <w:div w:id="307132434">
                      <w:marLeft w:val="0"/>
                      <w:marRight w:val="0"/>
                      <w:marTop w:val="0"/>
                      <w:marBottom w:val="0"/>
                      <w:divBdr>
                        <w:top w:val="none" w:sz="0" w:space="0" w:color="auto"/>
                        <w:left w:val="none" w:sz="0" w:space="0" w:color="auto"/>
                        <w:bottom w:val="none" w:sz="0" w:space="0" w:color="auto"/>
                        <w:right w:val="none" w:sz="0" w:space="0" w:color="auto"/>
                      </w:divBdr>
                    </w:div>
                  </w:divsChild>
                </w:div>
                <w:div w:id="1089427649">
                  <w:marLeft w:val="0"/>
                  <w:marRight w:val="0"/>
                  <w:marTop w:val="0"/>
                  <w:marBottom w:val="0"/>
                  <w:divBdr>
                    <w:top w:val="none" w:sz="0" w:space="0" w:color="auto"/>
                    <w:left w:val="none" w:sz="0" w:space="0" w:color="auto"/>
                    <w:bottom w:val="none" w:sz="0" w:space="0" w:color="auto"/>
                    <w:right w:val="none" w:sz="0" w:space="0" w:color="auto"/>
                  </w:divBdr>
                  <w:divsChild>
                    <w:div w:id="1028144057">
                      <w:marLeft w:val="0"/>
                      <w:marRight w:val="0"/>
                      <w:marTop w:val="0"/>
                      <w:marBottom w:val="0"/>
                      <w:divBdr>
                        <w:top w:val="none" w:sz="0" w:space="0" w:color="auto"/>
                        <w:left w:val="none" w:sz="0" w:space="0" w:color="auto"/>
                        <w:bottom w:val="none" w:sz="0" w:space="0" w:color="auto"/>
                        <w:right w:val="none" w:sz="0" w:space="0" w:color="auto"/>
                      </w:divBdr>
                      <w:divsChild>
                        <w:div w:id="62487055">
                          <w:marLeft w:val="0"/>
                          <w:marRight w:val="0"/>
                          <w:marTop w:val="0"/>
                          <w:marBottom w:val="0"/>
                          <w:divBdr>
                            <w:top w:val="none" w:sz="0" w:space="0" w:color="auto"/>
                            <w:left w:val="none" w:sz="0" w:space="0" w:color="auto"/>
                            <w:bottom w:val="none" w:sz="0" w:space="0" w:color="auto"/>
                            <w:right w:val="none" w:sz="0" w:space="0" w:color="auto"/>
                          </w:divBdr>
                          <w:divsChild>
                            <w:div w:id="23871787">
                              <w:marLeft w:val="0"/>
                              <w:marRight w:val="0"/>
                              <w:marTop w:val="0"/>
                              <w:marBottom w:val="0"/>
                              <w:divBdr>
                                <w:top w:val="none" w:sz="0" w:space="0" w:color="auto"/>
                                <w:left w:val="none" w:sz="0" w:space="0" w:color="auto"/>
                                <w:bottom w:val="none" w:sz="0" w:space="0" w:color="auto"/>
                                <w:right w:val="none" w:sz="0" w:space="0" w:color="auto"/>
                              </w:divBdr>
                              <w:divsChild>
                                <w:div w:id="229313593">
                                  <w:marLeft w:val="0"/>
                                  <w:marRight w:val="0"/>
                                  <w:marTop w:val="0"/>
                                  <w:marBottom w:val="0"/>
                                  <w:divBdr>
                                    <w:top w:val="none" w:sz="0" w:space="0" w:color="auto"/>
                                    <w:left w:val="none" w:sz="0" w:space="0" w:color="auto"/>
                                    <w:bottom w:val="none" w:sz="0" w:space="0" w:color="auto"/>
                                    <w:right w:val="none" w:sz="0" w:space="0" w:color="auto"/>
                                  </w:divBdr>
                                </w:div>
                              </w:divsChild>
                            </w:div>
                            <w:div w:id="148597100">
                              <w:marLeft w:val="0"/>
                              <w:marRight w:val="0"/>
                              <w:marTop w:val="0"/>
                              <w:marBottom w:val="0"/>
                              <w:divBdr>
                                <w:top w:val="none" w:sz="0" w:space="0" w:color="auto"/>
                                <w:left w:val="none" w:sz="0" w:space="0" w:color="auto"/>
                                <w:bottom w:val="none" w:sz="0" w:space="0" w:color="auto"/>
                                <w:right w:val="none" w:sz="0" w:space="0" w:color="auto"/>
                              </w:divBdr>
                              <w:divsChild>
                                <w:div w:id="1026638779">
                                  <w:marLeft w:val="0"/>
                                  <w:marRight w:val="0"/>
                                  <w:marTop w:val="0"/>
                                  <w:marBottom w:val="0"/>
                                  <w:divBdr>
                                    <w:top w:val="none" w:sz="0" w:space="0" w:color="auto"/>
                                    <w:left w:val="none" w:sz="0" w:space="0" w:color="auto"/>
                                    <w:bottom w:val="none" w:sz="0" w:space="0" w:color="auto"/>
                                    <w:right w:val="none" w:sz="0" w:space="0" w:color="auto"/>
                                  </w:divBdr>
                                </w:div>
                              </w:divsChild>
                            </w:div>
                            <w:div w:id="1987513271">
                              <w:marLeft w:val="0"/>
                              <w:marRight w:val="0"/>
                              <w:marTop w:val="0"/>
                              <w:marBottom w:val="0"/>
                              <w:divBdr>
                                <w:top w:val="none" w:sz="0" w:space="0" w:color="auto"/>
                                <w:left w:val="none" w:sz="0" w:space="0" w:color="auto"/>
                                <w:bottom w:val="none" w:sz="0" w:space="0" w:color="auto"/>
                                <w:right w:val="none" w:sz="0" w:space="0" w:color="auto"/>
                              </w:divBdr>
                              <w:divsChild>
                                <w:div w:id="107433800">
                                  <w:marLeft w:val="0"/>
                                  <w:marRight w:val="0"/>
                                  <w:marTop w:val="0"/>
                                  <w:marBottom w:val="0"/>
                                  <w:divBdr>
                                    <w:top w:val="none" w:sz="0" w:space="0" w:color="auto"/>
                                    <w:left w:val="none" w:sz="0" w:space="0" w:color="auto"/>
                                    <w:bottom w:val="none" w:sz="0" w:space="0" w:color="auto"/>
                                    <w:right w:val="none" w:sz="0" w:space="0" w:color="auto"/>
                                  </w:divBdr>
                                </w:div>
                                <w:div w:id="6610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022757">
      <w:bodyDiv w:val="1"/>
      <w:marLeft w:val="0"/>
      <w:marRight w:val="0"/>
      <w:marTop w:val="0"/>
      <w:marBottom w:val="0"/>
      <w:divBdr>
        <w:top w:val="none" w:sz="0" w:space="0" w:color="auto"/>
        <w:left w:val="none" w:sz="0" w:space="0" w:color="auto"/>
        <w:bottom w:val="none" w:sz="0" w:space="0" w:color="auto"/>
        <w:right w:val="none" w:sz="0" w:space="0" w:color="auto"/>
      </w:divBdr>
    </w:div>
    <w:div w:id="1148865524">
      <w:bodyDiv w:val="1"/>
      <w:marLeft w:val="0"/>
      <w:marRight w:val="0"/>
      <w:marTop w:val="0"/>
      <w:marBottom w:val="0"/>
      <w:divBdr>
        <w:top w:val="none" w:sz="0" w:space="0" w:color="auto"/>
        <w:left w:val="none" w:sz="0" w:space="0" w:color="auto"/>
        <w:bottom w:val="none" w:sz="0" w:space="0" w:color="auto"/>
        <w:right w:val="none" w:sz="0" w:space="0" w:color="auto"/>
      </w:divBdr>
    </w:div>
    <w:div w:id="1879512173">
      <w:bodyDiv w:val="1"/>
      <w:marLeft w:val="0"/>
      <w:marRight w:val="0"/>
      <w:marTop w:val="0"/>
      <w:marBottom w:val="0"/>
      <w:divBdr>
        <w:top w:val="none" w:sz="0" w:space="0" w:color="auto"/>
        <w:left w:val="none" w:sz="0" w:space="0" w:color="auto"/>
        <w:bottom w:val="none" w:sz="0" w:space="0" w:color="auto"/>
        <w:right w:val="none" w:sz="0" w:space="0" w:color="auto"/>
      </w:divBdr>
    </w:div>
    <w:div w:id="1948657440">
      <w:bodyDiv w:val="1"/>
      <w:marLeft w:val="0"/>
      <w:marRight w:val="0"/>
      <w:marTop w:val="0"/>
      <w:marBottom w:val="0"/>
      <w:divBdr>
        <w:top w:val="none" w:sz="0" w:space="0" w:color="auto"/>
        <w:left w:val="none" w:sz="0" w:space="0" w:color="auto"/>
        <w:bottom w:val="none" w:sz="0" w:space="0" w:color="auto"/>
        <w:right w:val="none" w:sz="0" w:space="0" w:color="auto"/>
      </w:divBdr>
    </w:div>
    <w:div w:id="198758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ontrol" Target="activeX/activeX2.xml"/><Relationship Id="rId2" Type="http://schemas.openxmlformats.org/officeDocument/2006/relationships/settings" Target="settings.xml"/><Relationship Id="rId16" Type="http://schemas.openxmlformats.org/officeDocument/2006/relationships/control" Target="activeX/activeX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wmf"/><Relationship Id="rId10" Type="http://schemas.openxmlformats.org/officeDocument/2006/relationships/image" Target="media/image7.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6</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Zhang</dc:creator>
  <cp:keywords/>
  <dc:description/>
  <cp:lastModifiedBy>Hao Zhang</cp:lastModifiedBy>
  <cp:revision>8</cp:revision>
  <dcterms:created xsi:type="dcterms:W3CDTF">2020-05-27T18:18:00Z</dcterms:created>
  <dcterms:modified xsi:type="dcterms:W3CDTF">2020-05-28T02:43:00Z</dcterms:modified>
</cp:coreProperties>
</file>