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CB2D29" w:rsidP="00BC472B">
      <w:pPr>
        <w:rPr>
          <w:rFonts w:ascii="Arial" w:hAnsi="Arial" w:cs="Arial"/>
        </w:rPr>
      </w:pPr>
      <w:r w:rsidRPr="00CB2D2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9pt;width:103.85pt;height:103.85pt;z-index:251664384">
            <v:imagedata r:id="rId6" o:title="277362684_376723594313942_4076179904550056544_n"/>
          </v:shape>
        </w:pict>
      </w:r>
    </w:p>
    <w:p w:rsidR="009F0747" w:rsidRDefault="009F0747" w:rsidP="00BC472B">
      <w:pPr>
        <w:rPr>
          <w:rFonts w:ascii="Arial" w:hAnsi="Arial" w:cs="Arial"/>
        </w:rPr>
      </w:pPr>
    </w:p>
    <w:p w:rsidR="00BC472B" w:rsidRPr="00407738" w:rsidRDefault="00CB2D29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11.45pt;width:78.1pt;height:73.2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FD6B7A" w:rsidRPr="009F0747">
        <w:rPr>
          <w:rFonts w:ascii="Arial" w:hAnsi="Arial" w:cs="Arial"/>
          <w:b/>
        </w:rPr>
        <w:t>ERLIN</w:t>
      </w:r>
      <w:r w:rsidR="006249C5" w:rsidRPr="009F0747">
        <w:rPr>
          <w:rFonts w:ascii="Arial" w:hAnsi="Arial" w:cs="Arial"/>
          <w:b/>
        </w:rPr>
        <w:t>A AGUILA MACHA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female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FD6B7A">
        <w:rPr>
          <w:rFonts w:ascii="Arial" w:hAnsi="Arial" w:cs="Arial"/>
        </w:rPr>
        <w:t>47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FD6B7A" w:rsidRPr="009F0747">
        <w:rPr>
          <w:rFonts w:ascii="Arial" w:hAnsi="Arial" w:cs="Arial"/>
          <w:b/>
        </w:rPr>
        <w:t>March 3, 1975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FD6B7A">
        <w:rPr>
          <w:rFonts w:ascii="Arial" w:hAnsi="Arial" w:cs="Arial"/>
        </w:rPr>
        <w:t>married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FD6B7A">
        <w:rPr>
          <w:rFonts w:ascii="Arial" w:hAnsi="Arial" w:cs="Arial"/>
        </w:rPr>
        <w:t xml:space="preserve"> of </w:t>
      </w:r>
      <w:r w:rsidR="00FD6B7A" w:rsidRPr="009F0747">
        <w:rPr>
          <w:rFonts w:ascii="Arial" w:hAnsi="Arial" w:cs="Arial"/>
          <w:b/>
        </w:rPr>
        <w:t>1358 Brgy. Lantic, Carmona,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November 24, 2021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Sec. 5 and 11 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ED0757">
        <w:rPr>
          <w:rFonts w:ascii="Arial" w:eastAsiaTheme="minorHAnsi" w:hAnsi="Arial" w:cs="Arial"/>
          <w:b/>
          <w:lang w:val="en-PH"/>
        </w:rPr>
        <w:t>CAR-2021-902 &amp; 903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>before the Office of Provincial Prosecutor, Imus,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Erlina Macha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87F3A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186F"/>
    <w:rsid w:val="0033352C"/>
    <w:rsid w:val="00373BDE"/>
    <w:rsid w:val="003C11C9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6C4ED4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B1372"/>
    <w:rsid w:val="009E508E"/>
    <w:rsid w:val="009F0747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2D29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0757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  <w:rsid w:val="00FD6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15</cp:revision>
  <cp:lastPrinted>2020-09-28T03:49:00Z</cp:lastPrinted>
  <dcterms:created xsi:type="dcterms:W3CDTF">2022-02-07T05:43:00Z</dcterms:created>
  <dcterms:modified xsi:type="dcterms:W3CDTF">2022-04-05T13:09:00Z</dcterms:modified>
</cp:coreProperties>
</file>