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886F9E" w:rsidP="00BC472B">
      <w:pPr>
        <w:rPr>
          <w:rFonts w:ascii="Arial" w:hAnsi="Arial" w:cs="Arial"/>
        </w:rPr>
      </w:pPr>
      <w:r w:rsidRPr="00886F9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7.85pt;width:104.4pt;height:104.4pt;z-index:251664384">
            <v:imagedata r:id="rId6" o:title="277010078_497280828672066_150308379625785029_n"/>
          </v:shape>
        </w:pict>
      </w:r>
    </w:p>
    <w:p w:rsidR="005510AC" w:rsidRDefault="00886F9E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KRIS ANN JOYCE DELOS SANTOS SECO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20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13, 2001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B86E73">
        <w:rPr>
          <w:rFonts w:ascii="Arial" w:hAnsi="Arial" w:cs="Arial"/>
          <w:b/>
        </w:rPr>
        <w:t>B52 L51 Southville 5A Phase 2 Brgy. Langkiwa, Biñan, Laguna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26,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13 and 14 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8D6DD3">
        <w:rPr>
          <w:rFonts w:ascii="Arial" w:eastAsiaTheme="minorHAnsi" w:hAnsi="Arial" w:cs="Arial"/>
          <w:b/>
          <w:lang w:val="en-PH"/>
        </w:rPr>
        <w:t>CAR 2021-922 &amp; 923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Kris Ann Joyce Seco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86F9E"/>
    <w:rsid w:val="008B6350"/>
    <w:rsid w:val="008D6DD3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33A50"/>
    <w:rsid w:val="00AA309A"/>
    <w:rsid w:val="00AF2DD2"/>
    <w:rsid w:val="00B40AF5"/>
    <w:rsid w:val="00B64677"/>
    <w:rsid w:val="00B66FC6"/>
    <w:rsid w:val="00B859E5"/>
    <w:rsid w:val="00B86636"/>
    <w:rsid w:val="00B86E73"/>
    <w:rsid w:val="00B94EEA"/>
    <w:rsid w:val="00B95BD6"/>
    <w:rsid w:val="00BB1352"/>
    <w:rsid w:val="00BB73A2"/>
    <w:rsid w:val="00BC472B"/>
    <w:rsid w:val="00BD006D"/>
    <w:rsid w:val="00BD7E8A"/>
    <w:rsid w:val="00C21698"/>
    <w:rsid w:val="00C25DBB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361B4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718E2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15</cp:revision>
  <cp:lastPrinted>2020-09-28T03:49:00Z</cp:lastPrinted>
  <dcterms:created xsi:type="dcterms:W3CDTF">2022-02-07T05:43:00Z</dcterms:created>
  <dcterms:modified xsi:type="dcterms:W3CDTF">2022-04-06T00:15:00Z</dcterms:modified>
</cp:coreProperties>
</file>