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FD592D" w:rsidP="00BC472B">
      <w:pPr>
        <w:rPr>
          <w:rFonts w:ascii="Arial" w:hAnsi="Arial" w:cs="Arial"/>
        </w:rPr>
      </w:pPr>
      <w:r w:rsidRPr="00FD59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.2pt;width:105.05pt;height:105.05pt;z-index:251664384">
            <v:imagedata r:id="rId6" o:title="276062552_383745280050156_3893137137060676610_n"/>
          </v:shape>
        </w:pict>
      </w:r>
    </w:p>
    <w:p w:rsidR="005510AC" w:rsidRDefault="00FD592D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0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RICOYAN PAYBA ABAYON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November 17, 1998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C771F8">
        <w:rPr>
          <w:rFonts w:ascii="Arial" w:hAnsi="Arial" w:cs="Arial"/>
          <w:b/>
        </w:rPr>
        <w:t xml:space="preserve">B9 L9 LRT Site San Jose Brgy. Gregoria, GMA,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14,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Rape under Art. 266-</w:t>
      </w:r>
      <w:r w:rsidR="00C771F8">
        <w:rPr>
          <w:rFonts w:ascii="Arial" w:hAnsi="Arial" w:cs="Arial"/>
          <w:b/>
        </w:rPr>
        <w:t>A, par. (1) of the RPC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FB1AF4">
        <w:rPr>
          <w:rFonts w:ascii="Arial" w:eastAsiaTheme="minorHAnsi" w:hAnsi="Arial" w:cs="Arial"/>
          <w:b/>
          <w:lang w:val="en-PH"/>
        </w:rPr>
        <w:t>CAR-2021-843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Ricoyan Abayon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A3215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771F8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B1AF4"/>
    <w:rsid w:val="00FD2E29"/>
    <w:rsid w:val="00FD592D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2022-04-05T11:40:00Z</dcterms:modified>
</cp:coreProperties>
</file>