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345B8" w:rsidP="00BC472B">
      <w:pPr>
        <w:rPr>
          <w:rFonts w:ascii="Arial" w:hAnsi="Arial" w:cs="Arial"/>
        </w:rPr>
      </w:pPr>
      <w:r w:rsidRPr="00B345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.85pt;width:104.4pt;height:104.4pt;z-index:251664384">
            <v:imagedata r:id="rId6" o:title="277478383_462851408963299_8348302667119606870_n"/>
          </v:shape>
        </w:pict>
      </w:r>
    </w:p>
    <w:p w:rsidR="005510AC" w:rsidRDefault="00B345B8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LAURENCE PEREZ GARCIA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E53718">
        <w:rPr>
          <w:rFonts w:ascii="Arial" w:hAnsi="Arial" w:cs="Arial"/>
        </w:rPr>
        <w:t>38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E53718">
        <w:rPr>
          <w:rFonts w:ascii="Arial" w:hAnsi="Arial" w:cs="Arial"/>
          <w:b/>
        </w:rPr>
        <w:t>December 20, 1984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E53718">
        <w:rPr>
          <w:rFonts w:ascii="Arial" w:hAnsi="Arial" w:cs="Arial"/>
          <w:b/>
        </w:rPr>
        <w:t>1948K Baretta Compound, Gonzales St. Pandacan, Manila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March 7,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Theft</w:t>
      </w:r>
      <w:r w:rsidR="00601817">
        <w:rPr>
          <w:rFonts w:ascii="Arial" w:hAnsi="Arial" w:cs="Arial"/>
          <w:b/>
        </w:rPr>
        <w:t xml:space="preserve">” </w:t>
      </w:r>
      <w:r w:rsidR="00D87CB4" w:rsidRPr="00407738">
        <w:rPr>
          <w:rFonts w:ascii="Arial" w:eastAsiaTheme="minorHAnsi" w:hAnsi="Arial" w:cs="Arial"/>
          <w:lang w:val="en-PH"/>
        </w:rPr>
        <w:t xml:space="preserve">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Laurence Garcia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35A11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1817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78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345B8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5371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14</cp:revision>
  <cp:lastPrinted>2020-09-28T03:49:00Z</cp:lastPrinted>
  <dcterms:created xsi:type="dcterms:W3CDTF">2022-02-07T05:43:00Z</dcterms:created>
  <dcterms:modified xsi:type="dcterms:W3CDTF">2022-04-05T13:39:00Z</dcterms:modified>
</cp:coreProperties>
</file>