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412F18" w:rsidRDefault="00B91817" w:rsidP="00BC472B">
      <w:pPr>
        <w:rPr>
          <w:rFonts w:ascii="Arial" w:hAnsi="Arial" w:cs="Arial"/>
        </w:rPr>
      </w:pPr>
      <w:r w:rsidRPr="00B9181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11.7pt;width:101.45pt;height:101.45pt;z-index:251664384">
            <v:imagedata r:id="rId6" o:title="277611791_631286801454373_8882285491537326149_n"/>
          </v:shape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91817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412F18">
        <w:rPr>
          <w:rFonts w:ascii="Arial" w:hAnsi="Arial" w:cs="Arial"/>
          <w:b/>
        </w:rPr>
        <w:t>IVAN BONCATO SENTILLAS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146BE9">
        <w:rPr>
          <w:rFonts w:ascii="Arial" w:hAnsi="Arial" w:cs="Arial"/>
        </w:rPr>
        <w:t>34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146BE9" w:rsidRPr="00412F18">
        <w:rPr>
          <w:rFonts w:ascii="Arial" w:hAnsi="Arial" w:cs="Arial"/>
          <w:b/>
        </w:rPr>
        <w:t>July 5, 1987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146BE9" w:rsidRPr="00412F18">
        <w:rPr>
          <w:rFonts w:ascii="Arial" w:hAnsi="Arial" w:cs="Arial"/>
          <w:b/>
        </w:rPr>
        <w:t>808 Rosario St. Brgy. 8,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3,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Rape under Art. 266-A, 1 of the RPC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F77355">
        <w:rPr>
          <w:rFonts w:ascii="Arial" w:eastAsiaTheme="minorHAnsi" w:hAnsi="Arial" w:cs="Arial"/>
          <w:b/>
          <w:lang w:val="en-PH"/>
        </w:rPr>
        <w:t>CAR-2020-45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Ivan Sentillas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209D4"/>
    <w:rsid w:val="00146BE9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12F1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5F5097"/>
    <w:rsid w:val="00606E9A"/>
    <w:rsid w:val="006249C5"/>
    <w:rsid w:val="006427AC"/>
    <w:rsid w:val="00653AE0"/>
    <w:rsid w:val="00672DC3"/>
    <w:rsid w:val="00683008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1817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77355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2022-04-05T11:46:00Z</dcterms:modified>
</cp:coreProperties>
</file>