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ELIZABETH PUNONGBAYAN DELA CRUZ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53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July 19, 1968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January 4,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Elizabeth Dela Cruz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