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IVAN BONCATO SENTILLAS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3,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Rape under Art. 266-A, 1 of the RPC (Warrant)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Ivan Sentillas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