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JASON BATALLER ROXAS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22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August 10, 1999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November 18,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Jason Roxas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