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MARIEL GONGONA CATALBAS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June 23, 1996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10,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Qualified Theft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Mariel Catalbas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