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MARVIN BESIN DALUT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August 15,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Rape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Marvin Dalut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