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8A21B4" w:rsidP="00AB0E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</w:t>
            </w:r>
            <w:r w:rsidR="00AB0E01">
              <w:rPr>
                <w:rFonts w:ascii="Century Gothic" w:hAnsi="Century Gothic"/>
                <w:lang w:val="en-PH"/>
              </w:rPr>
              <w:t>t</w:t>
            </w:r>
            <w:r>
              <w:rPr>
                <w:rFonts w:ascii="Century Gothic" w:hAnsi="Century Gothic"/>
                <w:lang w:val="en-PH"/>
              </w:rPr>
              <w:t>.</w:t>
            </w:r>
            <w:r w:rsidR="00AB0E01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 xml:space="preserve">Prof. </w:t>
            </w:r>
            <w:r w:rsidR="00AB0E01">
              <w:rPr>
                <w:rFonts w:ascii="Century Gothic" w:hAnsi="Century Gothic"/>
                <w:lang w:val="en-PH"/>
              </w:rPr>
              <w:t>ARLENE C. DE LEON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8A21B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8A21B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8A21B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8A21B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406-16-11  loc. 8756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8A21B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acdeleon@ust.edu.ph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8A21B4" w:rsidRPr="000548E9" w:rsidRDefault="008A21B4" w:rsidP="00AB0E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AB0E01">
              <w:rPr>
                <w:rFonts w:ascii="Century Gothic" w:hAnsi="Century Gothic"/>
                <w:lang w:val="en-PH"/>
              </w:rPr>
              <w:t>, 1</w:t>
            </w:r>
            <w:r>
              <w:rPr>
                <w:rFonts w:ascii="Century Gothic" w:hAnsi="Century Gothic"/>
                <w:lang w:val="en-PH"/>
              </w:rPr>
              <w:t xml:space="preserve">0:00 </w:t>
            </w:r>
            <w:r w:rsidR="00AB0E01">
              <w:rPr>
                <w:rFonts w:ascii="Century Gothic" w:hAnsi="Century Gothic"/>
                <w:lang w:val="en-PH"/>
              </w:rPr>
              <w:t xml:space="preserve">AM </w:t>
            </w:r>
            <w:r>
              <w:rPr>
                <w:rFonts w:ascii="Century Gothic" w:hAnsi="Century Gothic"/>
                <w:lang w:val="en-PH"/>
              </w:rPr>
              <w:t xml:space="preserve">-12:00 </w:t>
            </w:r>
            <w:r w:rsidR="00AB0E01">
              <w:rPr>
                <w:rFonts w:ascii="Century Gothic" w:hAnsi="Century Gothic"/>
                <w:lang w:val="en-PH"/>
              </w:rPr>
              <w:t>NN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AB0E01" w:rsidP="00475B5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Ph.D. in Developmental Studies</w:t>
            </w:r>
          </w:p>
        </w:tc>
        <w:tc>
          <w:tcPr>
            <w:tcW w:w="2013" w:type="dxa"/>
          </w:tcPr>
          <w:p w:rsidR="00B42459" w:rsidRPr="000548E9" w:rsidRDefault="00475B52" w:rsidP="00475B5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</w:t>
            </w:r>
          </w:p>
        </w:tc>
        <w:tc>
          <w:tcPr>
            <w:tcW w:w="2032" w:type="dxa"/>
          </w:tcPr>
          <w:p w:rsidR="00B42459" w:rsidRPr="000548E9" w:rsidRDefault="00AB0E01" w:rsidP="00AB0E01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On-going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8A21B4" w:rsidP="008A21B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Masters in Education</w:t>
            </w:r>
          </w:p>
        </w:tc>
        <w:tc>
          <w:tcPr>
            <w:tcW w:w="2013" w:type="dxa"/>
          </w:tcPr>
          <w:p w:rsidR="00B42459" w:rsidRPr="000548E9" w:rsidRDefault="008A21B4" w:rsidP="008A21B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</w:t>
            </w:r>
          </w:p>
        </w:tc>
        <w:tc>
          <w:tcPr>
            <w:tcW w:w="2032" w:type="dxa"/>
          </w:tcPr>
          <w:p w:rsidR="00B42459" w:rsidRPr="000548E9" w:rsidRDefault="008A21B4" w:rsidP="008A21B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April 2003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AB0E01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36387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B.M. Conservatory of Music</w:t>
            </w:r>
          </w:p>
        </w:tc>
        <w:tc>
          <w:tcPr>
            <w:tcW w:w="2013" w:type="dxa"/>
          </w:tcPr>
          <w:p w:rsidR="00B42459" w:rsidRPr="000548E9" w:rsidRDefault="00475B52" w:rsidP="00475B5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</w:t>
            </w:r>
          </w:p>
        </w:tc>
        <w:tc>
          <w:tcPr>
            <w:tcW w:w="2032" w:type="dxa"/>
          </w:tcPr>
          <w:p w:rsidR="00B42459" w:rsidRPr="000548E9" w:rsidRDefault="00475B52" w:rsidP="00475B5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March 1990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AB0E01" w:rsidRDefault="008A21B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 xml:space="preserve">Philippine Association for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br/>
              <w:t>Teachers and Educators</w:t>
            </w:r>
          </w:p>
        </w:tc>
        <w:tc>
          <w:tcPr>
            <w:tcW w:w="2013" w:type="dxa"/>
          </w:tcPr>
          <w:p w:rsidR="00B42459" w:rsidRPr="00AB0E01" w:rsidRDefault="00AB0E01" w:rsidP="008A21B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8A21B4" w:rsidRPr="00AB0E01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AB0E01" w:rsidRDefault="008A21B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2016 to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AB0E01" w:rsidRDefault="00AB0E01">
            <w:pPr>
              <w:rPr>
                <w:rFonts w:ascii="Century Gothic" w:hAnsi="Century Gothic"/>
                <w:lang w:val="en-PH"/>
              </w:rPr>
            </w:pPr>
          </w:p>
          <w:p w:rsidR="00B42459" w:rsidRDefault="00AB0E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Asst. Prof. </w:t>
            </w:r>
            <w:r w:rsidR="00B03914">
              <w:rPr>
                <w:rFonts w:ascii="Century Gothic" w:hAnsi="Century Gothic"/>
                <w:lang w:val="en-PH"/>
              </w:rPr>
              <w:t xml:space="preserve">Arlene C. de Leon </w:t>
            </w:r>
            <w:r>
              <w:rPr>
                <w:rFonts w:ascii="Century Gothic" w:hAnsi="Century Gothic"/>
                <w:lang w:val="en-PH"/>
              </w:rPr>
              <w:t xml:space="preserve">is a graduate of Bachelor of Music in Music Education major in Piano and secondary in voice.  She </w:t>
            </w:r>
            <w:r>
              <w:rPr>
                <w:rFonts w:ascii="Century Gothic" w:hAnsi="Century Gothic"/>
                <w:lang w:val="en-PH"/>
              </w:rPr>
              <w:t>completed</w:t>
            </w:r>
            <w:r>
              <w:rPr>
                <w:rFonts w:ascii="Century Gothic" w:hAnsi="Century Gothic"/>
                <w:lang w:val="en-PH"/>
              </w:rPr>
              <w:t xml:space="preserve"> her Master’s degree major in Educational Management at the University of Santo Tomas.</w:t>
            </w:r>
            <w:r>
              <w:rPr>
                <w:rFonts w:ascii="Century Gothic" w:hAnsi="Century Gothic"/>
                <w:lang w:val="en-PH"/>
              </w:rPr>
              <w:t xml:space="preserve">  She was the supervising teacher for Music, Arts, Physical Education and Health (MAPEH) from 2009-2013 and coordinator of the Student Welfare and Development Board (SWDB) of the UST Education High School.  Affiliated with </w:t>
            </w:r>
            <w:r w:rsidR="00B03914">
              <w:rPr>
                <w:rFonts w:ascii="Century Gothic" w:hAnsi="Century Gothic"/>
                <w:lang w:val="en-PH"/>
              </w:rPr>
              <w:t>the College of Educatio</w:t>
            </w:r>
            <w:r w:rsidR="00475B52">
              <w:rPr>
                <w:rFonts w:ascii="Century Gothic" w:hAnsi="Century Gothic"/>
                <w:lang w:val="en-PH"/>
              </w:rPr>
              <w:t>n</w:t>
            </w:r>
            <w:r>
              <w:rPr>
                <w:rFonts w:ascii="Century Gothic" w:hAnsi="Century Gothic"/>
                <w:lang w:val="en-PH"/>
              </w:rPr>
              <w:t xml:space="preserve"> of the</w:t>
            </w:r>
            <w:r w:rsidR="00B03914">
              <w:rPr>
                <w:rFonts w:ascii="Century Gothic" w:hAnsi="Century Gothic"/>
                <w:lang w:val="en-PH"/>
              </w:rPr>
              <w:t xml:space="preserve"> University of Santo Tomas,</w:t>
            </w:r>
            <w:r>
              <w:rPr>
                <w:rFonts w:ascii="Century Gothic" w:hAnsi="Century Gothic"/>
                <w:lang w:val="en-PH"/>
              </w:rPr>
              <w:t xml:space="preserve"> she taught music courses since 2013, and now handles P</w:t>
            </w:r>
            <w:r w:rsidR="00B03914">
              <w:rPr>
                <w:rFonts w:ascii="Century Gothic" w:hAnsi="Century Gothic"/>
                <w:lang w:val="en-PH"/>
              </w:rPr>
              <w:t>rofessional</w:t>
            </w:r>
            <w:r>
              <w:rPr>
                <w:rFonts w:ascii="Century Gothic" w:hAnsi="Century Gothic"/>
                <w:lang w:val="en-PH"/>
              </w:rPr>
              <w:t xml:space="preserve"> Education</w:t>
            </w:r>
            <w:r w:rsidR="00B03914">
              <w:rPr>
                <w:rFonts w:ascii="Century Gothic" w:hAnsi="Century Gothic"/>
                <w:lang w:val="en-PH"/>
              </w:rPr>
              <w:t xml:space="preserve"> courses to </w:t>
            </w:r>
            <w:r>
              <w:rPr>
                <w:rFonts w:ascii="Century Gothic" w:hAnsi="Century Gothic"/>
                <w:lang w:val="en-PH"/>
              </w:rPr>
              <w:t>Secondary and Elementary</w:t>
            </w:r>
            <w:r w:rsidR="00B03914">
              <w:rPr>
                <w:rFonts w:ascii="Century Gothic" w:hAnsi="Century Gothic"/>
                <w:lang w:val="en-PH"/>
              </w:rPr>
              <w:t xml:space="preserve"> Education </w:t>
            </w:r>
            <w:r>
              <w:rPr>
                <w:rFonts w:ascii="Century Gothic" w:hAnsi="Century Gothic"/>
                <w:lang w:val="en-PH"/>
              </w:rPr>
              <w:t>pre-service teachers</w:t>
            </w:r>
            <w:r w:rsidR="00B03914">
              <w:rPr>
                <w:rFonts w:ascii="Century Gothic" w:hAnsi="Century Gothic"/>
                <w:lang w:val="en-PH"/>
              </w:rPr>
              <w:t>.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AB0E01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AB0E01" w:rsidRDefault="0036387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Field Study 1</w:t>
            </w:r>
            <w:r w:rsidR="00BF01D2" w:rsidRPr="00AB0E01">
              <w:rPr>
                <w:rFonts w:ascii="Century Gothic" w:hAnsi="Century Gothic"/>
                <w:sz w:val="20"/>
                <w:lang w:val="en-PH"/>
              </w:rPr>
              <w:t>; Integrated Music Theory; Social Dimensions of Education; Practice Teaching 1; Educational Technology 1; Field Study 4; Practice Teaching 2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AB0E01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AB0E01" w:rsidRDefault="00BF01D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Educational Technology 1; Social Dimensions of Education; Music Literature (Western Music); Practice Teaching 1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AB0E01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AB0E01" w:rsidRDefault="00BF01D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Educational Technology 1; Social Dimensions of Education; Practice Teaching 2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AB0E01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AB0E01" w:rsidRDefault="00BF01D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 xml:space="preserve">Field Study 1; </w:t>
            </w:r>
            <w:r w:rsidRPr="00AB0E01">
              <w:rPr>
                <w:sz w:val="20"/>
              </w:rPr>
              <w:t xml:space="preserve">Field Study 2;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Educational Technology1; Social Dimensions of Education</w:t>
            </w:r>
            <w:r w:rsidR="00B03914" w:rsidRPr="00AB0E01">
              <w:rPr>
                <w:rFonts w:ascii="Century Gothic" w:hAnsi="Century Gothic"/>
                <w:sz w:val="20"/>
                <w:lang w:val="en-PH"/>
              </w:rPr>
              <w:t xml:space="preserve">; Field Study 3; Field Study 4;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AB0E01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AB0E01" w:rsidRDefault="00B0391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Field Study 1; Educational Technology 1; Social Dimensions of Education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AB0E01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AB0E01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AB0E01" w:rsidRPr="000548E9" w:rsidTr="00B42459">
        <w:trPr>
          <w:trHeight w:val="91"/>
        </w:trPr>
        <w:tc>
          <w:tcPr>
            <w:tcW w:w="1975" w:type="dxa"/>
            <w:vMerge w:val="restart"/>
          </w:tcPr>
          <w:p w:rsidR="00AB0E01" w:rsidRPr="000548E9" w:rsidRDefault="00AB0E01" w:rsidP="00AB0E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Co-chair</w:t>
            </w:r>
          </w:p>
        </w:tc>
        <w:tc>
          <w:tcPr>
            <w:tcW w:w="369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Committee to review EHS Student Handbook</w:t>
            </w:r>
          </w:p>
        </w:tc>
        <w:tc>
          <w:tcPr>
            <w:tcW w:w="1975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April- May 2012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AB0E01" w:rsidRDefault="00B133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B0E01" w:rsidRDefault="00B133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Graduation Committee</w:t>
            </w:r>
            <w:r w:rsidR="00E96B0A" w:rsidRPr="00AB0E01">
              <w:rPr>
                <w:rFonts w:ascii="Century Gothic" w:hAnsi="Century Gothic"/>
                <w:sz w:val="20"/>
                <w:lang w:val="en-PH"/>
              </w:rPr>
              <w:br/>
            </w:r>
          </w:p>
        </w:tc>
        <w:tc>
          <w:tcPr>
            <w:tcW w:w="1975" w:type="dxa"/>
          </w:tcPr>
          <w:p w:rsidR="00B42459" w:rsidRPr="00AB0E01" w:rsidRDefault="00B1339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Graduation 2012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AB0E01" w:rsidRDefault="00AB0E0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B0E01" w:rsidRDefault="00AB0E0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Reception Committee (College of Education)</w:t>
            </w:r>
          </w:p>
        </w:tc>
        <w:tc>
          <w:tcPr>
            <w:tcW w:w="1975" w:type="dxa"/>
          </w:tcPr>
          <w:p w:rsidR="00B42459" w:rsidRPr="00AB0E01" w:rsidRDefault="00AB0E0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Graduation 2012)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AB0E01" w:rsidRDefault="003A34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AB0E01" w:rsidRDefault="003A34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Social Orientation &amp; Community Development Committee for BSFT and BSND Accreditation</w:t>
            </w:r>
          </w:p>
        </w:tc>
        <w:tc>
          <w:tcPr>
            <w:tcW w:w="1975" w:type="dxa"/>
          </w:tcPr>
          <w:p w:rsidR="00B42459" w:rsidRPr="00AB0E01" w:rsidRDefault="003A34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SY 2012-2013</w:t>
            </w:r>
          </w:p>
        </w:tc>
      </w:tr>
      <w:tr w:rsidR="00B1339C" w:rsidRPr="000548E9" w:rsidTr="00B42459">
        <w:trPr>
          <w:trHeight w:val="103"/>
        </w:trPr>
        <w:tc>
          <w:tcPr>
            <w:tcW w:w="1975" w:type="dxa"/>
            <w:vMerge/>
          </w:tcPr>
          <w:p w:rsidR="00B1339C" w:rsidRDefault="00B1339C" w:rsidP="00B1339C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1339C" w:rsidRPr="00AB0E01" w:rsidRDefault="00F23E0A" w:rsidP="00B1339C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1339C" w:rsidRPr="00AB0E01" w:rsidRDefault="00F23E0A" w:rsidP="00B1339C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Principal Council</w:t>
            </w:r>
          </w:p>
        </w:tc>
        <w:tc>
          <w:tcPr>
            <w:tcW w:w="1975" w:type="dxa"/>
          </w:tcPr>
          <w:p w:rsidR="00B1339C" w:rsidRPr="00AB0E01" w:rsidRDefault="00AB0E01" w:rsidP="00B1339C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SY 2012-2013</w:t>
            </w:r>
          </w:p>
        </w:tc>
      </w:tr>
      <w:tr w:rsidR="00F23E0A" w:rsidRPr="000548E9" w:rsidTr="00B42459">
        <w:trPr>
          <w:trHeight w:val="149"/>
        </w:trPr>
        <w:tc>
          <w:tcPr>
            <w:tcW w:w="1975" w:type="dxa"/>
            <w:vMerge/>
          </w:tcPr>
          <w:p w:rsidR="00F23E0A" w:rsidRDefault="00F23E0A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Education Scholarship Committee</w:t>
            </w:r>
          </w:p>
        </w:tc>
        <w:tc>
          <w:tcPr>
            <w:tcW w:w="1975" w:type="dxa"/>
          </w:tcPr>
          <w:p w:rsidR="00F23E0A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Mar</w:t>
            </w:r>
            <w:r w:rsidR="00F23E0A" w:rsidRPr="00AB0E01">
              <w:rPr>
                <w:rFonts w:ascii="Century Gothic" w:hAnsi="Century Gothic"/>
                <w:sz w:val="20"/>
                <w:lang w:val="en-PH"/>
              </w:rPr>
              <w:t xml:space="preserve"> 2013</w:t>
            </w:r>
          </w:p>
        </w:tc>
      </w:tr>
      <w:tr w:rsidR="00AB0E01" w:rsidRPr="000548E9" w:rsidTr="00B42459">
        <w:trPr>
          <w:trHeight w:val="92"/>
        </w:trPr>
        <w:tc>
          <w:tcPr>
            <w:tcW w:w="1975" w:type="dxa"/>
            <w:vMerge w:val="restart"/>
          </w:tcPr>
          <w:p w:rsidR="00AB0E01" w:rsidRDefault="00AB0E01" w:rsidP="00AB0E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Co-chairperson</w:t>
            </w:r>
          </w:p>
        </w:tc>
        <w:tc>
          <w:tcPr>
            <w:tcW w:w="369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Student Services Committee of the Level IV Accreditation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br/>
            </w:r>
          </w:p>
        </w:tc>
        <w:tc>
          <w:tcPr>
            <w:tcW w:w="1975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Y 2013-2014</w:t>
            </w:r>
          </w:p>
        </w:tc>
      </w:tr>
      <w:tr w:rsidR="00AB0E01" w:rsidRPr="000548E9" w:rsidTr="00B42459">
        <w:trPr>
          <w:trHeight w:val="171"/>
        </w:trPr>
        <w:tc>
          <w:tcPr>
            <w:tcW w:w="1975" w:type="dxa"/>
            <w:vMerge/>
          </w:tcPr>
          <w:p w:rsidR="00AB0E01" w:rsidRDefault="00AB0E01" w:rsidP="00AB0E01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Chair-First Aid/Medical Service Group</w:t>
            </w:r>
          </w:p>
        </w:tc>
        <w:tc>
          <w:tcPr>
            <w:tcW w:w="3690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Crisis Management</w:t>
            </w:r>
          </w:p>
        </w:tc>
        <w:tc>
          <w:tcPr>
            <w:tcW w:w="1975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Jul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-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Aug 2013</w:t>
            </w:r>
          </w:p>
        </w:tc>
      </w:tr>
      <w:tr w:rsidR="00AB0E01" w:rsidRPr="000548E9" w:rsidTr="00B42459">
        <w:trPr>
          <w:trHeight w:val="91"/>
        </w:trPr>
        <w:tc>
          <w:tcPr>
            <w:tcW w:w="1975" w:type="dxa"/>
            <w:vMerge/>
          </w:tcPr>
          <w:p w:rsidR="00AB0E01" w:rsidRPr="000548E9" w:rsidRDefault="00AB0E01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EHS Admission Committee</w:t>
            </w:r>
          </w:p>
        </w:tc>
        <w:tc>
          <w:tcPr>
            <w:tcW w:w="1975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SY 2013-2014</w:t>
            </w:r>
          </w:p>
        </w:tc>
      </w:tr>
      <w:tr w:rsidR="00AB0E01" w:rsidRPr="000548E9" w:rsidTr="00B42459">
        <w:trPr>
          <w:trHeight w:val="110"/>
        </w:trPr>
        <w:tc>
          <w:tcPr>
            <w:tcW w:w="1975" w:type="dxa"/>
            <w:vMerge/>
          </w:tcPr>
          <w:p w:rsidR="00AB0E01" w:rsidRDefault="00AB0E01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62</w:t>
            </w:r>
            <w:r w:rsidRPr="00AB0E01">
              <w:rPr>
                <w:rFonts w:ascii="Century Gothic" w:hAnsi="Century Gothic"/>
                <w:sz w:val="20"/>
                <w:vertAlign w:val="superscript"/>
                <w:lang w:val="en-PH"/>
              </w:rPr>
              <w:t>nd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 xml:space="preserve"> EHS Foundation Day Committee</w:t>
            </w:r>
          </w:p>
        </w:tc>
        <w:tc>
          <w:tcPr>
            <w:tcW w:w="1975" w:type="dxa"/>
          </w:tcPr>
          <w:p w:rsidR="00AB0E01" w:rsidRPr="00AB0E01" w:rsidRDefault="00AB0E01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Jul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-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Aug 2013</w:t>
            </w:r>
          </w:p>
        </w:tc>
      </w:tr>
      <w:tr w:rsidR="00AB0E01" w:rsidRPr="000548E9" w:rsidTr="00B42459">
        <w:trPr>
          <w:trHeight w:val="126"/>
        </w:trPr>
        <w:tc>
          <w:tcPr>
            <w:tcW w:w="1975" w:type="dxa"/>
            <w:vMerge/>
          </w:tcPr>
          <w:p w:rsidR="00AB0E01" w:rsidRDefault="00AB0E01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Reception Committee for Faculty and Guests</w:t>
            </w:r>
          </w:p>
        </w:tc>
        <w:tc>
          <w:tcPr>
            <w:tcW w:w="1975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Graduation 2013</w:t>
            </w:r>
          </w:p>
        </w:tc>
      </w:tr>
      <w:tr w:rsidR="00AB0E01" w:rsidRPr="000548E9" w:rsidTr="00B42459">
        <w:trPr>
          <w:trHeight w:val="149"/>
        </w:trPr>
        <w:tc>
          <w:tcPr>
            <w:tcW w:w="1975" w:type="dxa"/>
            <w:vMerge/>
          </w:tcPr>
          <w:p w:rsidR="00AB0E01" w:rsidRDefault="00AB0E01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Enrollment Committee</w:t>
            </w:r>
          </w:p>
        </w:tc>
        <w:tc>
          <w:tcPr>
            <w:tcW w:w="1975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SY 2013-2014</w:t>
            </w:r>
          </w:p>
        </w:tc>
      </w:tr>
      <w:tr w:rsidR="00F23E0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F23E0A" w:rsidRPr="000548E9" w:rsidRDefault="00F23E0A" w:rsidP="00F23E0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F23E0A" w:rsidRPr="00AB0E01" w:rsidRDefault="004F3C34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4F3C34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Admission Committee</w:t>
            </w:r>
          </w:p>
        </w:tc>
        <w:tc>
          <w:tcPr>
            <w:tcW w:w="1975" w:type="dxa"/>
          </w:tcPr>
          <w:p w:rsidR="00F23E0A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Mar</w:t>
            </w:r>
            <w:r w:rsidR="004F3C34" w:rsidRPr="00AB0E01">
              <w:rPr>
                <w:rFonts w:ascii="Century Gothic" w:hAnsi="Century Gothic"/>
                <w:sz w:val="20"/>
                <w:lang w:val="en-PH"/>
              </w:rPr>
              <w:t xml:space="preserve"> 2016</w:t>
            </w:r>
          </w:p>
        </w:tc>
      </w:tr>
      <w:tr w:rsidR="00F23E0A" w:rsidRPr="000548E9" w:rsidTr="00B42459">
        <w:trPr>
          <w:trHeight w:val="110"/>
        </w:trPr>
        <w:tc>
          <w:tcPr>
            <w:tcW w:w="1975" w:type="dxa"/>
            <w:vMerge/>
          </w:tcPr>
          <w:p w:rsidR="00F23E0A" w:rsidRDefault="00F23E0A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F23E0A" w:rsidRPr="00AB0E01" w:rsidRDefault="004F3C34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4F3C34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Ad-Hoc Committee on Faculty Evaluation Competence</w:t>
            </w:r>
          </w:p>
        </w:tc>
        <w:tc>
          <w:tcPr>
            <w:tcW w:w="1975" w:type="dxa"/>
          </w:tcPr>
          <w:p w:rsidR="00F23E0A" w:rsidRPr="00AB0E01" w:rsidRDefault="004F3C34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Mar</w:t>
            </w:r>
            <w:r w:rsidR="00AB0E01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-</w:t>
            </w:r>
            <w:r w:rsidR="00AB0E01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B0E01">
              <w:rPr>
                <w:rFonts w:ascii="Century Gothic" w:hAnsi="Century Gothic"/>
                <w:sz w:val="20"/>
                <w:lang w:val="en-PH"/>
              </w:rPr>
              <w:t>Apr 2016</w:t>
            </w:r>
          </w:p>
        </w:tc>
      </w:tr>
      <w:tr w:rsidR="00F23E0A" w:rsidRPr="000548E9" w:rsidTr="00B42459">
        <w:trPr>
          <w:trHeight w:val="91"/>
        </w:trPr>
        <w:tc>
          <w:tcPr>
            <w:tcW w:w="1975" w:type="dxa"/>
          </w:tcPr>
          <w:p w:rsidR="00F23E0A" w:rsidRPr="000548E9" w:rsidRDefault="00F23E0A" w:rsidP="00F23E0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B0E01">
              <w:rPr>
                <w:rFonts w:ascii="Century Gothic" w:hAnsi="Century Gothic"/>
                <w:sz w:val="20"/>
                <w:lang w:val="en-PH"/>
              </w:rPr>
              <w:t>Bilib</w:t>
            </w:r>
            <w:proofErr w:type="spellEnd"/>
            <w:r w:rsidRPr="00AB0E01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AB0E01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AB0E01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AB0E01">
              <w:rPr>
                <w:rFonts w:ascii="Century Gothic" w:hAnsi="Century Gothic"/>
                <w:sz w:val="20"/>
                <w:lang w:val="en-PH"/>
              </w:rPr>
              <w:t>Eduk</w:t>
            </w:r>
            <w:proofErr w:type="spellEnd"/>
            <w:r w:rsidRPr="00AB0E01">
              <w:rPr>
                <w:rFonts w:ascii="Century Gothic" w:hAnsi="Century Gothic"/>
                <w:sz w:val="20"/>
                <w:lang w:val="en-PH"/>
              </w:rPr>
              <w:t xml:space="preserve"> Awards Committee</w:t>
            </w:r>
          </w:p>
        </w:tc>
        <w:tc>
          <w:tcPr>
            <w:tcW w:w="1975" w:type="dxa"/>
          </w:tcPr>
          <w:p w:rsidR="00F23E0A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Apr</w:t>
            </w:r>
            <w:r w:rsidR="00F23E0A" w:rsidRPr="00AB0E01">
              <w:rPr>
                <w:rFonts w:ascii="Century Gothic" w:hAnsi="Century Gothic"/>
                <w:sz w:val="20"/>
                <w:lang w:val="en-PH"/>
              </w:rPr>
              <w:t xml:space="preserve"> 2016</w:t>
            </w:r>
          </w:p>
        </w:tc>
      </w:tr>
      <w:tr w:rsidR="00F23E0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F23E0A" w:rsidRPr="000548E9" w:rsidRDefault="00F23E0A" w:rsidP="00F23E0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F23E0A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EHS Ad-Hoc Committee on Faculty Evaluation Competence</w:t>
            </w:r>
          </w:p>
        </w:tc>
        <w:tc>
          <w:tcPr>
            <w:tcW w:w="1975" w:type="dxa"/>
          </w:tcPr>
          <w:p w:rsidR="00F23E0A" w:rsidRPr="00AB0E01" w:rsidRDefault="00F23E0A" w:rsidP="00AB0E01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Mar 2017</w:t>
            </w:r>
          </w:p>
        </w:tc>
      </w:tr>
      <w:tr w:rsidR="00F23E0A" w:rsidRPr="000548E9" w:rsidTr="00B42459">
        <w:trPr>
          <w:trHeight w:val="110"/>
        </w:trPr>
        <w:tc>
          <w:tcPr>
            <w:tcW w:w="1975" w:type="dxa"/>
            <w:vMerge/>
          </w:tcPr>
          <w:p w:rsidR="00F23E0A" w:rsidRDefault="00F23E0A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F23E0A" w:rsidRPr="00AB0E01" w:rsidRDefault="00B35AA8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F23E0A" w:rsidRPr="00AB0E01" w:rsidRDefault="00B35AA8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Committee on AUN-Quality Assurance Criteria</w:t>
            </w:r>
          </w:p>
        </w:tc>
        <w:tc>
          <w:tcPr>
            <w:tcW w:w="1975" w:type="dxa"/>
          </w:tcPr>
          <w:p w:rsidR="00F23E0A" w:rsidRPr="00AB0E01" w:rsidRDefault="00B35AA8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AY 2016-2017</w:t>
            </w:r>
          </w:p>
        </w:tc>
      </w:tr>
      <w:tr w:rsidR="00AB0E01" w:rsidRPr="000548E9" w:rsidTr="00AB0E01">
        <w:trPr>
          <w:trHeight w:val="520"/>
        </w:trPr>
        <w:tc>
          <w:tcPr>
            <w:tcW w:w="1975" w:type="dxa"/>
            <w:vMerge/>
          </w:tcPr>
          <w:p w:rsidR="00AB0E01" w:rsidRDefault="00AB0E01" w:rsidP="00F23E0A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Community Development Week Committee</w:t>
            </w:r>
          </w:p>
        </w:tc>
        <w:tc>
          <w:tcPr>
            <w:tcW w:w="1975" w:type="dxa"/>
          </w:tcPr>
          <w:p w:rsidR="00AB0E01" w:rsidRPr="00AB0E01" w:rsidRDefault="00AB0E01" w:rsidP="00F23E0A">
            <w:pPr>
              <w:rPr>
                <w:rFonts w:ascii="Century Gothic" w:hAnsi="Century Gothic"/>
                <w:sz w:val="20"/>
                <w:lang w:val="en-PH"/>
              </w:rPr>
            </w:pPr>
            <w:r w:rsidRPr="00AB0E01">
              <w:rPr>
                <w:rFonts w:ascii="Century Gothic" w:hAnsi="Century Gothic"/>
                <w:sz w:val="20"/>
                <w:lang w:val="en-PH"/>
              </w:rPr>
              <w:t>March 20-30, 2017</w:t>
            </w:r>
          </w:p>
        </w:tc>
      </w:tr>
    </w:tbl>
    <w:p w:rsidR="00AB0E01" w:rsidRDefault="00AB0E01" w:rsidP="00B42459">
      <w:pPr>
        <w:rPr>
          <w:rFonts w:ascii="Century Gothic" w:hAnsi="Century Gothic"/>
          <w:b/>
          <w:lang w:val="en-PH"/>
        </w:rPr>
      </w:pPr>
    </w:p>
    <w:p w:rsidR="00AB0E01" w:rsidRDefault="00AB0E01" w:rsidP="00B42459">
      <w:pPr>
        <w:rPr>
          <w:rFonts w:ascii="Century Gothic" w:hAnsi="Century Gothic"/>
          <w:b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E7BF5"/>
    <w:rsid w:val="00246A6D"/>
    <w:rsid w:val="002500DF"/>
    <w:rsid w:val="00363872"/>
    <w:rsid w:val="003A34DD"/>
    <w:rsid w:val="00475B52"/>
    <w:rsid w:val="004F3C34"/>
    <w:rsid w:val="008A21B4"/>
    <w:rsid w:val="009202EB"/>
    <w:rsid w:val="00970F9C"/>
    <w:rsid w:val="00AB0E01"/>
    <w:rsid w:val="00B03914"/>
    <w:rsid w:val="00B1339C"/>
    <w:rsid w:val="00B35AA8"/>
    <w:rsid w:val="00B42459"/>
    <w:rsid w:val="00BF01D2"/>
    <w:rsid w:val="00C251B4"/>
    <w:rsid w:val="00C6303A"/>
    <w:rsid w:val="00C632AF"/>
    <w:rsid w:val="00C80BEE"/>
    <w:rsid w:val="00D87609"/>
    <w:rsid w:val="00DC602E"/>
    <w:rsid w:val="00E96B0A"/>
    <w:rsid w:val="00EB6FC2"/>
    <w:rsid w:val="00F23E0A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9</cp:revision>
  <dcterms:created xsi:type="dcterms:W3CDTF">2017-04-05T03:16:00Z</dcterms:created>
  <dcterms:modified xsi:type="dcterms:W3CDTF">2017-04-14T05:57:00Z</dcterms:modified>
</cp:coreProperties>
</file>