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6F" w:rsidRDefault="0070720B" w:rsidP="00711EED">
      <w:pPr>
        <w:pStyle w:val="Body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hAnsi="Century Gothic"/>
          <w:b/>
          <w:bCs/>
        </w:rPr>
        <w:t>PERSONAL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91356F" w:rsidTr="00711EED">
        <w:trPr>
          <w:trHeight w:val="180"/>
        </w:trPr>
        <w:tc>
          <w:tcPr>
            <w:tcW w:w="2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</w:rPr>
              <w:t>Name</w:t>
            </w:r>
          </w:p>
        </w:tc>
        <w:tc>
          <w:tcPr>
            <w:tcW w:w="701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633B86" w:rsidP="00711EED">
            <w:pPr>
              <w:pStyle w:val="Body"/>
            </w:pPr>
            <w:r>
              <w:rPr>
                <w:rFonts w:ascii="Century Gothic" w:hAnsi="Century Gothic"/>
              </w:rPr>
              <w:t>Ms</w:t>
            </w:r>
            <w:r w:rsidR="0070720B">
              <w:rPr>
                <w:rFonts w:ascii="Century Gothic" w:hAnsi="Century Gothic"/>
              </w:rPr>
              <w:t>.</w:t>
            </w:r>
            <w:r w:rsidR="00711EED">
              <w:rPr>
                <w:rFonts w:ascii="Century Gothic" w:hAnsi="Century Gothic"/>
              </w:rPr>
              <w:t xml:space="preserve"> DIANE S. MENDOZA</w:t>
            </w:r>
          </w:p>
        </w:tc>
      </w:tr>
      <w:tr w:rsidR="0091356F" w:rsidTr="00711EED">
        <w:trPr>
          <w:trHeight w:val="20"/>
        </w:trPr>
        <w:tc>
          <w:tcPr>
            <w:tcW w:w="23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56F" w:rsidRDefault="0091356F" w:rsidP="00711EED"/>
        </w:tc>
        <w:tc>
          <w:tcPr>
            <w:tcW w:w="701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  <w:sz w:val="16"/>
                <w:szCs w:val="16"/>
              </w:rPr>
              <w:t>Rank/Title</w:t>
            </w:r>
            <w:r>
              <w:rPr>
                <w:rFonts w:ascii="Century Gothic" w:hAnsi="Century Gothic"/>
                <w:sz w:val="16"/>
                <w:szCs w:val="16"/>
              </w:rPr>
              <w:tab/>
              <w:t>First Name</w:t>
            </w:r>
            <w:r>
              <w:rPr>
                <w:rFonts w:ascii="Century Gothic" w:hAnsi="Century Gothic"/>
                <w:sz w:val="16"/>
                <w:szCs w:val="16"/>
              </w:rPr>
              <w:tab/>
              <w:t>M.I.</w:t>
            </w:r>
            <w:r>
              <w:rPr>
                <w:rFonts w:ascii="Century Gothic" w:hAnsi="Century Gothic"/>
                <w:sz w:val="16"/>
                <w:szCs w:val="16"/>
              </w:rPr>
              <w:tab/>
              <w:t>Surname</w:t>
            </w:r>
            <w:r>
              <w:rPr>
                <w:rFonts w:ascii="Century Gothic" w:hAnsi="Century Gothic"/>
                <w:sz w:val="16"/>
                <w:szCs w:val="16"/>
              </w:rPr>
              <w:tab/>
            </w:r>
          </w:p>
        </w:tc>
      </w:tr>
      <w:tr w:rsidR="0091356F" w:rsidTr="00711EED">
        <w:trPr>
          <w:trHeight w:val="21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</w:rPr>
              <w:t>Position(s)</w:t>
            </w:r>
          </w:p>
        </w:tc>
        <w:tc>
          <w:tcPr>
            <w:tcW w:w="7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11EED" w:rsidP="00711EED">
            <w:pPr>
              <w:pStyle w:val="Body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Faculty member</w:t>
            </w:r>
          </w:p>
          <w:p w:rsidR="00711EED" w:rsidRDefault="00711EED" w:rsidP="00711EED">
            <w:pPr>
              <w:pStyle w:val="Body"/>
            </w:pPr>
            <w:r>
              <w:rPr>
                <w:rFonts w:ascii="Century Gothic" w:hAnsi="Century Gothic"/>
              </w:rPr>
              <w:t>Coordinator, Nutrition Clinic</w:t>
            </w:r>
          </w:p>
        </w:tc>
      </w:tr>
      <w:tr w:rsidR="0091356F">
        <w:trPr>
          <w:trHeight w:val="27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</w:rPr>
              <w:t>Discipline</w:t>
            </w:r>
          </w:p>
        </w:tc>
        <w:tc>
          <w:tcPr>
            <w:tcW w:w="7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</w:rPr>
              <w:t>Nutrition and Dietetics</w:t>
            </w:r>
          </w:p>
        </w:tc>
      </w:tr>
      <w:tr w:rsidR="0091356F">
        <w:trPr>
          <w:trHeight w:val="27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</w:rPr>
              <w:t>Department</w:t>
            </w:r>
          </w:p>
        </w:tc>
        <w:tc>
          <w:tcPr>
            <w:tcW w:w="7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</w:rPr>
              <w:t>Nutrition and Dietetics</w:t>
            </w:r>
          </w:p>
        </w:tc>
      </w:tr>
      <w:tr w:rsidR="0091356F">
        <w:trPr>
          <w:trHeight w:val="27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</w:rPr>
              <w:t>Phone (Office)</w:t>
            </w:r>
          </w:p>
        </w:tc>
        <w:tc>
          <w:tcPr>
            <w:tcW w:w="7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11EED" w:rsidP="00711EED">
            <w:pPr>
              <w:pStyle w:val="Body"/>
            </w:pPr>
            <w:r>
              <w:rPr>
                <w:rFonts w:ascii="Century Gothic" w:hAnsi="Century Gothic"/>
              </w:rPr>
              <w:t xml:space="preserve">(02) </w:t>
            </w:r>
            <w:r w:rsidR="0070720B">
              <w:rPr>
                <w:rFonts w:ascii="Century Gothic" w:hAnsi="Century Gothic"/>
              </w:rPr>
              <w:t xml:space="preserve">406 1611 </w:t>
            </w:r>
            <w:proofErr w:type="spellStart"/>
            <w:r w:rsidR="0070720B">
              <w:rPr>
                <w:rFonts w:ascii="Century Gothic" w:hAnsi="Century Gothic"/>
              </w:rPr>
              <w:t>loc</w:t>
            </w:r>
            <w:proofErr w:type="spellEnd"/>
            <w:r w:rsidR="0070720B">
              <w:rPr>
                <w:rFonts w:ascii="Century Gothic" w:hAnsi="Century Gothic"/>
              </w:rPr>
              <w:t xml:space="preserve"> 8476</w:t>
            </w:r>
          </w:p>
        </w:tc>
      </w:tr>
      <w:tr w:rsidR="0091356F">
        <w:trPr>
          <w:trHeight w:val="47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hAnsi="Century Gothic"/>
              </w:rPr>
              <w:t>Email address</w:t>
            </w:r>
          </w:p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  <w:sz w:val="16"/>
                <w:szCs w:val="16"/>
              </w:rPr>
              <w:t>(official)</w:t>
            </w:r>
          </w:p>
        </w:tc>
        <w:tc>
          <w:tcPr>
            <w:tcW w:w="7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633B86" w:rsidP="00711EED">
            <w:pPr>
              <w:pStyle w:val="Body"/>
            </w:pPr>
            <w:r>
              <w:rPr>
                <w:rFonts w:ascii="Century Gothic" w:hAnsi="Century Gothic"/>
              </w:rPr>
              <w:t>dsmendoza</w:t>
            </w:r>
            <w:r w:rsidR="0070720B">
              <w:rPr>
                <w:rFonts w:ascii="Century Gothic" w:hAnsi="Century Gothic"/>
              </w:rPr>
              <w:t>@ust.edu.ph</w:t>
            </w:r>
          </w:p>
        </w:tc>
      </w:tr>
      <w:tr w:rsidR="0091356F">
        <w:trPr>
          <w:trHeight w:val="47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hAnsi="Century Gothic"/>
              </w:rPr>
              <w:t>Consultation Period</w:t>
            </w:r>
          </w:p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  <w:sz w:val="16"/>
                <w:szCs w:val="16"/>
              </w:rPr>
              <w:t>(2</w:t>
            </w:r>
            <w:r>
              <w:rPr>
                <w:rFonts w:ascii="Century Gothic" w:hAnsi="Century Gothic"/>
                <w:sz w:val="16"/>
                <w:szCs w:val="16"/>
                <w:vertAlign w:val="superscript"/>
              </w:rPr>
              <w:t>nd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Term, AY 2016-2017)</w:t>
            </w:r>
          </w:p>
        </w:tc>
        <w:tc>
          <w:tcPr>
            <w:tcW w:w="7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633B86" w:rsidP="00711EED">
            <w:pPr>
              <w:pStyle w:val="Body"/>
            </w:pPr>
            <w:proofErr w:type="spellStart"/>
            <w:r>
              <w:rPr>
                <w:rFonts w:ascii="Century Gothic" w:hAnsi="Century Gothic"/>
              </w:rPr>
              <w:t>T</w:t>
            </w:r>
            <w:r w:rsidR="00711EED">
              <w:rPr>
                <w:rFonts w:ascii="Century Gothic" w:hAnsi="Century Gothic"/>
              </w:rPr>
              <w:t>Th</w:t>
            </w:r>
            <w:proofErr w:type="spellEnd"/>
            <w:r w:rsidR="00711EED">
              <w:rPr>
                <w:rFonts w:ascii="Century Gothic" w:hAnsi="Century Gothic"/>
              </w:rPr>
              <w:t xml:space="preserve">, </w:t>
            </w:r>
            <w:r>
              <w:rPr>
                <w:rFonts w:ascii="Century Gothic" w:hAnsi="Century Gothic"/>
              </w:rPr>
              <w:t xml:space="preserve">4:00 </w:t>
            </w:r>
            <w:r w:rsidR="00711EED">
              <w:rPr>
                <w:rFonts w:ascii="Century Gothic" w:hAnsi="Century Gothic"/>
              </w:rPr>
              <w:t>– 5:</w:t>
            </w:r>
            <w:r w:rsidR="0070720B">
              <w:rPr>
                <w:rFonts w:ascii="Century Gothic" w:hAnsi="Century Gothic"/>
              </w:rPr>
              <w:t>00 PM</w:t>
            </w:r>
          </w:p>
        </w:tc>
      </w:tr>
      <w:tr w:rsidR="0091356F">
        <w:trPr>
          <w:trHeight w:val="27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</w:rPr>
              <w:t>Qualifications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Degree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jc w:val="center"/>
            </w:pPr>
            <w:r>
              <w:rPr>
                <w:rFonts w:ascii="Century Gothic" w:hAnsi="Century Gothic"/>
              </w:rPr>
              <w:t>School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jc w:val="center"/>
            </w:pPr>
            <w:r>
              <w:rPr>
                <w:rFonts w:ascii="Century Gothic" w:hAnsi="Century Gothic"/>
              </w:rPr>
              <w:t>Year Graduated</w:t>
            </w:r>
          </w:p>
        </w:tc>
      </w:tr>
      <w:tr w:rsidR="0091356F">
        <w:trPr>
          <w:trHeight w:val="25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jc w:val="right"/>
            </w:pPr>
            <w:r>
              <w:rPr>
                <w:rFonts w:ascii="Century Gothic" w:hAnsi="Century Gothic"/>
                <w:sz w:val="20"/>
                <w:szCs w:val="20"/>
              </w:rPr>
              <w:t>Doctorate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91356F" w:rsidP="00711EED"/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91356F" w:rsidP="00711EED"/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91356F" w:rsidP="00711EED"/>
        </w:tc>
      </w:tr>
      <w:tr w:rsidR="0091356F" w:rsidTr="00711EED">
        <w:trPr>
          <w:trHeight w:val="504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jc w:val="right"/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Masterate</w:t>
            </w:r>
            <w:proofErr w:type="spellEnd"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  <w:sz w:val="20"/>
                <w:szCs w:val="20"/>
              </w:rPr>
              <w:t>Master of Science in Clinical Nutrition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  <w:sz w:val="20"/>
                <w:szCs w:val="20"/>
              </w:rPr>
              <w:t>Philippine Women’s University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633B86" w:rsidP="00711EED">
            <w:pPr>
              <w:pStyle w:val="Body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2012</w:t>
            </w:r>
          </w:p>
        </w:tc>
      </w:tr>
      <w:tr w:rsidR="0091356F" w:rsidTr="00711EED">
        <w:trPr>
          <w:trHeight w:val="279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jc w:val="right"/>
            </w:pPr>
            <w:r>
              <w:rPr>
                <w:rFonts w:ascii="Century Gothic" w:hAnsi="Century Gothic"/>
                <w:sz w:val="20"/>
                <w:szCs w:val="20"/>
              </w:rPr>
              <w:t>Unde</w:t>
            </w:r>
            <w:r w:rsidR="00711EED">
              <w:rPr>
                <w:rFonts w:ascii="Century Gothic" w:hAnsi="Century Gothic"/>
                <w:sz w:val="20"/>
                <w:szCs w:val="20"/>
              </w:rPr>
              <w:t>r</w:t>
            </w:r>
            <w:r>
              <w:rPr>
                <w:rFonts w:ascii="Century Gothic" w:hAnsi="Century Gothic"/>
                <w:sz w:val="20"/>
                <w:szCs w:val="20"/>
              </w:rPr>
              <w:t>graduate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  <w:sz w:val="20"/>
                <w:szCs w:val="20"/>
              </w:rPr>
              <w:t>Bachelor of Science in Nutrition and Dietetics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  <w:sz w:val="20"/>
                <w:szCs w:val="20"/>
              </w:rPr>
              <w:t>University of Santo Tomas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633B86" w:rsidP="00711EED">
            <w:pPr>
              <w:pStyle w:val="Body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2005</w:t>
            </w:r>
          </w:p>
        </w:tc>
      </w:tr>
      <w:tr w:rsidR="0091356F">
        <w:trPr>
          <w:trHeight w:val="250"/>
        </w:trPr>
        <w:tc>
          <w:tcPr>
            <w:tcW w:w="2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</w:rPr>
              <w:t>Professional Memberships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Name of organization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Position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jc w:val="center"/>
            </w:pPr>
            <w:r>
              <w:rPr>
                <w:rFonts w:ascii="Century Gothic" w:hAnsi="Century Gothic"/>
                <w:sz w:val="20"/>
                <w:szCs w:val="20"/>
              </w:rPr>
              <w:t>Inclusive years</w:t>
            </w:r>
          </w:p>
        </w:tc>
      </w:tr>
      <w:tr w:rsidR="0091356F" w:rsidTr="00711EED">
        <w:trPr>
          <w:trHeight w:val="360"/>
        </w:trPr>
        <w:tc>
          <w:tcPr>
            <w:tcW w:w="23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56F" w:rsidRDefault="0091356F" w:rsidP="00711EED"/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rPr>
                <w:sz w:val="20"/>
                <w:szCs w:val="20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>Philippine Association of Nutrition, Inc.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rPr>
                <w:sz w:val="20"/>
                <w:szCs w:val="20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>Member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jc w:val="center"/>
              <w:rPr>
                <w:sz w:val="20"/>
                <w:szCs w:val="20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>2016</w:t>
            </w:r>
            <w:r w:rsidR="00711EED">
              <w:rPr>
                <w:rFonts w:ascii="Century Gothic" w:hAnsi="Century Gothic"/>
                <w:sz w:val="20"/>
                <w:szCs w:val="20"/>
              </w:rPr>
              <w:t xml:space="preserve"> – present</w:t>
            </w:r>
          </w:p>
        </w:tc>
      </w:tr>
      <w:tr w:rsidR="0091356F" w:rsidTr="00711EED">
        <w:trPr>
          <w:trHeight w:val="603"/>
        </w:trPr>
        <w:tc>
          <w:tcPr>
            <w:tcW w:w="23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56F" w:rsidRDefault="0091356F" w:rsidP="00711EED"/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rPr>
                <w:sz w:val="20"/>
                <w:szCs w:val="20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>Philippine Society of Parenteral and Enteral Nutrition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rPr>
                <w:sz w:val="20"/>
                <w:szCs w:val="20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>Member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11EED" w:rsidP="00711EED">
            <w:pPr>
              <w:pStyle w:val="Body"/>
              <w:jc w:val="center"/>
              <w:rPr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2010 – present</w:t>
            </w:r>
          </w:p>
        </w:tc>
      </w:tr>
      <w:tr w:rsidR="0091356F" w:rsidTr="00711EED">
        <w:trPr>
          <w:trHeight w:val="270"/>
        </w:trPr>
        <w:tc>
          <w:tcPr>
            <w:tcW w:w="23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1356F" w:rsidRDefault="0091356F" w:rsidP="00711EED"/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032B83" w:rsidP="00711EED">
            <w:pPr>
              <w:rPr>
                <w:rFonts w:ascii="Century Gothic" w:hAnsi="Century Gothic"/>
                <w:sz w:val="20"/>
                <w:szCs w:val="20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>National Research Council of the Philippines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032B83" w:rsidP="00711EED">
            <w:pPr>
              <w:rPr>
                <w:rFonts w:ascii="Century Gothic" w:hAnsi="Century Gothic"/>
                <w:sz w:val="20"/>
                <w:szCs w:val="20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 xml:space="preserve">Member 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11EED" w:rsidP="00711EE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2014 - present</w:t>
            </w:r>
          </w:p>
        </w:tc>
      </w:tr>
    </w:tbl>
    <w:p w:rsidR="0091356F" w:rsidRDefault="0091356F" w:rsidP="00711EED">
      <w:pPr>
        <w:pStyle w:val="Body"/>
        <w:widowControl w:val="0"/>
        <w:rPr>
          <w:rFonts w:ascii="Century Gothic" w:eastAsia="Century Gothic" w:hAnsi="Century Gothic" w:cs="Century Gothic"/>
          <w:b/>
          <w:bCs/>
        </w:rPr>
      </w:pPr>
    </w:p>
    <w:p w:rsidR="00CF6C88" w:rsidRDefault="00CF6C88" w:rsidP="00711EED">
      <w:pPr>
        <w:pStyle w:val="Body"/>
        <w:widowControl w:val="0"/>
        <w:rPr>
          <w:rFonts w:ascii="Century Gothic" w:eastAsia="Century Gothic" w:hAnsi="Century Gothic" w:cs="Century Gothic"/>
          <w:b/>
          <w:bCs/>
        </w:rPr>
      </w:pPr>
    </w:p>
    <w:p w:rsidR="0091356F" w:rsidRDefault="0070720B" w:rsidP="00711EED">
      <w:pPr>
        <w:pStyle w:val="Body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hAnsi="Century Gothic"/>
          <w:b/>
          <w:bCs/>
        </w:rPr>
        <w:t>BIOGRAPHY (</w:t>
      </w:r>
      <w:proofErr w:type="spellStart"/>
      <w:r>
        <w:rPr>
          <w:rFonts w:ascii="Century Gothic" w:hAnsi="Century Gothic"/>
          <w:b/>
          <w:bCs/>
        </w:rPr>
        <w:t>Bionote</w:t>
      </w:r>
      <w:proofErr w:type="spellEnd"/>
      <w:r>
        <w:rPr>
          <w:rFonts w:ascii="Century Gothic" w:hAnsi="Century Gothic"/>
          <w:b/>
          <w:bCs/>
        </w:rPr>
        <w:t>: 75-100 words only)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50"/>
      </w:tblGrid>
      <w:tr w:rsidR="0091356F" w:rsidTr="00711EED">
        <w:trPr>
          <w:trHeight w:val="270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Type below:</w:t>
            </w:r>
            <w:r>
              <w:rPr>
                <w:rFonts w:ascii="Century Gothic" w:hAnsi="Century Gothic"/>
              </w:rPr>
              <w:t xml:space="preserve"> </w:t>
            </w:r>
          </w:p>
          <w:p w:rsidR="00711EED" w:rsidRDefault="00711EED" w:rsidP="00711EED">
            <w:pPr>
              <w:pStyle w:val="Body"/>
              <w:rPr>
                <w:rFonts w:ascii="Century Gothic" w:hAnsi="Century Gothic"/>
              </w:rPr>
            </w:pPr>
          </w:p>
          <w:p w:rsidR="0091356F" w:rsidRDefault="00CF6C88" w:rsidP="00711EED">
            <w:pPr>
              <w:pStyle w:val="Body"/>
            </w:pPr>
            <w:r w:rsidRPr="00711EED">
              <w:rPr>
                <w:rFonts w:ascii="Century Gothic" w:hAnsi="Century Gothic"/>
                <w:sz w:val="20"/>
              </w:rPr>
              <w:t>Diane S. Mendoza</w:t>
            </w:r>
            <w:r w:rsidR="0070720B" w:rsidRPr="00711EED">
              <w:rPr>
                <w:rFonts w:ascii="Century Gothic" w:hAnsi="Century Gothic"/>
                <w:sz w:val="20"/>
              </w:rPr>
              <w:t xml:space="preserve">, MSc, RND is an Instructor III at the Department of Nutrition and Dietetics of the University of Santo Tomas, where </w:t>
            </w:r>
            <w:r w:rsidRPr="00711EED">
              <w:rPr>
                <w:rFonts w:ascii="Century Gothic" w:hAnsi="Century Gothic"/>
                <w:sz w:val="20"/>
              </w:rPr>
              <w:t>s</w:t>
            </w:r>
            <w:r w:rsidR="0070720B" w:rsidRPr="00711EED">
              <w:rPr>
                <w:rFonts w:ascii="Century Gothic" w:hAnsi="Century Gothic"/>
                <w:sz w:val="20"/>
              </w:rPr>
              <w:t>he handles professional nutrition courses such as Nutrition Therapy</w:t>
            </w:r>
            <w:r w:rsidRPr="00711EED">
              <w:rPr>
                <w:rFonts w:ascii="Century Gothic" w:hAnsi="Century Gothic"/>
                <w:sz w:val="20"/>
              </w:rPr>
              <w:t xml:space="preserve"> I and II</w:t>
            </w:r>
            <w:r w:rsidR="0070720B" w:rsidRPr="00711EED">
              <w:rPr>
                <w:rFonts w:ascii="Century Gothic" w:hAnsi="Century Gothic"/>
                <w:sz w:val="20"/>
              </w:rPr>
              <w:t>,</w:t>
            </w:r>
            <w:r w:rsidRPr="00711EED">
              <w:rPr>
                <w:rFonts w:ascii="Century Gothic" w:hAnsi="Century Gothic"/>
                <w:sz w:val="20"/>
              </w:rPr>
              <w:t xml:space="preserve"> Assess</w:t>
            </w:r>
            <w:r w:rsidR="005E6F77" w:rsidRPr="00711EED">
              <w:rPr>
                <w:rFonts w:ascii="Century Gothic" w:hAnsi="Century Gothic"/>
                <w:sz w:val="20"/>
              </w:rPr>
              <w:t>ment of Nutritional Status</w:t>
            </w:r>
            <w:r w:rsidRPr="00711EED">
              <w:rPr>
                <w:rFonts w:ascii="Century Gothic" w:hAnsi="Century Gothic"/>
                <w:sz w:val="20"/>
              </w:rPr>
              <w:t>,</w:t>
            </w:r>
            <w:r w:rsidR="005E6F77" w:rsidRPr="00711EED">
              <w:rPr>
                <w:rFonts w:ascii="Century Gothic" w:hAnsi="Century Gothic"/>
                <w:sz w:val="20"/>
              </w:rPr>
              <w:t xml:space="preserve"> Food and Nutrition Research</w:t>
            </w:r>
            <w:r w:rsidRPr="00711EED">
              <w:rPr>
                <w:rFonts w:ascii="Century Gothic" w:hAnsi="Century Gothic"/>
                <w:sz w:val="20"/>
              </w:rPr>
              <w:t>, Basic Foods I, and</w:t>
            </w:r>
            <w:r w:rsidR="0070720B" w:rsidRPr="00711EED">
              <w:rPr>
                <w:rFonts w:ascii="Century Gothic" w:hAnsi="Century Gothic"/>
                <w:sz w:val="20"/>
              </w:rPr>
              <w:t xml:space="preserve"> Food Service Systems</w:t>
            </w:r>
            <w:r w:rsidR="005E6F77" w:rsidRPr="00711EED">
              <w:rPr>
                <w:rFonts w:ascii="Century Gothic" w:hAnsi="Century Gothic"/>
                <w:sz w:val="20"/>
              </w:rPr>
              <w:t xml:space="preserve"> I</w:t>
            </w:r>
            <w:r w:rsidRPr="00711EED">
              <w:rPr>
                <w:rFonts w:ascii="Century Gothic" w:hAnsi="Century Gothic"/>
                <w:sz w:val="20"/>
              </w:rPr>
              <w:t>. She earned her</w:t>
            </w:r>
            <w:r w:rsidR="0070720B" w:rsidRPr="00711EED">
              <w:rPr>
                <w:rFonts w:ascii="Century Gothic" w:hAnsi="Century Gothic"/>
                <w:sz w:val="20"/>
              </w:rPr>
              <w:t xml:space="preserve"> Bachelor’s degree in Nutrition and Dietetics </w:t>
            </w:r>
            <w:r w:rsidRPr="00711EED">
              <w:rPr>
                <w:rFonts w:ascii="Century Gothic" w:hAnsi="Century Gothic"/>
                <w:sz w:val="20"/>
              </w:rPr>
              <w:t>a</w:t>
            </w:r>
            <w:r w:rsidR="005E6F77" w:rsidRPr="00711EED">
              <w:rPr>
                <w:rFonts w:ascii="Century Gothic" w:hAnsi="Century Gothic"/>
                <w:sz w:val="20"/>
              </w:rPr>
              <w:t>t the University of Santo Tomas and</w:t>
            </w:r>
            <w:r w:rsidR="0070720B" w:rsidRPr="00711EED">
              <w:rPr>
                <w:rFonts w:ascii="Century Gothic" w:hAnsi="Century Gothic"/>
                <w:sz w:val="20"/>
              </w:rPr>
              <w:t xml:space="preserve"> obtained his Master’s degree in Clinical Nutrition at the Philippine Women’s University</w:t>
            </w:r>
            <w:r w:rsidRPr="00711EED">
              <w:rPr>
                <w:rFonts w:ascii="Century Gothic" w:hAnsi="Century Gothic"/>
                <w:sz w:val="20"/>
              </w:rPr>
              <w:t xml:space="preserve">. Prior to being an academician, </w:t>
            </w:r>
            <w:r w:rsidR="005E6F77" w:rsidRPr="00711EED">
              <w:rPr>
                <w:rFonts w:ascii="Century Gothic" w:hAnsi="Century Gothic"/>
                <w:sz w:val="20"/>
              </w:rPr>
              <w:t xml:space="preserve">she </w:t>
            </w:r>
            <w:r w:rsidRPr="00711EED">
              <w:rPr>
                <w:rFonts w:ascii="Century Gothic" w:hAnsi="Century Gothic"/>
                <w:sz w:val="20"/>
              </w:rPr>
              <w:t>was a clinical Dietitian, serving almost two years in a government</w:t>
            </w:r>
            <w:r w:rsidR="005E6F77" w:rsidRPr="00711EED">
              <w:rPr>
                <w:rFonts w:ascii="Century Gothic" w:hAnsi="Century Gothic"/>
                <w:sz w:val="20"/>
              </w:rPr>
              <w:t xml:space="preserve"> hospital and three years in the University of Santo Tomas Hospital.</w:t>
            </w:r>
          </w:p>
        </w:tc>
      </w:tr>
    </w:tbl>
    <w:p w:rsidR="0091356F" w:rsidRPr="0092550A" w:rsidRDefault="0070720B" w:rsidP="00711EED">
      <w:pPr>
        <w:pStyle w:val="Body"/>
      </w:pPr>
      <w:r>
        <w:rPr>
          <w:rFonts w:ascii="Arial Unicode MS" w:eastAsia="Arial Unicode MS" w:hAnsi="Arial Unicode MS" w:cs="Arial Unicode MS"/>
        </w:rPr>
        <w:br w:type="page"/>
      </w:r>
      <w:r>
        <w:rPr>
          <w:rFonts w:ascii="Century Gothic" w:hAnsi="Century Gothic"/>
          <w:b/>
          <w:bCs/>
        </w:rPr>
        <w:lastRenderedPageBreak/>
        <w:t>TEACHING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75"/>
        <w:gridCol w:w="7375"/>
      </w:tblGrid>
      <w:tr w:rsidR="0091356F">
        <w:trPr>
          <w:trHeight w:val="27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</w:rPr>
              <w:t>Academic Year</w:t>
            </w:r>
          </w:p>
        </w:tc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430D53" w:rsidRDefault="0070720B" w:rsidP="00711EED">
            <w:pPr>
              <w:pStyle w:val="Body"/>
              <w:rPr>
                <w:rFonts w:ascii="Century Gothic" w:hAnsi="Century Gothic"/>
              </w:rPr>
            </w:pPr>
            <w:r w:rsidRPr="00430D53">
              <w:rPr>
                <w:rFonts w:ascii="Century Gothic" w:hAnsi="Century Gothic"/>
              </w:rPr>
              <w:t>Courses handled</w:t>
            </w:r>
          </w:p>
        </w:tc>
      </w:tr>
      <w:tr w:rsidR="0091356F">
        <w:trPr>
          <w:trHeight w:val="27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2012-2013</w:t>
            </w:r>
          </w:p>
        </w:tc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430D53" w:rsidP="00711EED">
            <w:pPr>
              <w:rPr>
                <w:rFonts w:ascii="Century Gothic" w:hAnsi="Century Gothic"/>
                <w:sz w:val="20"/>
                <w:szCs w:val="22"/>
              </w:rPr>
            </w:pPr>
            <w:r w:rsidRPr="00711EED">
              <w:rPr>
                <w:rFonts w:ascii="Century Gothic" w:hAnsi="Century Gothic"/>
                <w:sz w:val="20"/>
                <w:szCs w:val="22"/>
              </w:rPr>
              <w:t>Nutrition Therapy I and II</w:t>
            </w:r>
          </w:p>
        </w:tc>
      </w:tr>
      <w:tr w:rsidR="0091356F">
        <w:trPr>
          <w:trHeight w:val="27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2013-2014</w:t>
            </w:r>
          </w:p>
        </w:tc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430D53" w:rsidP="00711EED">
            <w:pPr>
              <w:rPr>
                <w:rFonts w:ascii="Century Gothic" w:hAnsi="Century Gothic"/>
                <w:sz w:val="20"/>
                <w:szCs w:val="22"/>
              </w:rPr>
            </w:pPr>
            <w:r w:rsidRPr="00711EED">
              <w:rPr>
                <w:rFonts w:ascii="Century Gothic" w:hAnsi="Century Gothic"/>
                <w:sz w:val="20"/>
                <w:szCs w:val="22"/>
              </w:rPr>
              <w:t>Nutrition Therapy I and II</w:t>
            </w:r>
          </w:p>
        </w:tc>
      </w:tr>
      <w:tr w:rsidR="0091356F">
        <w:trPr>
          <w:trHeight w:val="27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2014-2015</w:t>
            </w:r>
          </w:p>
        </w:tc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430D53" w:rsidP="00711EED">
            <w:pPr>
              <w:rPr>
                <w:rFonts w:ascii="Century Gothic" w:hAnsi="Century Gothic"/>
                <w:sz w:val="20"/>
                <w:szCs w:val="22"/>
              </w:rPr>
            </w:pPr>
            <w:r w:rsidRPr="00711EED">
              <w:rPr>
                <w:rFonts w:ascii="Century Gothic" w:hAnsi="Century Gothic"/>
                <w:sz w:val="20"/>
                <w:szCs w:val="22"/>
              </w:rPr>
              <w:t xml:space="preserve">Nutrition Therapy I and II, Food and Nutrition Research, Program </w:t>
            </w:r>
            <w:r w:rsidR="00F93E14" w:rsidRPr="00711EED">
              <w:rPr>
                <w:rFonts w:ascii="Century Gothic" w:hAnsi="Century Gothic"/>
                <w:sz w:val="20"/>
                <w:szCs w:val="22"/>
              </w:rPr>
              <w:t>Planning Management</w:t>
            </w:r>
          </w:p>
        </w:tc>
      </w:tr>
      <w:tr w:rsidR="0091356F">
        <w:trPr>
          <w:trHeight w:val="27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2015-2016</w:t>
            </w:r>
          </w:p>
        </w:tc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430D53" w:rsidP="00711EED">
            <w:pPr>
              <w:rPr>
                <w:rFonts w:ascii="Century Gothic" w:hAnsi="Century Gothic"/>
                <w:sz w:val="20"/>
                <w:szCs w:val="22"/>
              </w:rPr>
            </w:pPr>
            <w:r w:rsidRPr="00711EED">
              <w:rPr>
                <w:rFonts w:ascii="Century Gothic" w:hAnsi="Century Gothic"/>
                <w:sz w:val="20"/>
                <w:szCs w:val="22"/>
              </w:rPr>
              <w:t>Nutrition Therapy I and II, Food and Nutrition Research, Assessment of Nutritional Status (Lab)</w:t>
            </w:r>
            <w:r w:rsidR="00B31329" w:rsidRPr="00711EED">
              <w:rPr>
                <w:rFonts w:ascii="Century Gothic" w:hAnsi="Century Gothic"/>
                <w:sz w:val="20"/>
                <w:szCs w:val="22"/>
              </w:rPr>
              <w:t>, Basic Foods I</w:t>
            </w:r>
          </w:p>
        </w:tc>
      </w:tr>
      <w:tr w:rsidR="0091356F">
        <w:trPr>
          <w:trHeight w:val="530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2016-2017</w:t>
            </w:r>
          </w:p>
        </w:tc>
        <w:tc>
          <w:tcPr>
            <w:tcW w:w="7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B31329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Nutrition Therapy I and II, Food and Nutrition Research, Assessment of Nutritional Status (Lab), Basic Foods I</w:t>
            </w:r>
          </w:p>
        </w:tc>
      </w:tr>
    </w:tbl>
    <w:p w:rsidR="0091356F" w:rsidRDefault="0091356F" w:rsidP="00711EED">
      <w:pPr>
        <w:pStyle w:val="Body"/>
        <w:widowControl w:val="0"/>
        <w:rPr>
          <w:rFonts w:ascii="Century Gothic" w:eastAsia="Century Gothic" w:hAnsi="Century Gothic" w:cs="Century Gothic"/>
          <w:b/>
          <w:bCs/>
        </w:rPr>
      </w:pPr>
    </w:p>
    <w:p w:rsidR="0091356F" w:rsidRDefault="0091356F" w:rsidP="00711EED">
      <w:pPr>
        <w:pStyle w:val="Body"/>
        <w:rPr>
          <w:rFonts w:ascii="Century Gothic" w:eastAsia="Century Gothic" w:hAnsi="Century Gothic" w:cs="Century Gothic"/>
        </w:rPr>
      </w:pPr>
    </w:p>
    <w:p w:rsidR="0091356F" w:rsidRDefault="0070720B" w:rsidP="00711EED">
      <w:pPr>
        <w:pStyle w:val="Body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hAnsi="Century Gothic"/>
          <w:b/>
          <w:bCs/>
        </w:rPr>
        <w:t>EXPERIENCE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91356F">
        <w:trPr>
          <w:trHeight w:val="270"/>
        </w:trPr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</w:rPr>
              <w:t>Academic Year</w:t>
            </w:r>
          </w:p>
        </w:tc>
        <w:tc>
          <w:tcPr>
            <w:tcW w:w="73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jc w:val="center"/>
            </w:pPr>
            <w:r>
              <w:rPr>
                <w:rFonts w:ascii="Century Gothic" w:hAnsi="Century Gothic"/>
              </w:rPr>
              <w:t>Committee Memberships</w:t>
            </w:r>
          </w:p>
        </w:tc>
      </w:tr>
      <w:tr w:rsidR="0091356F">
        <w:trPr>
          <w:trHeight w:val="630"/>
        </w:trPr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56F" w:rsidRDefault="0091356F" w:rsidP="00711EED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jc w:val="center"/>
            </w:pPr>
            <w:r>
              <w:rPr>
                <w:rFonts w:ascii="Century Gothic" w:hAnsi="Century Gothic"/>
              </w:rPr>
              <w:t>Role/Position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jc w:val="center"/>
            </w:pPr>
            <w:r>
              <w:rPr>
                <w:rFonts w:ascii="Century Gothic" w:hAnsi="Century Gothic"/>
              </w:rPr>
              <w:t>Committee/Event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jc w:val="center"/>
            </w:pPr>
            <w:r>
              <w:rPr>
                <w:rFonts w:ascii="Century Gothic" w:hAnsi="Century Gothic"/>
              </w:rPr>
              <w:t>Inclusive Dates</w:t>
            </w:r>
            <w:r w:rsidR="00711EED">
              <w:rPr>
                <w:rFonts w:ascii="Century Gothic" w:hAnsi="Century Gothic"/>
              </w:rPr>
              <w:t>/ Period</w:t>
            </w:r>
          </w:p>
        </w:tc>
      </w:tr>
      <w:tr w:rsidR="0091356F" w:rsidRPr="00554244">
        <w:trPr>
          <w:trHeight w:val="270"/>
        </w:trPr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</w:rPr>
              <w:t>2015-2016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554244" w:rsidP="00711EED">
            <w:pPr>
              <w:rPr>
                <w:rFonts w:ascii="Century Gothic" w:hAnsi="Century Gothic"/>
                <w:sz w:val="20"/>
                <w:szCs w:val="20"/>
              </w:rPr>
            </w:pPr>
            <w:r w:rsidRPr="00711EED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Member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554244" w:rsidP="00711EED">
            <w:pPr>
              <w:rPr>
                <w:rFonts w:ascii="Century Gothic" w:hAnsi="Century Gothic"/>
                <w:sz w:val="20"/>
                <w:szCs w:val="20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>Students Awards Evaluation Committee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554244" w:rsidP="00711EE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>Apr 2016</w:t>
            </w:r>
          </w:p>
        </w:tc>
      </w:tr>
      <w:tr w:rsidR="0091356F" w:rsidRPr="00554244" w:rsidTr="00711EED">
        <w:trPr>
          <w:trHeight w:val="144"/>
        </w:trPr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1356F" w:rsidRDefault="0091356F" w:rsidP="00711EED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11EED" w:rsidP="00711EE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Me</w:t>
            </w:r>
            <w:r w:rsidR="00554244" w:rsidRPr="00711EED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mber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11EED" w:rsidP="00711EE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Committee: </w:t>
            </w:r>
            <w:r w:rsidR="00554244" w:rsidRPr="00711EED">
              <w:rPr>
                <w:rFonts w:ascii="Century Gothic" w:hAnsi="Century Gothic"/>
                <w:sz w:val="20"/>
                <w:szCs w:val="20"/>
              </w:rPr>
              <w:t xml:space="preserve">Dr.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Lourdes J. </w:t>
            </w:r>
            <w:proofErr w:type="spellStart"/>
            <w:r w:rsidR="00554244" w:rsidRPr="00711EED">
              <w:rPr>
                <w:rFonts w:ascii="Century Gothic" w:hAnsi="Century Gothic"/>
                <w:sz w:val="20"/>
                <w:szCs w:val="20"/>
              </w:rPr>
              <w:t>Custodio</w:t>
            </w:r>
            <w:proofErr w:type="spellEnd"/>
            <w:r w:rsidR="00554244" w:rsidRPr="00711EED">
              <w:rPr>
                <w:rFonts w:ascii="Century Gothic" w:hAnsi="Century Gothic"/>
                <w:sz w:val="20"/>
                <w:szCs w:val="20"/>
              </w:rPr>
              <w:t xml:space="preserve"> Research </w:t>
            </w:r>
            <w:r>
              <w:rPr>
                <w:rFonts w:ascii="Century Gothic" w:hAnsi="Century Gothic"/>
                <w:sz w:val="20"/>
                <w:szCs w:val="20"/>
              </w:rPr>
              <w:t>Festival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554244" w:rsidP="00711EE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>Apr 2016</w:t>
            </w:r>
          </w:p>
        </w:tc>
      </w:tr>
      <w:tr w:rsidR="0091356F" w:rsidTr="00711EED">
        <w:trPr>
          <w:trHeight w:val="1062"/>
        </w:trPr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</w:rPr>
              <w:t>2016-2017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rPr>
                <w:sz w:val="20"/>
                <w:szCs w:val="20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>Member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11EED" w:rsidP="00711EED">
            <w:pPr>
              <w:pStyle w:val="Body"/>
              <w:rPr>
                <w:sz w:val="20"/>
                <w:szCs w:val="20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 xml:space="preserve">Program/ Registration Committee - </w:t>
            </w:r>
            <w:r w:rsidR="0070720B" w:rsidRPr="00711EED">
              <w:rPr>
                <w:rFonts w:ascii="Century Gothic" w:hAnsi="Century Gothic"/>
                <w:sz w:val="20"/>
                <w:szCs w:val="20"/>
              </w:rPr>
              <w:t>Workshop on the Standards and Practice of the Nutrition Care Process: Strengthening the Role of RNDs in Patient Care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11EED" w:rsidP="00711EED">
            <w:pPr>
              <w:pStyle w:val="Body"/>
              <w:jc w:val="center"/>
              <w:rPr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Mar </w:t>
            </w:r>
            <w:r w:rsidR="0070720B" w:rsidRPr="00711EED">
              <w:rPr>
                <w:rFonts w:ascii="Century Gothic" w:hAnsi="Century Gothic"/>
                <w:sz w:val="20"/>
                <w:szCs w:val="20"/>
              </w:rPr>
              <w:t>2017</w:t>
            </w:r>
          </w:p>
        </w:tc>
      </w:tr>
      <w:tr w:rsidR="00554244" w:rsidTr="00711EED">
        <w:trPr>
          <w:trHeight w:val="297"/>
        </w:trPr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244" w:rsidRDefault="00554244" w:rsidP="00711EED">
            <w:pPr>
              <w:pStyle w:val="Body"/>
              <w:rPr>
                <w:rFonts w:ascii="Century Gothic" w:hAnsi="Century Gothic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244" w:rsidRPr="00711EED" w:rsidRDefault="00554244" w:rsidP="00711EED">
            <w:pPr>
              <w:rPr>
                <w:rFonts w:ascii="Century Gothic" w:hAnsi="Century Gothic"/>
                <w:sz w:val="20"/>
                <w:szCs w:val="20"/>
              </w:rPr>
            </w:pPr>
            <w:r w:rsidRPr="00711EED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Member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244" w:rsidRPr="00711EED" w:rsidRDefault="00554244" w:rsidP="00711EED">
            <w:pPr>
              <w:rPr>
                <w:rFonts w:ascii="Century Gothic" w:hAnsi="Century Gothic"/>
                <w:sz w:val="20"/>
                <w:szCs w:val="20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>Students Awards Evaluation Committee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244" w:rsidRPr="00711EED" w:rsidRDefault="00554244" w:rsidP="00711EE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>Mar 2017</w:t>
            </w:r>
          </w:p>
        </w:tc>
      </w:tr>
      <w:tr w:rsidR="00554244" w:rsidTr="00711EED">
        <w:trPr>
          <w:trHeight w:val="216"/>
        </w:trPr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244" w:rsidRDefault="00554244" w:rsidP="00711EED">
            <w:pPr>
              <w:pStyle w:val="Body"/>
              <w:rPr>
                <w:rFonts w:ascii="Century Gothic" w:hAnsi="Century Gothic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244" w:rsidRPr="00711EED" w:rsidRDefault="00554244" w:rsidP="00711EED">
            <w:pPr>
              <w:rPr>
                <w:rFonts w:ascii="Century Gothic" w:hAnsi="Century Gothic"/>
                <w:sz w:val="20"/>
                <w:szCs w:val="20"/>
              </w:rPr>
            </w:pPr>
            <w:r w:rsidRPr="00711EED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Member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244" w:rsidRPr="00711EED" w:rsidRDefault="00711EED" w:rsidP="00711EE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Committee: </w:t>
            </w:r>
            <w:r w:rsidR="00554244" w:rsidRPr="00711EED">
              <w:rPr>
                <w:rFonts w:ascii="Century Gothic" w:hAnsi="Century Gothic"/>
                <w:sz w:val="20"/>
                <w:szCs w:val="20"/>
              </w:rPr>
              <w:t xml:space="preserve">Dr.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Lourdes J. </w:t>
            </w:r>
            <w:proofErr w:type="spellStart"/>
            <w:r w:rsidR="00554244" w:rsidRPr="00711EED">
              <w:rPr>
                <w:rFonts w:ascii="Century Gothic" w:hAnsi="Century Gothic"/>
                <w:sz w:val="20"/>
                <w:szCs w:val="20"/>
              </w:rPr>
              <w:t>Custodio</w:t>
            </w:r>
            <w:proofErr w:type="spellEnd"/>
            <w:r w:rsidR="00554244" w:rsidRPr="00711EED">
              <w:rPr>
                <w:rFonts w:ascii="Century Gothic" w:hAnsi="Century Gothic"/>
                <w:sz w:val="20"/>
                <w:szCs w:val="20"/>
              </w:rPr>
              <w:t xml:space="preserve"> Research </w:t>
            </w:r>
            <w:r>
              <w:rPr>
                <w:rFonts w:ascii="Century Gothic" w:hAnsi="Century Gothic"/>
                <w:sz w:val="20"/>
                <w:szCs w:val="20"/>
              </w:rPr>
              <w:t>Festival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244" w:rsidRPr="00711EED" w:rsidRDefault="00711EED" w:rsidP="00711EE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Apr</w:t>
            </w:r>
            <w:r w:rsidR="00554244" w:rsidRPr="00711EED">
              <w:rPr>
                <w:rFonts w:ascii="Century Gothic" w:hAnsi="Century Gothic"/>
                <w:sz w:val="20"/>
                <w:szCs w:val="20"/>
              </w:rPr>
              <w:t xml:space="preserve"> 2017</w:t>
            </w:r>
          </w:p>
        </w:tc>
      </w:tr>
      <w:tr w:rsidR="00554244" w:rsidTr="00711EED">
        <w:trPr>
          <w:trHeight w:val="396"/>
        </w:trPr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244" w:rsidRDefault="00554244" w:rsidP="00711EED">
            <w:pPr>
              <w:pStyle w:val="Body"/>
              <w:rPr>
                <w:rFonts w:ascii="Century Gothic" w:hAnsi="Century Gothic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244" w:rsidRPr="00711EED" w:rsidRDefault="00554244" w:rsidP="00711EED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  <w:r w:rsidRPr="00711EED"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  <w:t>Member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244" w:rsidRPr="00711EED" w:rsidRDefault="00711EED" w:rsidP="00711EE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</w:t>
            </w:r>
            <w:r w:rsidR="00554244" w:rsidRPr="00711EED">
              <w:rPr>
                <w:rFonts w:ascii="Century Gothic" w:hAnsi="Century Gothic"/>
                <w:sz w:val="20"/>
                <w:szCs w:val="20"/>
              </w:rPr>
              <w:t>r. Antonio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Gonzalez, O.P. Memorial </w:t>
            </w:r>
            <w:r w:rsidR="00554244" w:rsidRPr="00711EED">
              <w:rPr>
                <w:rFonts w:ascii="Century Gothic" w:hAnsi="Century Gothic"/>
                <w:sz w:val="20"/>
                <w:szCs w:val="20"/>
              </w:rPr>
              <w:t>Lecture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244" w:rsidRPr="00711EED" w:rsidRDefault="00554244" w:rsidP="00711EE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>A</w:t>
            </w:r>
            <w:r w:rsidR="00711EED">
              <w:rPr>
                <w:rFonts w:ascii="Century Gothic" w:hAnsi="Century Gothic"/>
                <w:sz w:val="20"/>
                <w:szCs w:val="20"/>
              </w:rPr>
              <w:t>pr</w:t>
            </w:r>
            <w:r w:rsidRPr="00711EED">
              <w:rPr>
                <w:rFonts w:ascii="Century Gothic" w:hAnsi="Century Gothic"/>
                <w:sz w:val="20"/>
                <w:szCs w:val="20"/>
              </w:rPr>
              <w:t xml:space="preserve"> 2017</w:t>
            </w:r>
          </w:p>
        </w:tc>
      </w:tr>
      <w:tr w:rsidR="00554244" w:rsidTr="00711EED">
        <w:trPr>
          <w:trHeight w:val="486"/>
        </w:trPr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4244" w:rsidRDefault="00554244" w:rsidP="00711EED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244" w:rsidRPr="00711EED" w:rsidRDefault="00554244" w:rsidP="00711EED">
            <w:pPr>
              <w:pStyle w:val="Body"/>
              <w:rPr>
                <w:sz w:val="20"/>
                <w:szCs w:val="20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>Member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1EED" w:rsidRDefault="00711EED" w:rsidP="00711EED">
            <w:pPr>
              <w:pStyle w:val="Body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Program Committee – </w:t>
            </w:r>
          </w:p>
          <w:p w:rsidR="00554244" w:rsidRPr="00711EED" w:rsidRDefault="00554244" w:rsidP="00711EED">
            <w:pPr>
              <w:pStyle w:val="Body"/>
              <w:rPr>
                <w:sz w:val="20"/>
                <w:szCs w:val="20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>Oh My Rice!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244" w:rsidRPr="00711EED" w:rsidRDefault="00711EED" w:rsidP="00711EED">
            <w:pPr>
              <w:pStyle w:val="Body"/>
              <w:jc w:val="center"/>
              <w:rPr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Apr </w:t>
            </w:r>
            <w:r w:rsidR="00554244" w:rsidRPr="00711EED">
              <w:rPr>
                <w:rFonts w:ascii="Century Gothic" w:hAnsi="Century Gothic"/>
                <w:sz w:val="20"/>
                <w:szCs w:val="20"/>
              </w:rPr>
              <w:t>2017</w:t>
            </w:r>
          </w:p>
        </w:tc>
      </w:tr>
      <w:tr w:rsidR="00554244" w:rsidTr="00711EED">
        <w:trPr>
          <w:trHeight w:val="513"/>
        </w:trPr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54244" w:rsidRDefault="00554244" w:rsidP="00711EED"/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244" w:rsidRPr="00711EED" w:rsidRDefault="00554244" w:rsidP="00711EED">
            <w:pPr>
              <w:pStyle w:val="Body"/>
              <w:rPr>
                <w:rFonts w:ascii="Century Gothic" w:hAnsi="Century Gothic"/>
                <w:sz w:val="20"/>
                <w:szCs w:val="20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>Member,  Moderator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244" w:rsidRPr="00711EED" w:rsidRDefault="00711EED" w:rsidP="00711EED">
            <w:pPr>
              <w:pStyle w:val="Body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Committee on </w:t>
            </w:r>
            <w:r w:rsidR="00554244" w:rsidRPr="00711EED">
              <w:rPr>
                <w:rFonts w:ascii="Century Gothic" w:hAnsi="Century Gothic"/>
                <w:sz w:val="20"/>
                <w:szCs w:val="20"/>
              </w:rPr>
              <w:t>Functional Foods: Options, Notions, Directions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244" w:rsidRPr="00711EED" w:rsidRDefault="00711EED" w:rsidP="00711EED">
            <w:pPr>
              <w:pStyle w:val="Body"/>
              <w:jc w:val="center"/>
              <w:rPr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Apr</w:t>
            </w:r>
            <w:r w:rsidR="00554244" w:rsidRPr="00711EED">
              <w:rPr>
                <w:rFonts w:ascii="Century Gothic" w:hAnsi="Century Gothic"/>
                <w:sz w:val="20"/>
                <w:szCs w:val="20"/>
              </w:rPr>
              <w:t xml:space="preserve"> 2017</w:t>
            </w:r>
          </w:p>
        </w:tc>
      </w:tr>
    </w:tbl>
    <w:p w:rsidR="0091356F" w:rsidRDefault="0091356F" w:rsidP="00711EED">
      <w:pPr>
        <w:pStyle w:val="Body"/>
        <w:widowControl w:val="0"/>
        <w:rPr>
          <w:rFonts w:ascii="Century Gothic" w:eastAsia="Century Gothic" w:hAnsi="Century Gothic" w:cs="Century Gothic"/>
          <w:b/>
          <w:bCs/>
        </w:rPr>
      </w:pPr>
    </w:p>
    <w:p w:rsidR="007732B6" w:rsidRDefault="007732B6" w:rsidP="00711EED">
      <w:pPr>
        <w:pStyle w:val="Body"/>
        <w:widowControl w:val="0"/>
        <w:rPr>
          <w:rFonts w:ascii="Century Gothic" w:eastAsia="Century Gothic" w:hAnsi="Century Gothic" w:cs="Century Gothic"/>
          <w:b/>
          <w:bCs/>
        </w:rPr>
      </w:pPr>
    </w:p>
    <w:p w:rsidR="007732B6" w:rsidRDefault="007732B6" w:rsidP="00711EED">
      <w:pPr>
        <w:pStyle w:val="Body"/>
        <w:widowControl w:val="0"/>
        <w:rPr>
          <w:rFonts w:ascii="Century Gothic" w:eastAsia="Century Gothic" w:hAnsi="Century Gothic" w:cs="Century Gothic"/>
          <w:b/>
          <w:bCs/>
        </w:rPr>
      </w:pPr>
    </w:p>
    <w:p w:rsidR="0091356F" w:rsidRDefault="0091356F" w:rsidP="00711EED">
      <w:pPr>
        <w:pStyle w:val="Body"/>
        <w:rPr>
          <w:rFonts w:ascii="Century Gothic" w:eastAsia="Century Gothic" w:hAnsi="Century Gothic" w:cs="Century Gothic"/>
        </w:rPr>
      </w:pPr>
    </w:p>
    <w:p w:rsidR="0091356F" w:rsidRDefault="0091356F" w:rsidP="00711EED">
      <w:pPr>
        <w:pStyle w:val="Body"/>
        <w:rPr>
          <w:rFonts w:ascii="Century Gothic" w:eastAsia="Century Gothic" w:hAnsi="Century Gothic" w:cs="Century Gothic"/>
        </w:rPr>
      </w:pPr>
    </w:p>
    <w:p w:rsidR="0091356F" w:rsidRDefault="0070720B" w:rsidP="00711EED">
      <w:pPr>
        <w:pStyle w:val="Body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hAnsi="Century Gothic"/>
          <w:b/>
          <w:bCs/>
        </w:rPr>
        <w:t>PUBLICATIONS AND CREATIVE WORKS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50"/>
      </w:tblGrid>
      <w:tr w:rsidR="0091356F">
        <w:trPr>
          <w:trHeight w:val="27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</w:rPr>
              <w:t>BOOKS (since 2011)</w:t>
            </w:r>
          </w:p>
        </w:tc>
      </w:tr>
      <w:tr w:rsidR="0091356F">
        <w:trPr>
          <w:trHeight w:val="79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Type below in APA format (from latest):</w:t>
            </w:r>
            <w:r>
              <w:rPr>
                <w:rFonts w:ascii="Century Gothic" w:hAnsi="Century Gothic"/>
              </w:rPr>
              <w:t xml:space="preserve">  </w:t>
            </w:r>
          </w:p>
          <w:p w:rsidR="0091356F" w:rsidRDefault="0091356F" w:rsidP="00711EED">
            <w:pPr>
              <w:pStyle w:val="Body"/>
            </w:pPr>
          </w:p>
        </w:tc>
      </w:tr>
      <w:tr w:rsidR="0091356F">
        <w:trPr>
          <w:trHeight w:val="27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</w:rPr>
              <w:t>PUBLICATIONS (since 2011)</w:t>
            </w:r>
          </w:p>
        </w:tc>
      </w:tr>
      <w:tr w:rsidR="0091356F" w:rsidTr="007732B6">
        <w:trPr>
          <w:trHeight w:val="1395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91356F" w:rsidP="00711EED">
            <w:pPr>
              <w:pStyle w:val="Body"/>
            </w:pPr>
          </w:p>
        </w:tc>
      </w:tr>
      <w:tr w:rsidR="0091356F">
        <w:trPr>
          <w:trHeight w:val="27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</w:pPr>
            <w:r>
              <w:rPr>
                <w:rFonts w:ascii="Century Gothic" w:hAnsi="Century Gothic"/>
              </w:rPr>
              <w:t>CREATIVE WORKS (since 2011)</w:t>
            </w:r>
          </w:p>
        </w:tc>
      </w:tr>
      <w:tr w:rsidR="0091356F" w:rsidTr="007732B6">
        <w:trPr>
          <w:trHeight w:val="144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Type below in APA format (from latest):</w:t>
            </w:r>
            <w:r>
              <w:rPr>
                <w:rFonts w:ascii="Century Gothic" w:hAnsi="Century Gothic"/>
              </w:rPr>
              <w:t xml:space="preserve">  </w:t>
            </w:r>
          </w:p>
          <w:p w:rsidR="0091356F" w:rsidRDefault="0091356F" w:rsidP="00711EED">
            <w:pPr>
              <w:pStyle w:val="Body"/>
              <w:rPr>
                <w:rFonts w:ascii="Century Gothic" w:eastAsia="Century Gothic" w:hAnsi="Century Gothic" w:cs="Century Gothic"/>
              </w:rPr>
            </w:pPr>
          </w:p>
          <w:p w:rsidR="0091356F" w:rsidRDefault="0091356F" w:rsidP="00711EED">
            <w:pPr>
              <w:pStyle w:val="Body"/>
            </w:pPr>
          </w:p>
        </w:tc>
      </w:tr>
    </w:tbl>
    <w:p w:rsidR="0091356F" w:rsidRDefault="0091356F" w:rsidP="00711EED">
      <w:pPr>
        <w:pStyle w:val="Body"/>
        <w:widowControl w:val="0"/>
        <w:rPr>
          <w:rFonts w:ascii="Century Gothic" w:eastAsia="Century Gothic" w:hAnsi="Century Gothic" w:cs="Century Gothic"/>
          <w:b/>
          <w:bCs/>
        </w:rPr>
      </w:pPr>
    </w:p>
    <w:p w:rsidR="0091356F" w:rsidRDefault="0091356F" w:rsidP="00711EED">
      <w:pPr>
        <w:pStyle w:val="Body"/>
        <w:rPr>
          <w:rFonts w:ascii="Century Gothic" w:eastAsia="Century Gothic" w:hAnsi="Century Gothic" w:cs="Century Gothic"/>
          <w:b/>
          <w:bCs/>
        </w:rPr>
      </w:pPr>
    </w:p>
    <w:p w:rsidR="0091356F" w:rsidRDefault="0070720B" w:rsidP="00711EED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  <w:b/>
          <w:bCs/>
        </w:rPr>
        <w:t>AWARDS/RECOGNITIONS</w:t>
      </w:r>
      <w:r>
        <w:rPr>
          <w:rFonts w:ascii="Century Gothic" w:hAnsi="Century Gothic"/>
        </w:rPr>
        <w:t xml:space="preserve"> (since 2011 including fellowships)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91356F">
        <w:trPr>
          <w:trHeight w:val="67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hAnsi="Century Gothic"/>
              </w:rPr>
              <w:t>Type</w:t>
            </w:r>
          </w:p>
          <w:p w:rsidR="0091356F" w:rsidRDefault="0070720B" w:rsidP="00711EED">
            <w:pPr>
              <w:pStyle w:val="Body"/>
              <w:jc w:val="center"/>
            </w:pPr>
            <w:r>
              <w:rPr>
                <w:rFonts w:ascii="Century Gothic" w:hAnsi="Century Gothic"/>
                <w:sz w:val="16"/>
                <w:szCs w:val="16"/>
              </w:rPr>
              <w:t>(Academic Honors, Professorship, Fellowships)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jc w:val="center"/>
            </w:pPr>
            <w:r>
              <w:rPr>
                <w:rFonts w:ascii="Century Gothic" w:hAnsi="Century Gothic"/>
              </w:rPr>
              <w:t>Details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jc w:val="center"/>
            </w:pPr>
            <w:r>
              <w:rPr>
                <w:rFonts w:ascii="Century Gothic" w:hAnsi="Century Gothic"/>
              </w:rPr>
              <w:t>Year</w:t>
            </w:r>
          </w:p>
        </w:tc>
      </w:tr>
      <w:tr w:rsidR="0091356F">
        <w:trPr>
          <w:trHeight w:val="53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91356F" w:rsidP="00711EED">
            <w:pPr>
              <w:pStyle w:val="Body"/>
            </w:pP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91356F" w:rsidP="00711EED">
            <w:pPr>
              <w:pStyle w:val="Body"/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91356F" w:rsidP="00711EED">
            <w:pPr>
              <w:pStyle w:val="Body"/>
            </w:pPr>
          </w:p>
        </w:tc>
      </w:tr>
      <w:tr w:rsidR="0091356F">
        <w:trPr>
          <w:trHeight w:val="53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91356F" w:rsidP="00711EED">
            <w:pPr>
              <w:pStyle w:val="Body"/>
            </w:pP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91356F" w:rsidP="00711EED">
            <w:pPr>
              <w:pStyle w:val="Body"/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91356F" w:rsidP="00711EED">
            <w:pPr>
              <w:pStyle w:val="Body"/>
            </w:pPr>
          </w:p>
        </w:tc>
      </w:tr>
    </w:tbl>
    <w:p w:rsidR="0091356F" w:rsidRDefault="0091356F" w:rsidP="00711EED">
      <w:pPr>
        <w:pStyle w:val="Body"/>
        <w:widowControl w:val="0"/>
        <w:rPr>
          <w:rFonts w:ascii="Century Gothic" w:eastAsia="Century Gothic" w:hAnsi="Century Gothic" w:cs="Century Gothic"/>
        </w:rPr>
      </w:pPr>
    </w:p>
    <w:p w:rsidR="0091356F" w:rsidRDefault="0091356F" w:rsidP="00711EED">
      <w:pPr>
        <w:pStyle w:val="Body"/>
        <w:rPr>
          <w:rFonts w:ascii="Century Gothic" w:eastAsia="Century Gothic" w:hAnsi="Century Gothic" w:cs="Century Gothic"/>
          <w:b/>
          <w:bCs/>
        </w:rPr>
      </w:pPr>
    </w:p>
    <w:p w:rsidR="0091356F" w:rsidRDefault="0070720B" w:rsidP="00711EED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  <w:b/>
          <w:bCs/>
        </w:rPr>
        <w:t>SPEAKERSHIP</w:t>
      </w:r>
      <w:r>
        <w:rPr>
          <w:rFonts w:ascii="Century Gothic" w:hAnsi="Century Gothic"/>
        </w:rPr>
        <w:t xml:space="preserve"> (since 2011)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91356F">
        <w:trPr>
          <w:trHeight w:val="67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/>
              </w:rPr>
              <w:t>Role</w:t>
            </w:r>
          </w:p>
          <w:p w:rsidR="0091356F" w:rsidRDefault="0070720B" w:rsidP="00711EED">
            <w:pPr>
              <w:pStyle w:val="Body"/>
              <w:jc w:val="center"/>
            </w:pPr>
            <w:r>
              <w:rPr>
                <w:rFonts w:ascii="Century Gothic" w:hAnsi="Century Gothic"/>
                <w:sz w:val="16"/>
                <w:szCs w:val="16"/>
              </w:rPr>
              <w:t>(Speaker, Expert Panel Member, Trainor, etc.)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A97DAD" w:rsidRDefault="0070720B" w:rsidP="00711EED">
            <w:pPr>
              <w:pStyle w:val="Body"/>
              <w:rPr>
                <w:rFonts w:ascii="Century Gothic" w:hAnsi="Century Gothic"/>
              </w:rPr>
            </w:pPr>
            <w:r w:rsidRPr="00A97DAD">
              <w:rPr>
                <w:rFonts w:ascii="Century Gothic" w:hAnsi="Century Gothic"/>
              </w:rPr>
              <w:t>Seminar/Workshop/Conference/Training – Sponsoring Organization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Default="0070720B" w:rsidP="00711EED">
            <w:pPr>
              <w:pStyle w:val="Body"/>
              <w:jc w:val="center"/>
            </w:pPr>
            <w:r>
              <w:rPr>
                <w:rFonts w:ascii="Century Gothic" w:hAnsi="Century Gothic"/>
              </w:rPr>
              <w:t>Year</w:t>
            </w:r>
          </w:p>
        </w:tc>
      </w:tr>
      <w:tr w:rsidR="0091356F" w:rsidTr="00711EED">
        <w:trPr>
          <w:trHeight w:val="36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Speaker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92550A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i/>
                <w:sz w:val="20"/>
              </w:rPr>
              <w:t xml:space="preserve">Sa </w:t>
            </w:r>
            <w:proofErr w:type="spellStart"/>
            <w:r w:rsidRPr="00711EED">
              <w:rPr>
                <w:rFonts w:ascii="Century Gothic" w:hAnsi="Century Gothic"/>
                <w:i/>
                <w:sz w:val="20"/>
              </w:rPr>
              <w:t>Inyong</w:t>
            </w:r>
            <w:proofErr w:type="spellEnd"/>
            <w:r w:rsidRPr="00711EED">
              <w:rPr>
                <w:rFonts w:ascii="Century Gothic" w:hAnsi="Century Gothic"/>
                <w:i/>
                <w:sz w:val="20"/>
              </w:rPr>
              <w:t xml:space="preserve"> </w:t>
            </w:r>
            <w:proofErr w:type="spellStart"/>
            <w:r w:rsidRPr="00711EED">
              <w:rPr>
                <w:rFonts w:ascii="Century Gothic" w:hAnsi="Century Gothic"/>
                <w:i/>
                <w:sz w:val="20"/>
              </w:rPr>
              <w:t>Pakikinig</w:t>
            </w:r>
            <w:proofErr w:type="spellEnd"/>
            <w:r w:rsidRPr="00711EED">
              <w:rPr>
                <w:rFonts w:ascii="Century Gothic" w:hAnsi="Century Gothic"/>
                <w:i/>
                <w:sz w:val="20"/>
              </w:rPr>
              <w:t xml:space="preserve"> </w:t>
            </w:r>
            <w:proofErr w:type="spellStart"/>
            <w:r w:rsidRPr="00711EED">
              <w:rPr>
                <w:rFonts w:ascii="Century Gothic" w:hAnsi="Century Gothic"/>
                <w:i/>
                <w:sz w:val="20"/>
              </w:rPr>
              <w:t>Wastong</w:t>
            </w:r>
            <w:proofErr w:type="spellEnd"/>
            <w:r w:rsidRPr="00711EED">
              <w:rPr>
                <w:rFonts w:ascii="Century Gothic" w:hAnsi="Century Gothic"/>
                <w:i/>
                <w:sz w:val="20"/>
              </w:rPr>
              <w:t xml:space="preserve"> </w:t>
            </w:r>
            <w:proofErr w:type="spellStart"/>
            <w:r w:rsidRPr="00711EED">
              <w:rPr>
                <w:rFonts w:ascii="Century Gothic" w:hAnsi="Century Gothic"/>
                <w:i/>
                <w:sz w:val="20"/>
              </w:rPr>
              <w:t>Nutrisyon</w:t>
            </w:r>
            <w:proofErr w:type="spellEnd"/>
            <w:r w:rsidRPr="00711EED">
              <w:rPr>
                <w:rFonts w:ascii="Century Gothic" w:hAnsi="Century Gothic"/>
                <w:i/>
                <w:sz w:val="20"/>
              </w:rPr>
              <w:t xml:space="preserve"> and </w:t>
            </w:r>
            <w:proofErr w:type="spellStart"/>
            <w:r w:rsidRPr="00711EED">
              <w:rPr>
                <w:rFonts w:ascii="Century Gothic" w:hAnsi="Century Gothic"/>
                <w:i/>
                <w:sz w:val="20"/>
              </w:rPr>
              <w:t>Mananaig</w:t>
            </w:r>
            <w:proofErr w:type="spellEnd"/>
            <w:r w:rsidRPr="00711EED">
              <w:rPr>
                <w:rFonts w:ascii="Century Gothic" w:hAnsi="Century Gothic"/>
                <w:i/>
                <w:sz w:val="20"/>
              </w:rPr>
              <w:t>: A BHW and BNS Seminar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jc w:val="center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2017</w:t>
            </w:r>
          </w:p>
        </w:tc>
      </w:tr>
      <w:tr w:rsidR="0091356F" w:rsidTr="00711EED">
        <w:trPr>
          <w:trHeight w:val="414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Speaker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92550A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 xml:space="preserve">You Can! Steps to </w:t>
            </w:r>
            <w:r w:rsidR="00711EED">
              <w:rPr>
                <w:rFonts w:ascii="Century Gothic" w:hAnsi="Century Gothic"/>
                <w:sz w:val="20"/>
              </w:rPr>
              <w:t>H</w:t>
            </w:r>
            <w:r w:rsidRPr="00711EED">
              <w:rPr>
                <w:rFonts w:ascii="Century Gothic" w:hAnsi="Century Gothic"/>
                <w:sz w:val="20"/>
              </w:rPr>
              <w:t xml:space="preserve">ealthier Aging: Lolo, Lola,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Nakukuha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nyo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ba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ng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Tamang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Sustansya</w:t>
            </w:r>
            <w:proofErr w:type="spellEnd"/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92550A" w:rsidP="00711EED">
            <w:pPr>
              <w:pStyle w:val="Body"/>
              <w:jc w:val="center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2017</w:t>
            </w:r>
          </w:p>
        </w:tc>
      </w:tr>
      <w:tr w:rsidR="0091356F" w:rsidTr="00711EED">
        <w:trPr>
          <w:trHeight w:val="18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Speaker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92550A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2016 World Nutrition Day Seminar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jc w:val="center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2016</w:t>
            </w:r>
          </w:p>
        </w:tc>
      </w:tr>
      <w:tr w:rsidR="0091356F" w:rsidTr="00711EED">
        <w:trPr>
          <w:trHeight w:val="36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lastRenderedPageBreak/>
              <w:t>Speaker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550A" w:rsidRPr="00711EED" w:rsidRDefault="0092550A" w:rsidP="00711EED">
            <w:pPr>
              <w:contextualSpacing/>
              <w:rPr>
                <w:rFonts w:ascii="Century Gothic" w:hAnsi="Century Gothic"/>
                <w:sz w:val="20"/>
                <w:szCs w:val="22"/>
              </w:rPr>
            </w:pPr>
            <w:r w:rsidRPr="00711EED">
              <w:rPr>
                <w:rFonts w:ascii="Century Gothic" w:hAnsi="Century Gothic"/>
                <w:sz w:val="20"/>
                <w:szCs w:val="22"/>
              </w:rPr>
              <w:t>A Multidisciplinary Wound Management</w:t>
            </w:r>
          </w:p>
          <w:p w:rsidR="0091356F" w:rsidRPr="00711EED" w:rsidRDefault="0092550A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</w:t>
            </w:r>
            <w:r w:rsidRPr="00711EED">
              <w:rPr>
                <w:rFonts w:ascii="Century Gothic" w:hAnsi="Century Gothic"/>
                <w:sz w:val="20"/>
                <w:vertAlign w:val="superscript"/>
              </w:rPr>
              <w:t>nd</w:t>
            </w:r>
            <w:r w:rsidRPr="00711EED">
              <w:rPr>
                <w:rFonts w:ascii="Century Gothic" w:hAnsi="Century Gothic"/>
                <w:sz w:val="20"/>
              </w:rPr>
              <w:t xml:space="preserve"> Phil. National Symposium in Wound Care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92550A" w:rsidP="00711EED">
            <w:pPr>
              <w:pStyle w:val="Body"/>
              <w:jc w:val="center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2016</w:t>
            </w:r>
          </w:p>
        </w:tc>
      </w:tr>
      <w:tr w:rsidR="0091356F" w:rsidTr="00711EED">
        <w:trPr>
          <w:trHeight w:val="963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Speaker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“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PANkaalaman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2015: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Wastong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Timbang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Makakamtan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sa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Tamang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Nutrisyon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,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Ehersisyo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, at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Bagong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Kaalaman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>” (Organized by the Philippine Association of Nutrition-Omega Chapter)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jc w:val="center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2015</w:t>
            </w:r>
          </w:p>
        </w:tc>
      </w:tr>
      <w:tr w:rsidR="0091356F" w:rsidTr="00711EED">
        <w:trPr>
          <w:trHeight w:val="522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70720B" w:rsidP="00711EED">
            <w:pPr>
              <w:pStyle w:val="Body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Speaker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92550A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 xml:space="preserve">“First 1000 Days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ni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Baby,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Pahalagahan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para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sa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Malusog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na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Kinabukasan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>”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92550A" w:rsidP="00711EED">
            <w:pPr>
              <w:pStyle w:val="Body"/>
              <w:jc w:val="center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2016</w:t>
            </w:r>
          </w:p>
        </w:tc>
      </w:tr>
      <w:tr w:rsidR="0091356F" w:rsidTr="00711EED">
        <w:trPr>
          <w:trHeight w:val="468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92550A" w:rsidP="00711EED">
            <w:pPr>
              <w:pStyle w:val="Body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Presenter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92550A" w:rsidP="00711EED">
            <w:pPr>
              <w:pStyle w:val="Body"/>
              <w:rPr>
                <w:rFonts w:ascii="Century Gothic" w:hAnsi="Century Gothic"/>
                <w:sz w:val="20"/>
              </w:rPr>
            </w:pPr>
            <w:proofErr w:type="spellStart"/>
            <w:r w:rsidRPr="00711EED">
              <w:rPr>
                <w:rFonts w:ascii="Century Gothic" w:hAnsi="Century Gothic"/>
                <w:i/>
                <w:sz w:val="20"/>
              </w:rPr>
              <w:t>Siyasik</w:t>
            </w:r>
            <w:proofErr w:type="spellEnd"/>
            <w:r w:rsidRPr="00711EED">
              <w:rPr>
                <w:rFonts w:ascii="Century Gothic" w:hAnsi="Century Gothic"/>
                <w:i/>
                <w:sz w:val="20"/>
              </w:rPr>
              <w:t xml:space="preserve">: </w:t>
            </w:r>
            <w:proofErr w:type="spellStart"/>
            <w:r w:rsidRPr="00711EED">
              <w:rPr>
                <w:rFonts w:ascii="Century Gothic" w:hAnsi="Century Gothic"/>
                <w:i/>
                <w:sz w:val="20"/>
              </w:rPr>
              <w:t>Multidisiplinaryong</w:t>
            </w:r>
            <w:proofErr w:type="spellEnd"/>
            <w:r w:rsidRPr="00711EED">
              <w:rPr>
                <w:rFonts w:ascii="Century Gothic" w:hAnsi="Century Gothic"/>
                <w:i/>
                <w:sz w:val="20"/>
              </w:rPr>
              <w:t xml:space="preserve"> </w:t>
            </w:r>
            <w:proofErr w:type="spellStart"/>
            <w:r w:rsidRPr="00711EED">
              <w:rPr>
                <w:rFonts w:ascii="Century Gothic" w:hAnsi="Century Gothic"/>
                <w:i/>
                <w:sz w:val="20"/>
              </w:rPr>
              <w:t>Pagbasa</w:t>
            </w:r>
            <w:proofErr w:type="spellEnd"/>
            <w:r w:rsidRPr="00711EED">
              <w:rPr>
                <w:rFonts w:ascii="Century Gothic" w:hAnsi="Century Gothic"/>
                <w:i/>
                <w:sz w:val="20"/>
              </w:rPr>
              <w:t xml:space="preserve"> ng </w:t>
            </w:r>
            <w:proofErr w:type="spellStart"/>
            <w:r w:rsidRPr="00711EED">
              <w:rPr>
                <w:rFonts w:ascii="Century Gothic" w:hAnsi="Century Gothic"/>
                <w:i/>
                <w:sz w:val="20"/>
              </w:rPr>
              <w:t>Papel</w:t>
            </w:r>
            <w:proofErr w:type="spellEnd"/>
            <w:r w:rsidRPr="00711EED">
              <w:rPr>
                <w:rFonts w:ascii="Century Gothic" w:hAnsi="Century Gothic"/>
                <w:i/>
                <w:sz w:val="20"/>
              </w:rPr>
              <w:t xml:space="preserve"> </w:t>
            </w:r>
            <w:proofErr w:type="spellStart"/>
            <w:r w:rsidRPr="00711EED">
              <w:rPr>
                <w:rFonts w:ascii="Century Gothic" w:hAnsi="Century Gothic"/>
                <w:i/>
                <w:sz w:val="20"/>
              </w:rPr>
              <w:t>sa</w:t>
            </w:r>
            <w:proofErr w:type="spellEnd"/>
            <w:r w:rsidRPr="00711EED">
              <w:rPr>
                <w:rFonts w:ascii="Century Gothic" w:hAnsi="Century Gothic"/>
                <w:i/>
                <w:sz w:val="20"/>
              </w:rPr>
              <w:t xml:space="preserve"> Filipino- Paper Presenter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92550A" w:rsidP="00711EED">
            <w:pPr>
              <w:pStyle w:val="Body"/>
              <w:jc w:val="center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2016</w:t>
            </w:r>
          </w:p>
        </w:tc>
      </w:tr>
      <w:tr w:rsidR="0092550A" w:rsidTr="00711EED">
        <w:trPr>
          <w:trHeight w:val="261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550A" w:rsidRPr="00711EED" w:rsidRDefault="0092550A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Panel Member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550A" w:rsidRPr="00711EED" w:rsidRDefault="0092550A" w:rsidP="00711EED">
            <w:pPr>
              <w:pStyle w:val="Body"/>
              <w:rPr>
                <w:rFonts w:ascii="Century Gothic" w:hAnsi="Century Gothic"/>
                <w:i/>
                <w:sz w:val="20"/>
              </w:rPr>
            </w:pPr>
            <w:r w:rsidRPr="00711EED">
              <w:rPr>
                <w:rFonts w:ascii="Century Gothic" w:hAnsi="Century Gothic"/>
                <w:i/>
                <w:sz w:val="20"/>
              </w:rPr>
              <w:t>Annual Sports Science Interns’ Paper Presentation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550A" w:rsidRPr="00711EED" w:rsidRDefault="0092550A" w:rsidP="00711EED">
            <w:pPr>
              <w:pStyle w:val="Body"/>
              <w:jc w:val="center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2016</w:t>
            </w:r>
          </w:p>
        </w:tc>
      </w:tr>
      <w:tr w:rsidR="0092550A" w:rsidTr="00711EED">
        <w:trPr>
          <w:trHeight w:val="279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550A" w:rsidRPr="00711EED" w:rsidRDefault="0092550A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Panel Member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550A" w:rsidRPr="00711EED" w:rsidRDefault="0092550A" w:rsidP="00711EED">
            <w:pPr>
              <w:pStyle w:val="Body"/>
              <w:rPr>
                <w:rFonts w:ascii="Century Gothic" w:hAnsi="Century Gothic"/>
                <w:i/>
                <w:sz w:val="20"/>
              </w:rPr>
            </w:pPr>
            <w:r w:rsidRPr="00711EED">
              <w:rPr>
                <w:rFonts w:ascii="Century Gothic" w:hAnsi="Century Gothic"/>
                <w:i/>
                <w:sz w:val="20"/>
              </w:rPr>
              <w:t>Food Technology Research Poster Exhibit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550A" w:rsidRPr="00711EED" w:rsidRDefault="00C329FE" w:rsidP="00711EED">
            <w:pPr>
              <w:pStyle w:val="Body"/>
              <w:jc w:val="center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2016</w:t>
            </w:r>
          </w:p>
        </w:tc>
      </w:tr>
      <w:tr w:rsidR="0091356F" w:rsidTr="00711EED">
        <w:trPr>
          <w:trHeight w:val="45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C329FE" w:rsidP="00711EED">
            <w:pPr>
              <w:pStyle w:val="Body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Consultant and Author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C329FE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Phil. Dental Association-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Batangas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Chapter PDA Wellness 2015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711EED" w:rsidRDefault="00C329FE" w:rsidP="00711EED">
            <w:pPr>
              <w:pStyle w:val="Body"/>
              <w:jc w:val="center"/>
              <w:rPr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2016</w:t>
            </w:r>
          </w:p>
        </w:tc>
      </w:tr>
      <w:tr w:rsidR="00C329FE" w:rsidTr="00711EED">
        <w:trPr>
          <w:trHeight w:val="513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Presenter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Research Forum on Understanding the Human Body through Research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jc w:val="center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2016</w:t>
            </w:r>
          </w:p>
        </w:tc>
      </w:tr>
      <w:tr w:rsidR="00C329FE" w:rsidTr="00A97DAD">
        <w:trPr>
          <w:trHeight w:val="90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Presenter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Research Congress 2016: Research as a Tool for Nation Building- South Manila Educational Consortium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jc w:val="center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2016</w:t>
            </w:r>
          </w:p>
        </w:tc>
      </w:tr>
      <w:tr w:rsidR="00C329FE" w:rsidTr="00711EED">
        <w:trPr>
          <w:trHeight w:val="387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Reactor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Council of Deans and Heads of Nutrition and Dietetics Annual Seminar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jc w:val="center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2015</w:t>
            </w:r>
          </w:p>
        </w:tc>
      </w:tr>
      <w:tr w:rsidR="00C329FE" w:rsidTr="00711EED">
        <w:trPr>
          <w:trHeight w:val="171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Speaker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Nutrition Month Celebration (St. Philomena School for Special Children)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jc w:val="center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2015</w:t>
            </w:r>
          </w:p>
        </w:tc>
      </w:tr>
      <w:tr w:rsidR="00C329FE" w:rsidTr="00711EED">
        <w:trPr>
          <w:trHeight w:val="144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  <w:szCs w:val="19"/>
              </w:rPr>
              <w:t>Facilitator/Speaker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 xml:space="preserve">Project BAKAL: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Bantay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Kalusugan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Phase III -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jc w:val="center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2014</w:t>
            </w:r>
          </w:p>
        </w:tc>
      </w:tr>
      <w:tr w:rsidR="00C329FE" w:rsidTr="00711EED">
        <w:trPr>
          <w:trHeight w:val="45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Reactor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Philippine Women’s University (Evaluation of the MS Clinical Nutrition Program)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jc w:val="center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2013</w:t>
            </w:r>
          </w:p>
        </w:tc>
      </w:tr>
      <w:tr w:rsidR="00C329FE" w:rsidTr="00711EED">
        <w:trPr>
          <w:trHeight w:val="423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 xml:space="preserve">Reactor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Council of Deans and Heads of Nutrition and Dietetics Annual Seminar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jc w:val="center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2013</w:t>
            </w:r>
          </w:p>
        </w:tc>
      </w:tr>
      <w:tr w:rsidR="00C329FE">
        <w:trPr>
          <w:trHeight w:val="105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Lecturer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9</w:t>
            </w:r>
            <w:r w:rsidRPr="00711EED">
              <w:rPr>
                <w:rFonts w:ascii="Century Gothic" w:hAnsi="Century Gothic"/>
                <w:sz w:val="20"/>
                <w:vertAlign w:val="superscript"/>
              </w:rPr>
              <w:t>th</w:t>
            </w:r>
            <w:r w:rsidRPr="00711EED">
              <w:rPr>
                <w:rFonts w:ascii="Century Gothic" w:hAnsi="Century Gothic"/>
                <w:sz w:val="20"/>
              </w:rPr>
              <w:t xml:space="preserve"> Annual </w:t>
            </w:r>
            <w:proofErr w:type="spellStart"/>
            <w:r w:rsidRPr="00711EED">
              <w:rPr>
                <w:rFonts w:ascii="Century Gothic" w:hAnsi="Century Gothic"/>
                <w:sz w:val="20"/>
              </w:rPr>
              <w:t>PhilSpen</w:t>
            </w:r>
            <w:proofErr w:type="spellEnd"/>
            <w:r w:rsidRPr="00711EED">
              <w:rPr>
                <w:rFonts w:ascii="Century Gothic" w:hAnsi="Century Gothic"/>
                <w:sz w:val="20"/>
              </w:rPr>
              <w:t xml:space="preserve"> Convention: Medical Nutrition Therapy, The Missing Piece in Clinical Practice- SINGs Lecturer (Benefits of Higher Education in Clinical Practice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29FE" w:rsidRPr="00711EED" w:rsidRDefault="00C329FE" w:rsidP="00711EED">
            <w:pPr>
              <w:pStyle w:val="Body"/>
              <w:jc w:val="center"/>
              <w:rPr>
                <w:rFonts w:ascii="Century Gothic" w:hAnsi="Century Gothic"/>
                <w:sz w:val="20"/>
              </w:rPr>
            </w:pPr>
            <w:r w:rsidRPr="00711EED">
              <w:rPr>
                <w:rFonts w:ascii="Century Gothic" w:hAnsi="Century Gothic"/>
                <w:sz w:val="20"/>
              </w:rPr>
              <w:t>2013</w:t>
            </w:r>
          </w:p>
        </w:tc>
      </w:tr>
    </w:tbl>
    <w:p w:rsidR="0091356F" w:rsidRDefault="0091356F" w:rsidP="00711EED">
      <w:pPr>
        <w:pStyle w:val="Body"/>
        <w:widowControl w:val="0"/>
        <w:rPr>
          <w:rFonts w:ascii="Century Gothic" w:eastAsia="Century Gothic" w:hAnsi="Century Gothic" w:cs="Century Gothic"/>
        </w:rPr>
      </w:pPr>
    </w:p>
    <w:p w:rsidR="0091356F" w:rsidRDefault="0091356F" w:rsidP="00711EED">
      <w:pPr>
        <w:pStyle w:val="Body"/>
        <w:rPr>
          <w:rFonts w:ascii="Century Gothic" w:eastAsia="Century Gothic" w:hAnsi="Century Gothic" w:cs="Century Gothic"/>
          <w:b/>
          <w:bCs/>
        </w:rPr>
      </w:pPr>
    </w:p>
    <w:p w:rsidR="0091356F" w:rsidRDefault="0091356F" w:rsidP="00711EED">
      <w:pPr>
        <w:pStyle w:val="Body"/>
        <w:rPr>
          <w:rFonts w:ascii="Century Gothic" w:eastAsia="Century Gothic" w:hAnsi="Century Gothic" w:cs="Century Gothic"/>
          <w:b/>
          <w:bCs/>
        </w:rPr>
      </w:pPr>
    </w:p>
    <w:p w:rsidR="0091356F" w:rsidRDefault="0070720B" w:rsidP="00711EED">
      <w:pPr>
        <w:pStyle w:val="Body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hAnsi="Century Gothic"/>
          <w:b/>
          <w:bCs/>
        </w:rPr>
        <w:t>SUPERVISION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50"/>
      </w:tblGrid>
      <w:tr w:rsidR="0091356F" w:rsidRPr="00D67B8E">
        <w:trPr>
          <w:trHeight w:val="27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D67B8E" w:rsidRDefault="0070720B" w:rsidP="00711EED">
            <w:pPr>
              <w:pStyle w:val="Body"/>
              <w:rPr>
                <w:rFonts w:ascii="Century Gothic" w:hAnsi="Century Gothic"/>
              </w:rPr>
            </w:pPr>
            <w:r w:rsidRPr="00D67B8E">
              <w:rPr>
                <w:rFonts w:ascii="Century Gothic" w:hAnsi="Century Gothic"/>
              </w:rPr>
              <w:t>Undergraduate researches supervised (since 2011)</w:t>
            </w:r>
          </w:p>
        </w:tc>
      </w:tr>
      <w:tr w:rsidR="0091356F" w:rsidRPr="00D67B8E">
        <w:trPr>
          <w:trHeight w:val="79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356F" w:rsidRPr="00D67B8E" w:rsidRDefault="0070720B" w:rsidP="00711EED">
            <w:pPr>
              <w:pStyle w:val="Body"/>
              <w:rPr>
                <w:rFonts w:ascii="Century Gothic" w:eastAsia="Century Gothic" w:hAnsi="Century Gothic" w:cs="Century Gothic"/>
              </w:rPr>
            </w:pPr>
            <w:r w:rsidRPr="00D67B8E">
              <w:rPr>
                <w:rFonts w:ascii="Century Gothic" w:hAnsi="Century Gothic"/>
              </w:rPr>
              <w:lastRenderedPageBreak/>
              <w:t xml:space="preserve">Type below in APA format (from latest):  </w:t>
            </w:r>
          </w:p>
          <w:p w:rsidR="00711EED" w:rsidRPr="00711EED" w:rsidRDefault="00711EED" w:rsidP="00711EED">
            <w:pPr>
              <w:pStyle w:val="Body"/>
              <w:rPr>
                <w:rFonts w:ascii="Century Gothic" w:hAnsi="Century Gothic"/>
                <w:sz w:val="20"/>
                <w:szCs w:val="20"/>
              </w:rPr>
            </w:pPr>
          </w:p>
          <w:p w:rsidR="00711EED" w:rsidRPr="00711EED" w:rsidRDefault="00711EED" w:rsidP="00711EED">
            <w:pPr>
              <w:ind w:left="697" w:hanging="697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 xml:space="preserve">De Guzman, A.B., Alvarez, C.F.,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</w:rPr>
              <w:t>Ang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</w:rPr>
              <w:t xml:space="preserve">, C.S., Mendoza, C.K.M., and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</w:rPr>
              <w:t>Rozas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</w:rPr>
              <w:t xml:space="preserve">, M.M.D.I. (2016). </w:t>
            </w:r>
            <w:r w:rsidR="00C329FE" w:rsidRPr="00711EED">
              <w:rPr>
                <w:rFonts w:ascii="Century Gothic" w:hAnsi="Century Gothic"/>
                <w:bCs/>
                <w:sz w:val="20"/>
                <w:szCs w:val="20"/>
              </w:rPr>
              <w:t>Energy drinks consumption and dietary intake predict obesity among Filipino university students</w:t>
            </w:r>
            <w:r w:rsidRPr="00711EED">
              <w:rPr>
                <w:rFonts w:ascii="Century Gothic" w:hAnsi="Century Gothic"/>
                <w:bCs/>
                <w:sz w:val="20"/>
                <w:szCs w:val="20"/>
              </w:rPr>
              <w:t xml:space="preserve">. </w:t>
            </w:r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 xml:space="preserve">(Unpublished undergraduate thesis). University of Santo Tomas,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Espana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, Manila.</w:t>
            </w:r>
          </w:p>
          <w:p w:rsidR="00C329FE" w:rsidRPr="00711EED" w:rsidRDefault="00C329FE" w:rsidP="00711EED">
            <w:pPr>
              <w:pStyle w:val="Body"/>
              <w:rPr>
                <w:rFonts w:ascii="Century Gothic" w:hAnsi="Century Gothic"/>
                <w:sz w:val="20"/>
                <w:szCs w:val="20"/>
              </w:rPr>
            </w:pPr>
          </w:p>
          <w:p w:rsidR="00711EED" w:rsidRPr="00711EED" w:rsidRDefault="00711EED" w:rsidP="00711EED">
            <w:pPr>
              <w:ind w:left="697" w:hanging="697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711EED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De Guzman, A.B., </w:t>
            </w:r>
            <w:proofErr w:type="spellStart"/>
            <w:r w:rsidRPr="00711EED">
              <w:rPr>
                <w:rFonts w:ascii="Century Gothic" w:hAnsi="Century Gothic"/>
                <w:color w:val="000000"/>
                <w:sz w:val="20"/>
                <w:szCs w:val="20"/>
              </w:rPr>
              <w:t>Abache</w:t>
            </w:r>
            <w:proofErr w:type="spellEnd"/>
            <w:r w:rsidRPr="00711EED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, R.M.U., </w:t>
            </w:r>
            <w:proofErr w:type="spellStart"/>
            <w:r w:rsidRPr="00711EED">
              <w:rPr>
                <w:rFonts w:ascii="Century Gothic" w:hAnsi="Century Gothic"/>
                <w:color w:val="000000"/>
                <w:sz w:val="20"/>
                <w:szCs w:val="20"/>
              </w:rPr>
              <w:t>Alcantara</w:t>
            </w:r>
            <w:proofErr w:type="spellEnd"/>
            <w:r w:rsidRPr="00711EED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, A.A.A., </w:t>
            </w:r>
            <w:proofErr w:type="spellStart"/>
            <w:r w:rsidRPr="00711EED">
              <w:rPr>
                <w:rFonts w:ascii="Century Gothic" w:hAnsi="Century Gothic"/>
                <w:color w:val="000000"/>
                <w:sz w:val="20"/>
                <w:szCs w:val="20"/>
              </w:rPr>
              <w:t>Bularan</w:t>
            </w:r>
            <w:proofErr w:type="spellEnd"/>
            <w:r w:rsidRPr="00711EED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, C.B.C., and Ramos, A.B.M. (2016). </w:t>
            </w:r>
            <w:r w:rsidR="00A97DAD" w:rsidRPr="00711EED">
              <w:rPr>
                <w:rFonts w:ascii="Century Gothic" w:hAnsi="Century Gothic"/>
                <w:bCs/>
                <w:sz w:val="20"/>
                <w:szCs w:val="20"/>
              </w:rPr>
              <w:t>Partial Least Square Regression Modeling of the Factors Affecting the Risk for Obesity of Graveyard shift Call Center Agents</w:t>
            </w:r>
            <w:r w:rsidRPr="00711EED">
              <w:rPr>
                <w:rFonts w:ascii="Century Gothic" w:hAnsi="Century Gothic"/>
                <w:bCs/>
                <w:sz w:val="20"/>
                <w:szCs w:val="20"/>
              </w:rPr>
              <w:t xml:space="preserve">. </w:t>
            </w:r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 xml:space="preserve">(Unpublished undergraduate thesis). University of Santo Tomas,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Espana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, Manila.</w:t>
            </w:r>
          </w:p>
          <w:p w:rsidR="00A97DAD" w:rsidRPr="00711EED" w:rsidRDefault="00A97DAD" w:rsidP="00711EED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</w:p>
          <w:p w:rsidR="00711EED" w:rsidRPr="00711EED" w:rsidRDefault="00711EED" w:rsidP="00711EED">
            <w:pPr>
              <w:ind w:left="697" w:hanging="697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 xml:space="preserve">De Guzman, A.B., Garcia, E.M.N.,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</w:rPr>
              <w:t>Paez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</w:rPr>
              <w:t xml:space="preserve">, Y.P.G.,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</w:rPr>
              <w:t>Sideco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</w:rPr>
              <w:t xml:space="preserve">, J.A.M.,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</w:rPr>
              <w:t>Sy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</w:rPr>
              <w:t xml:space="preserve">, R.J.T.,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</w:rPr>
              <w:t>Toong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</w:rPr>
              <w:t xml:space="preserve">, N.A.G. (2016). </w:t>
            </w:r>
            <w:r w:rsidR="00A97DAD" w:rsidRPr="00711EE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Examining the Relationship of Nutrition Literacy and Daily Food Allowance to the Nutritional Status of a Select Group of Farmers in the Philippines</w:t>
            </w:r>
            <w:r w:rsidRPr="00711EED">
              <w:rPr>
                <w:rFonts w:ascii="Century Gothic" w:hAnsi="Century Gothic"/>
                <w:bCs/>
                <w:sz w:val="20"/>
                <w:szCs w:val="20"/>
              </w:rPr>
              <w:t xml:space="preserve">. </w:t>
            </w:r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 xml:space="preserve">(Unpublished undergraduate thesis). University of Santo Tomas,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Espana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, Manila.</w:t>
            </w:r>
          </w:p>
          <w:p w:rsidR="00A97DAD" w:rsidRPr="00711EED" w:rsidRDefault="00A97DAD" w:rsidP="00711EED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711EED" w:rsidRPr="00711EED" w:rsidRDefault="00711EED" w:rsidP="00711EED">
            <w:pPr>
              <w:ind w:left="697" w:hanging="697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711EED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De Guzman, A.B., </w:t>
            </w:r>
            <w:proofErr w:type="spellStart"/>
            <w:r w:rsidRPr="00711EED">
              <w:rPr>
                <w:rFonts w:ascii="Century Gothic" w:hAnsi="Century Gothic"/>
                <w:color w:val="000000"/>
                <w:sz w:val="20"/>
                <w:szCs w:val="20"/>
              </w:rPr>
              <w:t>Adviento</w:t>
            </w:r>
            <w:proofErr w:type="spellEnd"/>
            <w:r w:rsidRPr="00711EED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, E.J.O., </w:t>
            </w:r>
            <w:proofErr w:type="spellStart"/>
            <w:r w:rsidRPr="00711EED">
              <w:rPr>
                <w:rFonts w:ascii="Century Gothic" w:hAnsi="Century Gothic"/>
                <w:color w:val="000000"/>
                <w:sz w:val="20"/>
                <w:szCs w:val="20"/>
              </w:rPr>
              <w:t>Adviento</w:t>
            </w:r>
            <w:proofErr w:type="spellEnd"/>
            <w:r w:rsidRPr="00711EED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, M.C.D., </w:t>
            </w:r>
            <w:proofErr w:type="spellStart"/>
            <w:r w:rsidRPr="00711EED">
              <w:rPr>
                <w:rFonts w:ascii="Century Gothic" w:hAnsi="Century Gothic"/>
                <w:color w:val="000000"/>
                <w:sz w:val="20"/>
                <w:szCs w:val="20"/>
              </w:rPr>
              <w:t>Balbesino</w:t>
            </w:r>
            <w:proofErr w:type="spellEnd"/>
            <w:r w:rsidRPr="00711EED">
              <w:rPr>
                <w:rFonts w:ascii="Century Gothic" w:hAnsi="Century Gothic"/>
                <w:color w:val="000000"/>
                <w:sz w:val="20"/>
                <w:szCs w:val="20"/>
              </w:rPr>
              <w:t>, A.C.A.B., and de Castro, K.M.A.  (2016)</w:t>
            </w:r>
            <w:proofErr w:type="gramStart"/>
            <w:r w:rsidRPr="00711EED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.  </w:t>
            </w:r>
            <w:r w:rsidR="00A97DAD" w:rsidRPr="00711EE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Prevalence</w:t>
            </w:r>
            <w:proofErr w:type="gramEnd"/>
            <w:r w:rsidR="00A97DAD" w:rsidRPr="00711EE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 xml:space="preserve"> and associated factors of obesity among adolescents with</w:t>
            </w:r>
            <w:r w:rsidRPr="00711EE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 xml:space="preserve"> </w:t>
            </w:r>
            <w:r w:rsidR="00A97DAD" w:rsidRPr="00711EE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Autism Spectrum Disorders (ASD) in the Philippines</w:t>
            </w:r>
            <w:r w:rsidRPr="00711EE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 xml:space="preserve">. </w:t>
            </w:r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 xml:space="preserve">(Unpublished undergraduate thesis). University of Santo Tomas,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Espana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, Manila.</w:t>
            </w:r>
          </w:p>
          <w:p w:rsidR="00A97DAD" w:rsidRPr="00711EED" w:rsidRDefault="00A97DAD" w:rsidP="00711EED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711EED" w:rsidRPr="00711EED" w:rsidRDefault="00711EED" w:rsidP="00711EED">
            <w:pPr>
              <w:ind w:left="697" w:hanging="697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711EED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De Guzman, A.B., Asuncion, E.K.V., Guevara, P.F.V., Santos, J.K.M., </w:t>
            </w:r>
            <w:proofErr w:type="spellStart"/>
            <w:r w:rsidRPr="00711EED">
              <w:rPr>
                <w:rFonts w:ascii="Century Gothic" w:hAnsi="Century Gothic"/>
                <w:color w:val="000000"/>
                <w:sz w:val="20"/>
                <w:szCs w:val="20"/>
              </w:rPr>
              <w:t>Teo</w:t>
            </w:r>
            <w:proofErr w:type="spellEnd"/>
            <w:r w:rsidRPr="00711EED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, S.B.B. (2016). </w:t>
            </w:r>
            <w:r w:rsidR="00A97DAD" w:rsidRPr="00711EE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Factors Affecting the Nutritional Status of Filipino Elderly in Home Care Settings</w:t>
            </w:r>
            <w:r w:rsidRPr="00711EE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 xml:space="preserve">. </w:t>
            </w:r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 xml:space="preserve">(Unpublished undergraduate thesis). University of Santo Tomas,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Espana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, Manila.</w:t>
            </w:r>
          </w:p>
          <w:p w:rsidR="00A97DAD" w:rsidRPr="00711EED" w:rsidRDefault="00A97DAD" w:rsidP="00711EED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</w:p>
          <w:p w:rsidR="00711EED" w:rsidRPr="00711EED" w:rsidRDefault="00711EED" w:rsidP="00711EED">
            <w:pPr>
              <w:ind w:left="697" w:hanging="697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 xml:space="preserve">De Guzman, A.B., Ballesteros, M.L.O.,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</w:rPr>
              <w:t>Labog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</w:rPr>
              <w:t xml:space="preserve">, B.M.,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</w:rPr>
              <w:t>Isooka</w:t>
            </w:r>
            <w:proofErr w:type="gramStart"/>
            <w:r w:rsidRPr="00711EED">
              <w:rPr>
                <w:rFonts w:ascii="Century Gothic" w:hAnsi="Century Gothic"/>
                <w:sz w:val="20"/>
                <w:szCs w:val="20"/>
              </w:rPr>
              <w:t>,M.O</w:t>
            </w:r>
            <w:proofErr w:type="spellEnd"/>
            <w:proofErr w:type="gramEnd"/>
            <w:r w:rsidRPr="00711EED">
              <w:rPr>
                <w:rFonts w:ascii="Century Gothic" w:hAnsi="Century Gothic"/>
                <w:sz w:val="20"/>
                <w:szCs w:val="20"/>
              </w:rPr>
              <w:t xml:space="preserve">.,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</w:rPr>
              <w:t>Nazal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</w:rPr>
              <w:t xml:space="preserve">, E.B.N. and Tan, J.P.U. (2016). </w:t>
            </w:r>
            <w:r w:rsidR="00A97DAD" w:rsidRPr="00711EE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The Role of Sugar Consumption to Dietary Intake and Lifestyle Factors among Children with Attention-Deficit/Hyperactivity Disorder</w:t>
            </w:r>
            <w:r w:rsidRPr="00711EED">
              <w:rPr>
                <w:rFonts w:ascii="Century Gothic" w:hAnsi="Century Gothic"/>
                <w:bCs/>
                <w:sz w:val="20"/>
                <w:szCs w:val="20"/>
              </w:rPr>
              <w:t xml:space="preserve">. </w:t>
            </w:r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 xml:space="preserve">(Unpublished undergraduate thesis). University of Santo Tomas,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Espana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, Manila.</w:t>
            </w:r>
          </w:p>
          <w:p w:rsidR="00A97DAD" w:rsidRPr="00711EED" w:rsidRDefault="00A97DAD" w:rsidP="00711EED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</w:p>
          <w:p w:rsidR="00711EED" w:rsidRPr="00711EED" w:rsidRDefault="00711EED" w:rsidP="00711EED">
            <w:pPr>
              <w:ind w:left="697" w:hanging="697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 xml:space="preserve">De Guzman, A.B.,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</w:rPr>
              <w:t>Balondo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</w:rPr>
              <w:t xml:space="preserve">, J.J.O.,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</w:rPr>
              <w:t>Bautro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</w:rPr>
              <w:t xml:space="preserve">, A.G.R.,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</w:rPr>
              <w:t>Cua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</w:rPr>
              <w:t xml:space="preserve">, J.L.V. and So, S.L.T. (2016). </w:t>
            </w:r>
            <w:r w:rsidR="00A97DAD" w:rsidRPr="00711EED">
              <w:rPr>
                <w:rFonts w:ascii="Century Gothic" w:hAnsi="Century Gothic"/>
                <w:bCs/>
                <w:sz w:val="20"/>
                <w:szCs w:val="20"/>
              </w:rPr>
              <w:t>Factors Affecting the Nutritional Status of Congenitally Blind</w:t>
            </w:r>
            <w:r w:rsidRPr="00711EED">
              <w:rPr>
                <w:rFonts w:ascii="Century Gothic" w:hAnsi="Century Gothic"/>
                <w:bCs/>
                <w:sz w:val="20"/>
                <w:szCs w:val="20"/>
              </w:rPr>
              <w:t xml:space="preserve"> </w:t>
            </w:r>
            <w:r w:rsidR="00A97DAD" w:rsidRPr="00711EED">
              <w:rPr>
                <w:rFonts w:ascii="Century Gothic" w:hAnsi="Century Gothic"/>
                <w:bCs/>
                <w:sz w:val="20"/>
                <w:szCs w:val="20"/>
              </w:rPr>
              <w:t>Filipino Children in an Institutional Setting</w:t>
            </w:r>
            <w:r w:rsidRPr="00711EED">
              <w:rPr>
                <w:rFonts w:ascii="Century Gothic" w:hAnsi="Century Gothic"/>
                <w:bCs/>
                <w:sz w:val="20"/>
                <w:szCs w:val="20"/>
              </w:rPr>
              <w:t xml:space="preserve">. </w:t>
            </w:r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 xml:space="preserve">(Unpublished undergraduate thesis). University of Santo Tomas,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Espana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, Manila.</w:t>
            </w:r>
          </w:p>
          <w:p w:rsidR="00A97DAD" w:rsidRPr="00711EED" w:rsidRDefault="00A97DAD" w:rsidP="00711EED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  <w:p w:rsidR="00711EED" w:rsidRPr="00711EED" w:rsidRDefault="00711EED" w:rsidP="00711EED">
            <w:pPr>
              <w:ind w:left="697" w:hanging="697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711EE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 xml:space="preserve">De Guzman, A.B., </w:t>
            </w:r>
            <w:proofErr w:type="spellStart"/>
            <w:r w:rsidRPr="00711EE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Dalisay</w:t>
            </w:r>
            <w:proofErr w:type="spellEnd"/>
            <w:r w:rsidRPr="00711EE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 xml:space="preserve">, A.L.P., </w:t>
            </w:r>
            <w:proofErr w:type="spellStart"/>
            <w:r w:rsidRPr="00711EE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Magalong</w:t>
            </w:r>
            <w:proofErr w:type="spellEnd"/>
            <w:r w:rsidRPr="00711EE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 xml:space="preserve">, K.J.G., </w:t>
            </w:r>
            <w:proofErr w:type="spellStart"/>
            <w:r w:rsidRPr="00711EE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Quimpo</w:t>
            </w:r>
            <w:proofErr w:type="spellEnd"/>
            <w:r w:rsidRPr="00711EE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 xml:space="preserve">, J.T. and Ramos, V.L.M. (2016). </w:t>
            </w:r>
            <w:r w:rsidR="00A97DAD" w:rsidRPr="00711EE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The Impact of Nutrition Education on University Students` Knowledge and Intake of Street Foods</w:t>
            </w:r>
            <w:r w:rsidRPr="00711EE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 xml:space="preserve">. </w:t>
            </w:r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 xml:space="preserve">(Unpublished undergraduate thesis). University of Santo Tomas,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Espana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, Manila.</w:t>
            </w:r>
          </w:p>
          <w:p w:rsidR="00A97DAD" w:rsidRPr="00711EED" w:rsidRDefault="00A97DAD" w:rsidP="00711EED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</w:p>
          <w:p w:rsidR="00711EED" w:rsidRPr="00711EED" w:rsidRDefault="00711EED" w:rsidP="00711EED">
            <w:pPr>
              <w:ind w:left="697" w:hanging="697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 xml:space="preserve">De Guzman, A.B.,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</w:rPr>
              <w:t>Cadiente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</w:rPr>
              <w:t xml:space="preserve">, J.H.Q.,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</w:rPr>
              <w:t>Calingasan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</w:rPr>
              <w:t xml:space="preserve">, P.V.R., Loyola, M.A.V.A.,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</w:rPr>
              <w:t>Pastrano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</w:rPr>
              <w:t xml:space="preserve">, H.V.M., and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</w:rPr>
              <w:t>Villaruel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</w:rPr>
              <w:t xml:space="preserve">, J.H.L. (2016). </w:t>
            </w:r>
            <w:r w:rsidR="00A97DAD" w:rsidRPr="00711EED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The Role of Alcohol Consumption, Food Intake, and Physical Activity on the Prevalence of Obesity Among Filipino Call Center Agents</w:t>
            </w:r>
            <w:r w:rsidRPr="00711EED">
              <w:rPr>
                <w:rFonts w:ascii="Century Gothic" w:hAnsi="Century Gothic"/>
                <w:bCs/>
                <w:sz w:val="20"/>
                <w:szCs w:val="20"/>
              </w:rPr>
              <w:t xml:space="preserve">. </w:t>
            </w:r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 xml:space="preserve">(Unpublished undergraduate thesis). University of Santo Tomas,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Espana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, Manila.</w:t>
            </w:r>
          </w:p>
          <w:p w:rsidR="00A97DAD" w:rsidRPr="00711EED" w:rsidRDefault="00A97DAD" w:rsidP="00711EED">
            <w:pPr>
              <w:pStyle w:val="Default"/>
              <w:rPr>
                <w:rFonts w:ascii="Century Gothic" w:hAnsi="Century Gothic"/>
                <w:sz w:val="20"/>
                <w:szCs w:val="20"/>
              </w:rPr>
            </w:pPr>
          </w:p>
          <w:p w:rsidR="00711EED" w:rsidRPr="00711EED" w:rsidRDefault="00711EED" w:rsidP="00711EED">
            <w:pPr>
              <w:ind w:left="697" w:hanging="697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711EED">
              <w:rPr>
                <w:rFonts w:ascii="Century Gothic" w:hAnsi="Century Gothic"/>
                <w:sz w:val="20"/>
                <w:szCs w:val="20"/>
              </w:rPr>
              <w:t xml:space="preserve">De Guzman, A.B., Fuertes, B.J.C., Liao, E.B.B., Nava, J.K.C., and Santos, G.A.L. (2016). </w:t>
            </w:r>
            <w:r w:rsidR="00A97DAD" w:rsidRPr="00711EED">
              <w:rPr>
                <w:rFonts w:ascii="Century Gothic" w:hAnsi="Century Gothic"/>
                <w:bCs/>
                <w:sz w:val="20"/>
                <w:szCs w:val="20"/>
              </w:rPr>
              <w:t>Examining the Relationship of Daily Money Allowance, Sugar-Sweetened Beverages Consumption, and Level of Nutrition Knowledge on the Nutritional Status</w:t>
            </w:r>
            <w:r w:rsidRPr="00711EED">
              <w:rPr>
                <w:rFonts w:ascii="Century Gothic" w:hAnsi="Century Gothic"/>
                <w:bCs/>
                <w:sz w:val="20"/>
                <w:szCs w:val="20"/>
              </w:rPr>
              <w:t xml:space="preserve"> </w:t>
            </w:r>
            <w:r w:rsidR="00A97DAD" w:rsidRPr="00711EED">
              <w:rPr>
                <w:rFonts w:ascii="Century Gothic" w:hAnsi="Century Gothic"/>
                <w:bCs/>
                <w:sz w:val="20"/>
                <w:szCs w:val="20"/>
              </w:rPr>
              <w:t>among a Select Group of Filipino Adolescents</w:t>
            </w:r>
            <w:r w:rsidRPr="00711EED">
              <w:rPr>
                <w:rFonts w:ascii="Century Gothic" w:hAnsi="Century Gothic"/>
                <w:bCs/>
                <w:sz w:val="20"/>
                <w:szCs w:val="20"/>
              </w:rPr>
              <w:t xml:space="preserve">. </w:t>
            </w:r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 xml:space="preserve">(Unpublished undergraduate thesis). University of Santo Tomas, </w:t>
            </w:r>
            <w:proofErr w:type="spellStart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Espana</w:t>
            </w:r>
            <w:proofErr w:type="spellEnd"/>
            <w:r w:rsidRPr="00711EED">
              <w:rPr>
                <w:rFonts w:ascii="Century Gothic" w:hAnsi="Century Gothic"/>
                <w:sz w:val="20"/>
                <w:szCs w:val="20"/>
                <w:lang w:val="en-PH"/>
              </w:rPr>
              <w:t>, Manila.</w:t>
            </w:r>
          </w:p>
          <w:p w:rsidR="00C329FE" w:rsidRPr="00D67B8E" w:rsidRDefault="00C329FE" w:rsidP="00711EED">
            <w:pPr>
              <w:pStyle w:val="Default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91356F" w:rsidRDefault="0091356F" w:rsidP="00711EED">
      <w:pPr>
        <w:pStyle w:val="Body"/>
        <w:widowControl w:val="0"/>
      </w:pPr>
      <w:bookmarkStart w:id="0" w:name="_GoBack"/>
      <w:bookmarkEnd w:id="0"/>
    </w:p>
    <w:sectPr w:rsidR="009135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EE5" w:rsidRDefault="00E95EE5">
      <w:r>
        <w:separator/>
      </w:r>
    </w:p>
  </w:endnote>
  <w:endnote w:type="continuationSeparator" w:id="0">
    <w:p w:rsidR="00E95EE5" w:rsidRDefault="00E9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56F" w:rsidRDefault="0091356F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EE5" w:rsidRDefault="00E95EE5">
      <w:r>
        <w:separator/>
      </w:r>
    </w:p>
  </w:footnote>
  <w:footnote w:type="continuationSeparator" w:id="0">
    <w:p w:rsidR="00E95EE5" w:rsidRDefault="00E95E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56F" w:rsidRDefault="0091356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1356F"/>
    <w:rsid w:val="00032B83"/>
    <w:rsid w:val="00430D53"/>
    <w:rsid w:val="00554244"/>
    <w:rsid w:val="005E6F77"/>
    <w:rsid w:val="00633B86"/>
    <w:rsid w:val="006E67F8"/>
    <w:rsid w:val="0070720B"/>
    <w:rsid w:val="00711EED"/>
    <w:rsid w:val="007732B6"/>
    <w:rsid w:val="0091356F"/>
    <w:rsid w:val="0092550A"/>
    <w:rsid w:val="00A97DAD"/>
    <w:rsid w:val="00B31329"/>
    <w:rsid w:val="00C329FE"/>
    <w:rsid w:val="00CF6C88"/>
    <w:rsid w:val="00D67B8E"/>
    <w:rsid w:val="00E95EE5"/>
    <w:rsid w:val="00F9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AFECB9-F9A1-48D6-9A9C-E034150A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PH" w:eastAsia="en-P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sid w:val="00C329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eastAsiaTheme="minorHAnsi"/>
      <w:color w:val="000000"/>
      <w:sz w:val="24"/>
      <w:szCs w:val="24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Adamos</cp:lastModifiedBy>
  <cp:revision>3</cp:revision>
  <dcterms:created xsi:type="dcterms:W3CDTF">2017-04-07T00:54:00Z</dcterms:created>
  <dcterms:modified xsi:type="dcterms:W3CDTF">2017-04-14T07:39:00Z</dcterms:modified>
</cp:coreProperties>
</file>