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4AB9" w:rsidRDefault="00B30337">
      <w:r>
        <w:t>工厂模式：</w:t>
      </w:r>
    </w:p>
    <w:p w:rsidR="00D24AB9" w:rsidRDefault="00B30337">
      <w:pPr>
        <w:ind w:firstLine="420"/>
      </w:pPr>
      <w:r>
        <w:t>工厂模式属于创建型模式，提供了一种创建对象的最佳方式。在该模式中，创建对象时不会对客户端暴露创建逻辑。</w:t>
      </w:r>
    </w:p>
    <w:p w:rsidR="00D24AB9" w:rsidRDefault="00B30337">
      <w:pPr>
        <w:ind w:firstLine="420"/>
      </w:pPr>
      <w:r>
        <w:t>当需要在不同条件下创建不同的对象时，可以使用工厂模式，其主要解决的是接口选择的问题。</w:t>
      </w:r>
    </w:p>
    <w:p w:rsidR="00D24AB9" w:rsidRDefault="00B30337">
      <w:pPr>
        <w:ind w:firstLine="420"/>
      </w:pPr>
      <w:r>
        <w:t>作为一种创建型模式，在任何需要生成复杂对象的地方，都可以使用工厂模式。而简单对象，特别是只需要通过</w:t>
      </w:r>
      <w:r>
        <w:t>new</w:t>
      </w:r>
      <w:r>
        <w:t>就可以完成创建的对象，无需使用工厂模式，否则会引入一个工厂类，会增加系统的复杂度。</w:t>
      </w:r>
    </w:p>
    <w:p w:rsidR="00D24AB9" w:rsidRDefault="00D24AB9"/>
    <w:p w:rsidR="00D24AB9" w:rsidRDefault="00B30337">
      <w:r>
        <w:t xml:space="preserve">优点：调用者创建一个对象，只需要知道其名称就行，屏蔽了产品的具体实现；扩展性高，　</w:t>
      </w:r>
    </w:p>
    <w:p w:rsidR="00D24AB9" w:rsidRDefault="00B30337">
      <w:r>
        <w:t xml:space="preserve">　　　如果增加一个产品，只需要扩展一个工厂类</w:t>
      </w:r>
    </w:p>
    <w:p w:rsidR="00D24AB9" w:rsidRDefault="00B30337">
      <w:r>
        <w:t>缺点：每次增加一个产品，都需要增加一个具体工厂类，使得系统中类的个数增加。增加系</w:t>
      </w:r>
      <w:r>
        <w:tab/>
      </w:r>
      <w:r>
        <w:t xml:space="preserve">　统复杂度</w:t>
      </w:r>
    </w:p>
    <w:p w:rsidR="00D24AB9" w:rsidRDefault="00D24AB9"/>
    <w:p w:rsidR="00D24AB9" w:rsidRDefault="00B30337">
      <w:r>
        <w:t>实现：</w:t>
      </w:r>
    </w:p>
    <w:p w:rsidR="00D24AB9" w:rsidRDefault="00B30337">
      <w:r>
        <w:rPr>
          <w:noProof/>
          <w:lang w:eastAsia="zh-CN"/>
        </w:rPr>
        <w:drawing>
          <wp:inline distT="0" distB="0" distL="114300" distR="114300">
            <wp:extent cx="5270500" cy="882015"/>
            <wp:effectExtent l="0" t="0" r="190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24AB9" w:rsidRDefault="00B30337">
      <w:r>
        <w:rPr>
          <w:noProof/>
          <w:lang w:eastAsia="zh-CN"/>
        </w:rPr>
        <w:lastRenderedPageBreak/>
        <w:drawing>
          <wp:inline distT="0" distB="0" distL="114300" distR="114300">
            <wp:extent cx="5271770" cy="4158615"/>
            <wp:effectExtent l="0" t="0" r="177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24AB9" w:rsidRDefault="00B30337">
      <w:r>
        <w:rPr>
          <w:noProof/>
          <w:lang w:eastAsia="zh-CN"/>
        </w:rPr>
        <w:drawing>
          <wp:inline distT="0" distB="0" distL="114300" distR="114300">
            <wp:extent cx="5270500" cy="3697605"/>
            <wp:effectExtent l="0" t="0" r="1905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24AB9" w:rsidRDefault="00B30337">
      <w:r>
        <w:rPr>
          <w:noProof/>
          <w:lang w:eastAsia="zh-CN"/>
        </w:rPr>
        <w:lastRenderedPageBreak/>
        <w:drawing>
          <wp:inline distT="0" distB="0" distL="114300" distR="114300">
            <wp:extent cx="5272405" cy="4846955"/>
            <wp:effectExtent l="0" t="0" r="1714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4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24AB9" w:rsidRDefault="00B30337">
      <w:r>
        <w:t>输出为：</w:t>
      </w:r>
    </w:p>
    <w:p w:rsidR="00D24AB9" w:rsidRDefault="00B30337">
      <w:r>
        <w:rPr>
          <w:noProof/>
          <w:lang w:eastAsia="zh-CN"/>
        </w:rPr>
        <w:drawing>
          <wp:inline distT="0" distB="0" distL="114300" distR="114300">
            <wp:extent cx="5271770" cy="688975"/>
            <wp:effectExtent l="0" t="0" r="177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24AB9" w:rsidRDefault="00D24AB9"/>
    <w:p w:rsidR="00DD1280" w:rsidRDefault="00DD1280"/>
    <w:p w:rsidR="00DD1280" w:rsidRDefault="00DD1280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单例模式</w:t>
      </w:r>
      <w:proofErr w:type="gramEnd"/>
      <w:r>
        <w:rPr>
          <w:rFonts w:hint="eastAsia"/>
          <w:lang w:eastAsia="zh-CN"/>
        </w:rPr>
        <w:t>：</w:t>
      </w:r>
    </w:p>
    <w:p w:rsidR="00DD1280" w:rsidRDefault="00DD128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单例模式属</w:t>
      </w:r>
      <w:proofErr w:type="gramEnd"/>
      <w:r>
        <w:rPr>
          <w:rFonts w:hint="eastAsia"/>
          <w:lang w:eastAsia="zh-CN"/>
        </w:rPr>
        <w:t>于创建型模式，提供了一种创建对象的最佳方式。这种模式涉及到一个单一的类，该类负责创建自己的对象，同时确保只有单个对象被创建。即：</w:t>
      </w:r>
    </w:p>
    <w:p w:rsidR="00DD1280" w:rsidRDefault="00DD1280" w:rsidP="00DD1280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单例类</w:t>
      </w:r>
      <w:proofErr w:type="gramEnd"/>
      <w:r>
        <w:rPr>
          <w:rFonts w:hint="eastAsia"/>
          <w:lang w:eastAsia="zh-CN"/>
        </w:rPr>
        <w:t>只能有一个实例</w:t>
      </w:r>
    </w:p>
    <w:p w:rsidR="00DD1280" w:rsidRDefault="00DD1280" w:rsidP="00DD1280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单例类</w:t>
      </w:r>
      <w:proofErr w:type="gramEnd"/>
      <w:r>
        <w:rPr>
          <w:rFonts w:hint="eastAsia"/>
          <w:lang w:eastAsia="zh-CN"/>
        </w:rPr>
        <w:t>必须自己创建自己的</w:t>
      </w:r>
      <w:proofErr w:type="gramStart"/>
      <w:r>
        <w:rPr>
          <w:rFonts w:hint="eastAsia"/>
          <w:lang w:eastAsia="zh-CN"/>
        </w:rPr>
        <w:t>该唯一</w:t>
      </w:r>
      <w:proofErr w:type="gramEnd"/>
      <w:r>
        <w:rPr>
          <w:rFonts w:hint="eastAsia"/>
          <w:lang w:eastAsia="zh-CN"/>
        </w:rPr>
        <w:t>实例</w:t>
      </w:r>
    </w:p>
    <w:p w:rsidR="00DD1280" w:rsidRDefault="00DD1280" w:rsidP="00DD1280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单例类</w:t>
      </w:r>
      <w:proofErr w:type="gramEnd"/>
      <w:r>
        <w:rPr>
          <w:rFonts w:hint="eastAsia"/>
          <w:lang w:eastAsia="zh-CN"/>
        </w:rPr>
        <w:t>必须向外提供</w:t>
      </w:r>
      <w:proofErr w:type="gramStart"/>
      <w:r>
        <w:rPr>
          <w:rFonts w:hint="eastAsia"/>
          <w:lang w:eastAsia="zh-CN"/>
        </w:rPr>
        <w:t>此唯一</w:t>
      </w:r>
      <w:proofErr w:type="gramEnd"/>
      <w:r>
        <w:rPr>
          <w:rFonts w:hint="eastAsia"/>
          <w:lang w:eastAsia="zh-CN"/>
        </w:rPr>
        <w:t>实例</w:t>
      </w:r>
    </w:p>
    <w:p w:rsidR="00DD1280" w:rsidRDefault="00DD1280" w:rsidP="00DD1280">
      <w:pPr>
        <w:pStyle w:val="a3"/>
        <w:ind w:left="780" w:firstLineChars="0" w:firstLine="0"/>
        <w:rPr>
          <w:lang w:eastAsia="zh-CN"/>
        </w:rPr>
      </w:pPr>
      <w:r w:rsidRPr="00DD1280">
        <w:rPr>
          <w:rFonts w:hint="eastAsia"/>
          <w:b/>
          <w:color w:val="FF0000"/>
          <w:lang w:eastAsia="zh-CN"/>
        </w:rPr>
        <w:lastRenderedPageBreak/>
        <w:t>实现</w:t>
      </w:r>
      <w:proofErr w:type="gramStart"/>
      <w:r w:rsidRPr="00DD1280">
        <w:rPr>
          <w:rFonts w:hint="eastAsia"/>
          <w:b/>
          <w:color w:val="FF0000"/>
          <w:lang w:eastAsia="zh-CN"/>
        </w:rPr>
        <w:t>单例模式</w:t>
      </w:r>
      <w:proofErr w:type="gramEnd"/>
      <w:r w:rsidRPr="00DD1280">
        <w:rPr>
          <w:rFonts w:hint="eastAsia"/>
          <w:b/>
          <w:color w:val="FF0000"/>
          <w:lang w:eastAsia="zh-CN"/>
        </w:rPr>
        <w:t>的关键代码是将构造函数私有化</w:t>
      </w:r>
    </w:p>
    <w:p w:rsidR="00DD1280" w:rsidRDefault="00DD1280" w:rsidP="00DD1280">
      <w:pPr>
        <w:rPr>
          <w:lang w:eastAsia="zh-CN"/>
        </w:rPr>
      </w:pPr>
    </w:p>
    <w:p w:rsidR="00DD1280" w:rsidRDefault="00DD1280" w:rsidP="00DD1280">
      <w:pPr>
        <w:rPr>
          <w:lang w:eastAsia="zh-CN"/>
        </w:rPr>
      </w:pPr>
      <w:r>
        <w:rPr>
          <w:rFonts w:hint="eastAsia"/>
          <w:lang w:eastAsia="zh-CN"/>
        </w:rPr>
        <w:t>优点：</w:t>
      </w:r>
    </w:p>
    <w:p w:rsidR="00DD1280" w:rsidRDefault="00DD1280" w:rsidP="00DD128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在内存中只有一个实例，减少了内存的开销；避免对资源的多重占用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比如写文件操作</w:t>
      </w:r>
      <w:r>
        <w:rPr>
          <w:rFonts w:hint="eastAsia"/>
          <w:lang w:eastAsia="zh-CN"/>
        </w:rPr>
        <w:t>)</w:t>
      </w:r>
    </w:p>
    <w:p w:rsidR="00DD1280" w:rsidRDefault="00DD1280" w:rsidP="00DD1280">
      <w:pPr>
        <w:rPr>
          <w:lang w:eastAsia="zh-CN"/>
        </w:rPr>
      </w:pPr>
      <w:r>
        <w:rPr>
          <w:rFonts w:hint="eastAsia"/>
          <w:lang w:eastAsia="zh-CN"/>
        </w:rPr>
        <w:t>缺点：</w:t>
      </w:r>
    </w:p>
    <w:p w:rsidR="00DD1280" w:rsidRDefault="00DD1280" w:rsidP="00DD128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没有接口，不能继承；一个</w:t>
      </w:r>
      <w:proofErr w:type="gramStart"/>
      <w:r>
        <w:rPr>
          <w:rFonts w:hint="eastAsia"/>
          <w:lang w:eastAsia="zh-CN"/>
        </w:rPr>
        <w:t>类应该</w:t>
      </w:r>
      <w:proofErr w:type="gramEnd"/>
      <w:r>
        <w:rPr>
          <w:rFonts w:hint="eastAsia"/>
          <w:lang w:eastAsia="zh-CN"/>
        </w:rPr>
        <w:t>只关心内部逻辑，而不关心外部怎么将其实例化</w:t>
      </w:r>
    </w:p>
    <w:p w:rsidR="00DD1280" w:rsidRDefault="00B30337" w:rsidP="00DD128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F97BA79" wp14:editId="1067DC46">
            <wp:extent cx="5274310" cy="2837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37" w:rsidRDefault="00B30337" w:rsidP="00DD128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491A2CC" wp14:editId="461EA6C4">
            <wp:extent cx="5274310" cy="18370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80" w:rsidRPr="00DD1280" w:rsidRDefault="00DD1280" w:rsidP="00DD1280">
      <w:pPr>
        <w:rPr>
          <w:b/>
          <w:color w:val="FF0000"/>
          <w:lang w:eastAsia="zh-CN"/>
        </w:rPr>
      </w:pPr>
      <w:proofErr w:type="gramStart"/>
      <w:r w:rsidRPr="00DD1280">
        <w:rPr>
          <w:rFonts w:hint="eastAsia"/>
          <w:b/>
          <w:color w:val="FF0000"/>
          <w:lang w:eastAsia="zh-CN"/>
        </w:rPr>
        <w:t>单例模式</w:t>
      </w:r>
      <w:proofErr w:type="gramEnd"/>
      <w:r w:rsidRPr="00DD1280">
        <w:rPr>
          <w:rFonts w:hint="eastAsia"/>
          <w:b/>
          <w:color w:val="FF0000"/>
          <w:lang w:eastAsia="zh-CN"/>
        </w:rPr>
        <w:t>的实现方式：</w:t>
      </w:r>
    </w:p>
    <w:p w:rsidR="00DD1280" w:rsidRPr="00B30337" w:rsidRDefault="00DD1280" w:rsidP="00DD1280">
      <w:pPr>
        <w:pStyle w:val="a3"/>
        <w:numPr>
          <w:ilvl w:val="0"/>
          <w:numId w:val="2"/>
        </w:numPr>
        <w:ind w:firstLineChars="0"/>
        <w:rPr>
          <w:b/>
          <w:color w:val="0000FF"/>
          <w:lang w:eastAsia="zh-CN"/>
        </w:rPr>
      </w:pPr>
      <w:r w:rsidRPr="00B30337">
        <w:rPr>
          <w:rFonts w:hint="eastAsia"/>
          <w:b/>
          <w:color w:val="0000FF"/>
          <w:lang w:eastAsia="zh-CN"/>
        </w:rPr>
        <w:t>懒汉式，线程不安全</w:t>
      </w:r>
    </w:p>
    <w:p w:rsidR="00DD1280" w:rsidRDefault="00DD1280" w:rsidP="00DD1280">
      <w:pPr>
        <w:pStyle w:val="a3"/>
        <w:ind w:left="420"/>
        <w:rPr>
          <w:lang w:eastAsia="zh-CN"/>
        </w:rPr>
      </w:pPr>
      <w:r>
        <w:rPr>
          <w:rFonts w:hint="eastAsia"/>
          <w:lang w:eastAsia="zh-CN"/>
        </w:rPr>
        <w:t>最基本的实现方式，不支持多线程，因为没有加锁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，严格意义上讲并</w:t>
      </w:r>
      <w:proofErr w:type="gramStart"/>
      <w:r>
        <w:rPr>
          <w:rFonts w:hint="eastAsia"/>
          <w:lang w:eastAsia="zh-CN"/>
        </w:rPr>
        <w:t>不算单例模式</w:t>
      </w:r>
      <w:proofErr w:type="gramEnd"/>
    </w:p>
    <w:p w:rsidR="00DD1280" w:rsidRDefault="00B30337" w:rsidP="00DD1280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574457B" wp14:editId="3926D890">
            <wp:extent cx="5274310" cy="21482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80" w:rsidRPr="00B30337" w:rsidRDefault="00DD1280" w:rsidP="00DD1280">
      <w:pPr>
        <w:pStyle w:val="a3"/>
        <w:numPr>
          <w:ilvl w:val="0"/>
          <w:numId w:val="2"/>
        </w:numPr>
        <w:ind w:firstLineChars="0"/>
        <w:rPr>
          <w:b/>
          <w:color w:val="0000FF"/>
          <w:lang w:eastAsia="zh-CN"/>
        </w:rPr>
      </w:pPr>
      <w:r w:rsidRPr="00B30337">
        <w:rPr>
          <w:rFonts w:hint="eastAsia"/>
          <w:b/>
          <w:color w:val="0000FF"/>
          <w:lang w:eastAsia="zh-CN"/>
        </w:rPr>
        <w:t>懒汉式，线程安全</w:t>
      </w:r>
    </w:p>
    <w:p w:rsidR="00DD1280" w:rsidRDefault="00DD1280" w:rsidP="00DD1280">
      <w:pPr>
        <w:pStyle w:val="a3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能够在多线程中很好的工作，但是效率很低，</w:t>
      </w:r>
      <w:r>
        <w:rPr>
          <w:rFonts w:hint="eastAsia"/>
          <w:lang w:eastAsia="zh-CN"/>
        </w:rPr>
        <w:t>99%</w:t>
      </w:r>
      <w:r>
        <w:rPr>
          <w:rFonts w:hint="eastAsia"/>
          <w:lang w:eastAsia="zh-CN"/>
        </w:rPr>
        <w:t>情况下不需要同步</w:t>
      </w:r>
    </w:p>
    <w:p w:rsidR="00B30337" w:rsidRDefault="00B30337" w:rsidP="00B3033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CE0AA52" wp14:editId="3F3A9E87">
            <wp:extent cx="5274310" cy="2154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80" w:rsidRPr="00B30337" w:rsidRDefault="00DD1280" w:rsidP="00DD1280">
      <w:pPr>
        <w:pStyle w:val="a3"/>
        <w:numPr>
          <w:ilvl w:val="0"/>
          <w:numId w:val="2"/>
        </w:numPr>
        <w:ind w:firstLineChars="0"/>
        <w:rPr>
          <w:b/>
          <w:color w:val="0000FF"/>
          <w:lang w:eastAsia="zh-CN"/>
        </w:rPr>
      </w:pPr>
      <w:r w:rsidRPr="00B30337">
        <w:rPr>
          <w:rFonts w:hint="eastAsia"/>
          <w:b/>
          <w:color w:val="0000FF"/>
          <w:lang w:eastAsia="zh-CN"/>
        </w:rPr>
        <w:t>饿汉式</w:t>
      </w:r>
    </w:p>
    <w:p w:rsidR="00B30337" w:rsidRDefault="00B30337" w:rsidP="00B30337">
      <w:pPr>
        <w:pStyle w:val="a3"/>
        <w:ind w:left="360"/>
      </w:pPr>
      <w:r>
        <w:rPr>
          <w:rFonts w:hint="eastAsia"/>
          <w:lang w:eastAsia="zh-CN"/>
        </w:rPr>
        <w:t>比较常用，但容易产生垃圾对象，优点是没有枷锁，执行效率会提高，缺点是在类加载时就初始化，会浪费内存。</w:t>
      </w:r>
      <w:r>
        <w:t>它基于</w:t>
      </w:r>
      <w:r>
        <w:t xml:space="preserve"> </w:t>
      </w:r>
      <w:proofErr w:type="spellStart"/>
      <w:r>
        <w:t>classloder</w:t>
      </w:r>
      <w:proofErr w:type="spellEnd"/>
      <w:r>
        <w:t xml:space="preserve"> </w:t>
      </w:r>
      <w:r>
        <w:t>机制避免了多线程的同步问题，不过，</w:t>
      </w:r>
      <w:r>
        <w:t xml:space="preserve">instance </w:t>
      </w:r>
      <w:r>
        <w:t>在类装载时就实例化，虽然导致类装载的原因有很多种，在单例模式中大多数都是调用</w:t>
      </w:r>
      <w:r>
        <w:t xml:space="preserve"> </w:t>
      </w:r>
      <w:proofErr w:type="spellStart"/>
      <w:r>
        <w:t>getInstance</w:t>
      </w:r>
      <w:proofErr w:type="spellEnd"/>
      <w:r>
        <w:t xml:space="preserve"> </w:t>
      </w:r>
      <w:r>
        <w:t>方法，</w:t>
      </w:r>
      <w:r>
        <w:t xml:space="preserve"> </w:t>
      </w:r>
      <w:r>
        <w:t>但是也不能确定有其他的方式（或者其他的静态方法）导致类装载，这时候初始化</w:t>
      </w:r>
      <w:r>
        <w:t xml:space="preserve"> instance </w:t>
      </w:r>
      <w:r>
        <w:t>显然没有达到</w:t>
      </w:r>
      <w:r>
        <w:t xml:space="preserve"> lazy loading </w:t>
      </w:r>
      <w:r>
        <w:t>的效果</w:t>
      </w:r>
      <w:r>
        <w:rPr>
          <w:rFonts w:hint="eastAsia"/>
          <w:lang w:eastAsia="zh-CN"/>
        </w:rPr>
        <w:t>。</w:t>
      </w:r>
    </w:p>
    <w:p w:rsidR="00B30337" w:rsidRDefault="00B30337" w:rsidP="00B30337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D68413B" wp14:editId="4ECB6665">
            <wp:extent cx="5274310" cy="1762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80" w:rsidRPr="00B30337" w:rsidRDefault="00DD1280" w:rsidP="00DD1280">
      <w:pPr>
        <w:pStyle w:val="a3"/>
        <w:numPr>
          <w:ilvl w:val="0"/>
          <w:numId w:val="2"/>
        </w:numPr>
        <w:ind w:firstLineChars="0"/>
        <w:rPr>
          <w:b/>
          <w:color w:val="0000FF"/>
          <w:lang w:eastAsia="zh-CN"/>
        </w:rPr>
      </w:pPr>
      <w:proofErr w:type="gramStart"/>
      <w:r w:rsidRPr="00B30337">
        <w:rPr>
          <w:rFonts w:hint="eastAsia"/>
          <w:b/>
          <w:color w:val="0000FF"/>
          <w:lang w:eastAsia="zh-CN"/>
        </w:rPr>
        <w:t>双检锁</w:t>
      </w:r>
      <w:proofErr w:type="gramEnd"/>
      <w:r w:rsidRPr="00B30337">
        <w:rPr>
          <w:rFonts w:hint="eastAsia"/>
          <w:b/>
          <w:color w:val="0000FF"/>
          <w:lang w:eastAsia="zh-CN"/>
        </w:rPr>
        <w:t xml:space="preserve"> / </w:t>
      </w:r>
      <w:r w:rsidRPr="00B30337">
        <w:rPr>
          <w:rFonts w:hint="eastAsia"/>
          <w:b/>
          <w:color w:val="0000FF"/>
          <w:lang w:eastAsia="zh-CN"/>
        </w:rPr>
        <w:t>双重校验锁</w:t>
      </w:r>
    </w:p>
    <w:p w:rsidR="00B30337" w:rsidRDefault="00B30337" w:rsidP="00B30337">
      <w:pPr>
        <w:pStyle w:val="a3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采用双锁机制，安全且在多线程情况下能保持高性能</w:t>
      </w:r>
    </w:p>
    <w:p w:rsidR="00B30337" w:rsidRDefault="00B30337" w:rsidP="00B30337">
      <w:pPr>
        <w:pStyle w:val="a3"/>
        <w:ind w:left="36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EBB0D7D" wp14:editId="199F3441">
            <wp:extent cx="5274310" cy="26708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80" w:rsidRPr="00B30337" w:rsidRDefault="00DD1280" w:rsidP="00DD1280">
      <w:pPr>
        <w:pStyle w:val="a3"/>
        <w:numPr>
          <w:ilvl w:val="0"/>
          <w:numId w:val="2"/>
        </w:numPr>
        <w:ind w:firstLineChars="0"/>
        <w:rPr>
          <w:b/>
          <w:color w:val="0000FF"/>
          <w:lang w:eastAsia="zh-CN"/>
        </w:rPr>
      </w:pPr>
      <w:r w:rsidRPr="00B30337">
        <w:rPr>
          <w:rFonts w:hint="eastAsia"/>
          <w:b/>
          <w:color w:val="0000FF"/>
          <w:lang w:eastAsia="zh-CN"/>
        </w:rPr>
        <w:t>登记式</w:t>
      </w:r>
      <w:r w:rsidRPr="00B30337">
        <w:rPr>
          <w:rFonts w:hint="eastAsia"/>
          <w:b/>
          <w:color w:val="0000FF"/>
          <w:lang w:eastAsia="zh-CN"/>
        </w:rPr>
        <w:t xml:space="preserve"> / </w:t>
      </w:r>
      <w:r w:rsidRPr="00B30337">
        <w:rPr>
          <w:rFonts w:hint="eastAsia"/>
          <w:b/>
          <w:color w:val="0000FF"/>
          <w:lang w:eastAsia="zh-CN"/>
        </w:rPr>
        <w:t>静态内部类</w:t>
      </w:r>
    </w:p>
    <w:p w:rsidR="00B30337" w:rsidRDefault="00B30337" w:rsidP="00B30337">
      <w:pPr>
        <w:ind w:firstLine="360"/>
      </w:pPr>
      <w:r>
        <w:t>这种方式能达到双检锁方式一样的功效，但实现更简单。对静态域使用延迟初始化，应使用这种方式而不是双检锁方式。这种方式只适用于静态域的情况，双检锁方式可在实例域需要延迟初始化时使用。这种方式同样利用了</w:t>
      </w:r>
      <w:r>
        <w:t xml:space="preserve"> </w:t>
      </w:r>
      <w:proofErr w:type="spellStart"/>
      <w:r>
        <w:t>classloder</w:t>
      </w:r>
      <w:proofErr w:type="spellEnd"/>
      <w:r>
        <w:t xml:space="preserve"> </w:t>
      </w:r>
      <w:r>
        <w:t>机制来保证初始化</w:t>
      </w:r>
      <w:r>
        <w:t xml:space="preserve"> instance </w:t>
      </w:r>
      <w:r>
        <w:t>时只有一个线程，它跟第</w:t>
      </w:r>
      <w:r>
        <w:t xml:space="preserve"> 3 </w:t>
      </w:r>
      <w:r>
        <w:t>种方式不同的是：第</w:t>
      </w:r>
      <w:r>
        <w:t xml:space="preserve"> 3 </w:t>
      </w:r>
      <w:r>
        <w:t>种方式只要</w:t>
      </w:r>
      <w:r>
        <w:t xml:space="preserve"> Singleton </w:t>
      </w:r>
      <w:r>
        <w:t>类被装载了，那么</w:t>
      </w:r>
      <w:r>
        <w:t xml:space="preserve"> instance </w:t>
      </w:r>
      <w:r>
        <w:t>就会被实例化（没有达到</w:t>
      </w:r>
      <w:r>
        <w:t xml:space="preserve"> lazy loading </w:t>
      </w:r>
      <w:r>
        <w:t>效果），而这种方式是</w:t>
      </w:r>
      <w:r>
        <w:t xml:space="preserve"> Singleton </w:t>
      </w:r>
      <w:r>
        <w:t>类被装载了，</w:t>
      </w:r>
      <w:r>
        <w:t xml:space="preserve">instance </w:t>
      </w:r>
      <w:r>
        <w:t>不一定被初始化。因为</w:t>
      </w:r>
      <w:r>
        <w:t xml:space="preserve"> </w:t>
      </w:r>
      <w:proofErr w:type="spellStart"/>
      <w:r>
        <w:t>SingletonHolder</w:t>
      </w:r>
      <w:proofErr w:type="spellEnd"/>
      <w:r>
        <w:t xml:space="preserve"> </w:t>
      </w:r>
      <w:r>
        <w:t>类没有被主动使用，只有显示通过调用</w:t>
      </w:r>
      <w:r>
        <w:t xml:space="preserve"> </w:t>
      </w:r>
      <w:proofErr w:type="spellStart"/>
      <w:r>
        <w:t>getInstance</w:t>
      </w:r>
      <w:proofErr w:type="spellEnd"/>
      <w:r>
        <w:t xml:space="preserve"> </w:t>
      </w:r>
      <w:r>
        <w:t>方法时，才会显示装载</w:t>
      </w:r>
      <w:r>
        <w:t xml:space="preserve"> </w:t>
      </w:r>
      <w:proofErr w:type="spellStart"/>
      <w:r>
        <w:t>SingletonHolder</w:t>
      </w:r>
      <w:proofErr w:type="spellEnd"/>
      <w:r>
        <w:t xml:space="preserve"> </w:t>
      </w:r>
      <w:r>
        <w:t>类，从而实例化</w:t>
      </w:r>
      <w:r>
        <w:t xml:space="preserve"> instance</w:t>
      </w:r>
      <w:r>
        <w:t>。想象一下，如果实例化</w:t>
      </w:r>
      <w:r>
        <w:t xml:space="preserve"> instance </w:t>
      </w:r>
      <w:r>
        <w:t>很消耗资源，所以想让它延迟加载，另外一方</w:t>
      </w:r>
      <w:r>
        <w:lastRenderedPageBreak/>
        <w:t>面，又不希望在</w:t>
      </w:r>
      <w:r>
        <w:t xml:space="preserve"> Singleton </w:t>
      </w:r>
      <w:r>
        <w:t>类加载时就实例化，因为不能确保</w:t>
      </w:r>
      <w:r>
        <w:t xml:space="preserve"> Singleton </w:t>
      </w:r>
      <w:r>
        <w:t>类还可能在其他的地方被主动使用从而被加载，那么这个时候实例化</w:t>
      </w:r>
      <w:r>
        <w:t xml:space="preserve"> instance </w:t>
      </w:r>
      <w:r>
        <w:t>显然是不合适的。这个时候，这种方式相比第</w:t>
      </w:r>
      <w:r>
        <w:t xml:space="preserve"> 3 </w:t>
      </w:r>
      <w:r>
        <w:t>种方式就显得很合理。</w:t>
      </w:r>
    </w:p>
    <w:p w:rsidR="00B30337" w:rsidRDefault="00B30337" w:rsidP="00B3033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3B21E3" wp14:editId="16B7ADB2">
            <wp:extent cx="5274310" cy="15252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80" w:rsidRPr="00B30337" w:rsidRDefault="00DD1280" w:rsidP="00DD1280">
      <w:pPr>
        <w:pStyle w:val="a3"/>
        <w:numPr>
          <w:ilvl w:val="0"/>
          <w:numId w:val="2"/>
        </w:numPr>
        <w:ind w:firstLineChars="0"/>
        <w:rPr>
          <w:b/>
          <w:color w:val="0000FF"/>
          <w:lang w:eastAsia="zh-CN"/>
        </w:rPr>
      </w:pPr>
      <w:r w:rsidRPr="00B30337">
        <w:rPr>
          <w:rFonts w:hint="eastAsia"/>
          <w:b/>
          <w:color w:val="0000FF"/>
          <w:lang w:eastAsia="zh-CN"/>
        </w:rPr>
        <w:t>枚举</w:t>
      </w:r>
    </w:p>
    <w:p w:rsidR="00B30337" w:rsidRDefault="00B30337" w:rsidP="00B30337">
      <w:pPr>
        <w:ind w:firstLine="360"/>
      </w:pPr>
      <w:r>
        <w:t>这种实现方式还没有被广泛采用，但这是实现单例模式的最佳方法。它更简洁，自动支持序列化机制，绝对防止多次实例化。这种方式是</w:t>
      </w:r>
      <w:r>
        <w:t xml:space="preserve"> Effective Java </w:t>
      </w:r>
      <w:r>
        <w:t>作者</w:t>
      </w:r>
      <w:r>
        <w:t xml:space="preserve"> Josh Bloch </w:t>
      </w:r>
      <w:r>
        <w:t>提倡的方式，它不仅能避免多线程同步问题，而且还自动支持序列化机制，防止反序列化重新创建新的对象，绝对防止多次实例化。不过，由于</w:t>
      </w:r>
      <w:r>
        <w:t xml:space="preserve"> JDK1.5 </w:t>
      </w:r>
      <w:r>
        <w:t>之后才加入</w:t>
      </w:r>
      <w:r>
        <w:t xml:space="preserve"> </w:t>
      </w:r>
      <w:proofErr w:type="spellStart"/>
      <w:r>
        <w:t>enum</w:t>
      </w:r>
      <w:proofErr w:type="spellEnd"/>
      <w:r>
        <w:t xml:space="preserve"> </w:t>
      </w:r>
      <w:r>
        <w:t>特性，用这种方式写不免让人感觉生疏，在实际工作中，也很少用。不能通过</w:t>
      </w:r>
      <w:r>
        <w:t xml:space="preserve"> reflection attack </w:t>
      </w:r>
      <w:r>
        <w:t>来调用私有构造方法。</w:t>
      </w:r>
    </w:p>
    <w:p w:rsidR="00B30337" w:rsidRDefault="00B30337" w:rsidP="00B3033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4891493" wp14:editId="3EFEF1CB">
            <wp:extent cx="5274310" cy="9525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37" w:rsidRDefault="00B30337" w:rsidP="00B30337">
      <w:pPr>
        <w:ind w:firstLine="420"/>
        <w:rPr>
          <w:lang w:eastAsia="zh-CN"/>
        </w:rPr>
      </w:pPr>
      <w:r>
        <w:t>一般情况下，不建议使用第</w:t>
      </w:r>
      <w:r>
        <w:t xml:space="preserve"> 1 </w:t>
      </w:r>
      <w:r>
        <w:t>种和第</w:t>
      </w:r>
      <w:r>
        <w:t xml:space="preserve"> 2 </w:t>
      </w:r>
      <w:r>
        <w:t>种懒汉方式，建议使用第</w:t>
      </w:r>
      <w:r>
        <w:t xml:space="preserve"> 3 </w:t>
      </w:r>
      <w:r>
        <w:t>种饿汉方式。只有在要明确实现</w:t>
      </w:r>
      <w:r>
        <w:t xml:space="preserve"> lazy loading </w:t>
      </w:r>
      <w:r>
        <w:t>效果时，才会使用第</w:t>
      </w:r>
      <w:r>
        <w:t xml:space="preserve"> 5 </w:t>
      </w:r>
      <w:r>
        <w:t>种登记方式。如果涉及到反序列化创建对象时，可以尝试使用第</w:t>
      </w:r>
      <w:r>
        <w:t xml:space="preserve"> 6 </w:t>
      </w:r>
      <w:r>
        <w:t>种枚举方式。如果有其他特殊的需求，可以考虑使用第</w:t>
      </w:r>
      <w:r>
        <w:t xml:space="preserve"> 4 </w:t>
      </w:r>
      <w:r>
        <w:t>种双检锁方式。</w:t>
      </w: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F04009">
      <w:pPr>
        <w:rPr>
          <w:lang w:eastAsia="zh-CN"/>
        </w:rPr>
      </w:pPr>
      <w:r>
        <w:rPr>
          <w:rFonts w:hint="eastAsia"/>
          <w:lang w:eastAsia="zh-CN"/>
        </w:rPr>
        <w:lastRenderedPageBreak/>
        <w:t>观察者模式：</w:t>
      </w:r>
    </w:p>
    <w:p w:rsidR="00F04009" w:rsidRDefault="00F0400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当对象间存在一对多关系时，可以使用观察者模式。比如，当一个对象被修改时，需要自动通知它的依赖对象，观察者模式属于行为</w:t>
      </w:r>
      <w:r w:rsidR="00196E7C">
        <w:rPr>
          <w:rFonts w:hint="eastAsia"/>
          <w:lang w:eastAsia="zh-CN"/>
        </w:rPr>
        <w:t>型</w:t>
      </w:r>
      <w:bookmarkStart w:id="0" w:name="_GoBack"/>
      <w:bookmarkEnd w:id="0"/>
      <w:r>
        <w:rPr>
          <w:rFonts w:hint="eastAsia"/>
          <w:lang w:eastAsia="zh-CN"/>
        </w:rPr>
        <w:t>模式。</w:t>
      </w:r>
    </w:p>
    <w:p w:rsidR="00F04009" w:rsidRDefault="00F0400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观察</w:t>
      </w:r>
      <w:proofErr w:type="gramStart"/>
      <w:r>
        <w:rPr>
          <w:rFonts w:hint="eastAsia"/>
          <w:lang w:eastAsia="zh-CN"/>
        </w:rPr>
        <w:t>者模式</w:t>
      </w:r>
      <w:proofErr w:type="gramEnd"/>
      <w:r>
        <w:rPr>
          <w:rFonts w:hint="eastAsia"/>
          <w:lang w:eastAsia="zh-CN"/>
        </w:rPr>
        <w:t>定义了对象间的一种一对多的依赖关系，当一个对象的状态发生改变时，所有依赖于它的对象都得到通知并被自动更新。</w:t>
      </w:r>
    </w:p>
    <w:p w:rsidR="00F04009" w:rsidRDefault="00F04009">
      <w:pPr>
        <w:rPr>
          <w:lang w:eastAsia="zh-CN"/>
        </w:rPr>
      </w:pPr>
      <w:r>
        <w:rPr>
          <w:rFonts w:hint="eastAsia"/>
          <w:lang w:eastAsia="zh-CN"/>
        </w:rPr>
        <w:t>优点：</w:t>
      </w:r>
    </w:p>
    <w:p w:rsidR="00F04009" w:rsidRDefault="00F0400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观察者和被观察者是抽象耦合；建立了一套触发机制</w:t>
      </w:r>
    </w:p>
    <w:p w:rsidR="00F04009" w:rsidRDefault="00F04009">
      <w:pPr>
        <w:rPr>
          <w:lang w:eastAsia="zh-CN"/>
        </w:rPr>
      </w:pPr>
      <w:r>
        <w:rPr>
          <w:rFonts w:hint="eastAsia"/>
          <w:lang w:eastAsia="zh-CN"/>
        </w:rPr>
        <w:t>缺点：</w:t>
      </w:r>
    </w:p>
    <w:p w:rsidR="00F04009" w:rsidRDefault="00F0400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如果在观察者和被观察者之间有循环依赖，则会进行循环调用，可能导致系统崩溃；观察</w:t>
      </w:r>
      <w:proofErr w:type="gramStart"/>
      <w:r>
        <w:rPr>
          <w:rFonts w:hint="eastAsia"/>
          <w:lang w:eastAsia="zh-CN"/>
        </w:rPr>
        <w:t>者模式</w:t>
      </w:r>
      <w:proofErr w:type="gramEnd"/>
      <w:r>
        <w:rPr>
          <w:rFonts w:hint="eastAsia"/>
          <w:lang w:eastAsia="zh-CN"/>
        </w:rPr>
        <w:t>没有相应的机制让观察者知道被观察者是怎么发生变化的，仅仅只是知道观察者发生了变化。</w:t>
      </w:r>
    </w:p>
    <w:p w:rsidR="00D15AEB" w:rsidRDefault="00D15AEB">
      <w:pPr>
        <w:rPr>
          <w:lang w:eastAsia="zh-CN"/>
        </w:rPr>
      </w:pPr>
    </w:p>
    <w:p w:rsidR="00DD1280" w:rsidRDefault="00D15AEB">
      <w:pPr>
        <w:rPr>
          <w:lang w:eastAsia="zh-CN"/>
        </w:rPr>
      </w:pPr>
      <w:r>
        <w:rPr>
          <w:rFonts w:hint="eastAsia"/>
          <w:lang w:eastAsia="zh-CN"/>
        </w:rPr>
        <w:t>被观察者通知观察者调用的方法是在观察者中定义的。</w:t>
      </w:r>
    </w:p>
    <w:p w:rsidR="00D15AEB" w:rsidRDefault="00D15AEB">
      <w:pPr>
        <w:rPr>
          <w:lang w:eastAsia="zh-CN"/>
        </w:rPr>
      </w:pPr>
      <w:r>
        <w:rPr>
          <w:rFonts w:hint="eastAsia"/>
          <w:lang w:eastAsia="zh-CN"/>
        </w:rPr>
        <w:t>观察者</w:t>
      </w:r>
      <w:proofErr w:type="gramStart"/>
      <w:r>
        <w:rPr>
          <w:rFonts w:hint="eastAsia"/>
          <w:lang w:eastAsia="zh-CN"/>
        </w:rPr>
        <w:t>抽象基类</w:t>
      </w:r>
      <w:proofErr w:type="gramEnd"/>
      <w:r>
        <w:rPr>
          <w:rFonts w:hint="eastAsia"/>
          <w:lang w:eastAsia="zh-CN"/>
        </w:rPr>
        <w:t>：</w:t>
      </w:r>
    </w:p>
    <w:p w:rsidR="00D15AEB" w:rsidRDefault="00D15AE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2502284" wp14:editId="5136AB2C">
            <wp:extent cx="5274310" cy="1442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EB" w:rsidRDefault="00D15AEB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2991524" wp14:editId="1B897A7E">
            <wp:extent cx="5274310" cy="2712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EB" w:rsidRDefault="00D15AE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C61EA" wp14:editId="2F4B207B">
            <wp:extent cx="5274310" cy="2342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EB" w:rsidRDefault="00D15AE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40042DC" wp14:editId="50C6517B">
            <wp:extent cx="5274310" cy="21932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EB" w:rsidRDefault="00D15AEB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D204DE0" wp14:editId="174EDBE2">
            <wp:extent cx="5274310" cy="47967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EB" w:rsidRDefault="00D15AEB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7307EFF7" wp14:editId="3F45C0AD">
            <wp:extent cx="5274310" cy="22098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p w:rsidR="00DD1280" w:rsidRDefault="00DD1280">
      <w:pPr>
        <w:rPr>
          <w:lang w:eastAsia="zh-CN"/>
        </w:rPr>
      </w:pPr>
    </w:p>
    <w:sectPr w:rsidR="00DD1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 PL UMing CN">
    <w:altName w:val="微软雅黑"/>
    <w:charset w:val="86"/>
    <w:family w:val="auto"/>
    <w:pitch w:val="default"/>
    <w:sig w:usb0="A00002FF" w:usb1="3ACFFDFF" w:usb2="00000036" w:usb3="00000000" w:csb0="20160097" w:csb1="CFD6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4AA1"/>
    <w:multiLevelType w:val="hybridMultilevel"/>
    <w:tmpl w:val="3D183B1E"/>
    <w:lvl w:ilvl="0" w:tplc="6FFA6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10919"/>
    <w:multiLevelType w:val="hybridMultilevel"/>
    <w:tmpl w:val="37181AAC"/>
    <w:lvl w:ilvl="0" w:tplc="0186B4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C704C"/>
    <w:rsid w:val="FEFFE857"/>
    <w:rsid w:val="00196E7C"/>
    <w:rsid w:val="00B30337"/>
    <w:rsid w:val="00C54E9A"/>
    <w:rsid w:val="00D15AEB"/>
    <w:rsid w:val="00D24AB9"/>
    <w:rsid w:val="00DD1280"/>
    <w:rsid w:val="00F04009"/>
    <w:rsid w:val="00FC23FF"/>
    <w:rsid w:val="79B3D02A"/>
    <w:rsid w:val="79FC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E251C"/>
  <w15:docId w15:val="{D48DA87F-7D60-471C-BC47-A8D1AD37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AR PL UMing CN" w:hAnsi="Century" w:cs="Times New Roman"/>
      <w:kern w:val="2"/>
      <w:sz w:val="21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D1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yangjia</dc:creator>
  <cp:lastModifiedBy>yang</cp:lastModifiedBy>
  <cp:revision>11</cp:revision>
  <dcterms:created xsi:type="dcterms:W3CDTF">2016-10-25T17:54:00Z</dcterms:created>
  <dcterms:modified xsi:type="dcterms:W3CDTF">2016-10-26T16:39:00Z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