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Segoe UI" w:hAnsi="Segoe UI" w:eastAsia="Segoe UI" w:cs="Segoe UI"/>
          <w:b/>
          <w:color w:val="1F6FEB"/>
          <w:sz w:val="20"/>
        </w:rPr>
        <w:t>LEXFRAME / ПРАВОКОНТУР</w:t>
      </w:r>
    </w:p>
    <w:p>
      <w:pPr>
        <w:spacing w:after="80"/>
      </w:pPr>
      <w:r>
        <w:rPr>
          <w:rFonts w:ascii="Segoe UI" w:hAnsi="Segoe UI" w:eastAsia="Segoe UI" w:cs="Segoe UI"/>
          <w:b/>
          <w:color w:val="0F172A"/>
          <w:sz w:val="52"/>
        </w:rPr>
        <w:t>Stage 22: единый отчёт по изменениям</w:t>
      </w:r>
    </w:p>
    <w:p>
      <w:pPr>
        <w:spacing w:after="240"/>
      </w:pPr>
      <w:r>
        <w:rPr>
          <w:rFonts w:ascii="Segoe UI" w:hAnsi="Segoe UI" w:eastAsia="Segoe UI" w:cs="Segoe UI"/>
          <w:color w:val="64748B"/>
          <w:sz w:val="28"/>
        </w:rPr>
        <w:t>Chat Runtime + Project Workspace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0F172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0F172A"/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b/>
                <w:color w:val="FFFFFF"/>
                <w:sz w:val="16"/>
              </w:rPr>
            </w:r>
            <w:r>
              <w:rPr>
                <w:rFonts w:ascii="Segoe UI" w:hAnsi="Segoe UI" w:eastAsia="Segoe UI" w:cs="Segoe UI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6690"/>
            <w:vAlign w:val="center"/>
            <w:shd w:fill="0F172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0F172A"/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b/>
                <w:color w:val="FFFFFF"/>
                <w:sz w:val="16"/>
              </w:rPr>
            </w:r>
            <w:r>
              <w:rPr>
                <w:rFonts w:ascii="Segoe UI" w:hAnsi="Segoe UI" w:eastAsia="Segoe UI" w:cs="Segoe U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381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Дата формирования</w:t>
            </w:r>
          </w:p>
        </w:tc>
        <w:tc>
          <w:tcPr>
            <w:tcW w:type="dxa" w:w="6690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13 мая 2026</w:t>
            </w:r>
          </w:p>
        </w:tc>
      </w:tr>
      <w:tr>
        <w:tc>
          <w:tcPr>
            <w:tcW w:type="dxa" w:w="2381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Репозиторий</w:t>
            </w:r>
          </w:p>
        </w:tc>
        <w:tc>
          <w:tcPr>
            <w:tcW w:type="dxa" w:w="6690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E:\Law_frame_main</w:t>
            </w:r>
          </w:p>
        </w:tc>
      </w:tr>
      <w:tr>
        <w:tc>
          <w:tcPr>
            <w:tcW w:type="dxa" w:w="2381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Ветка</w:t>
            </w:r>
          </w:p>
        </w:tc>
        <w:tc>
          <w:tcPr>
            <w:tcW w:type="dxa" w:w="6690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codex/safe-cleanup-refactor</w:t>
            </w:r>
          </w:p>
        </w:tc>
      </w:tr>
      <w:tr>
        <w:tc>
          <w:tcPr>
            <w:tcW w:type="dxa" w:w="2381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Формат</w:t>
            </w:r>
          </w:p>
        </w:tc>
        <w:tc>
          <w:tcPr>
            <w:tcW w:type="dxa" w:w="6690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Итоговый технический DOCX-отчёт по текущему Stage 22 diff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</w:tcPr>
          <w:p>
            <w:pPr>
              <w:spacing w:after="40"/>
            </w:pPr>
            <w:r>
              <w:rPr>
                <w:rFonts w:ascii="Segoe UI" w:hAnsi="Segoe UI" w:eastAsia="Segoe UI" w:cs="Segoe UI"/>
                <w:b/>
                <w:color w:val="0F172A"/>
                <w:sz w:val="20"/>
              </w:rPr>
              <w:t>Короткий итог</w:t>
            </w:r>
          </w:p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color w:val="0F172A"/>
                <w:sz w:val="17"/>
              </w:rPr>
              <w:t>В рамках Stage 22 переработаны chat runtime, UI проекта, разделение историй, вложения, ветки, project knowledge/web-search, контракты, API-клиент и DB миграции. Runtime проверен на Docker-served адресе 127.0.0.1:3100 после rebuild-web.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Segoe UI" w:hAnsi="Segoe UI" w:eastAsia="Segoe UI" w:cs="Segoe UI"/>
          <w:b/>
          <w:color w:val="0F172A"/>
          <w:sz w:val="36"/>
        </w:rPr>
        <w:t>1. Executive summary</w:t>
      </w:r>
    </w:p>
    <w:p>
      <w:pPr>
        <w:spacing w:after="100" w:line="269" w:lineRule="auto"/>
      </w:pPr>
      <w:r>
        <w:rPr>
          <w:rFonts w:ascii="Segoe UI" w:hAnsi="Segoe UI" w:eastAsia="Segoe UI" w:cs="Segoe UI"/>
          <w:color w:val="0F172A"/>
          <w:sz w:val="19"/>
        </w:rPr>
        <w:t>Цель Stage 22 — сделать проектные чаты и вкладку проекта предсказуемыми, восстанавливаемыми и визуально соответствующими заданным скриншотам, не ломая публичные API и критические интеграции.</w:t>
      </w:r>
    </w:p>
    <w:p>
      <w:pPr>
        <w:pStyle w:val="ListBullet"/>
        <w:spacing w:after="60" w:line="259" w:lineRule="auto"/>
      </w:pPr>
      <w:r>
        <w:rPr>
          <w:rFonts w:ascii="Segoe UI" w:hAnsi="Segoe UI" w:eastAsia="Segoe UI" w:cs="Segoe UI"/>
          <w:color w:val="0F172A"/>
          <w:sz w:val="18"/>
        </w:rPr>
        <w:t>Старый project dashboard удалён из runtime-представления; проект открывается как центральное рабочее пространство с composer и вкладками.</w:t>
      </w:r>
    </w:p>
    <w:p>
      <w:pPr>
        <w:pStyle w:val="ListBullet"/>
        <w:spacing w:after="60" w:line="259" w:lineRule="auto"/>
      </w:pPr>
      <w:r>
        <w:rPr>
          <w:rFonts w:ascii="Segoe UI" w:hAnsi="Segoe UI" w:eastAsia="Segoe UI" w:cs="Segoe UI"/>
          <w:color w:val="0F172A"/>
          <w:sz w:val="18"/>
        </w:rPr>
        <w:t>Глобальные чаты и проектные чаты разведены по маршрутам, API scope и UI; история больше не дублируется в рабочей области.</w:t>
      </w:r>
    </w:p>
    <w:p>
      <w:pPr>
        <w:pStyle w:val="ListBullet"/>
        <w:spacing w:after="60" w:line="259" w:lineRule="auto"/>
      </w:pPr>
      <w:r>
        <w:rPr>
          <w:rFonts w:ascii="Segoe UI" w:hAnsi="Segoe UI" w:eastAsia="Segoe UI" w:cs="Segoe UI"/>
          <w:color w:val="0F172A"/>
          <w:sz w:val="18"/>
        </w:rPr>
        <w:t>Chat runtime получил optimistic send, assistant placeholder, SSE lifecycle, recovery metadata, cancel/retry и branch/attachment расширения.</w:t>
      </w:r>
    </w:p>
    <w:p>
      <w:pPr>
        <w:pStyle w:val="ListBullet"/>
        <w:spacing w:after="60" w:line="259" w:lineRule="auto"/>
      </w:pPr>
      <w:r>
        <w:rPr>
          <w:rFonts w:ascii="Segoe UI" w:hAnsi="Segoe UI" w:eastAsia="Segoe UI" w:cs="Segoe UI"/>
          <w:color w:val="0F172A"/>
          <w:sz w:val="18"/>
        </w:rPr>
        <w:t>Проверки включали typecheck/lint/test/build, DB readiness, secret scans, Docker rebuild и DOM-гейты в браузере.</w:t>
      </w:r>
    </w:p>
    <w:p>
      <w:pPr>
        <w:pStyle w:val="Heading1"/>
        <w:spacing w:before="200" w:after="100"/>
      </w:pPr>
      <w:r>
        <w:rPr>
          <w:rFonts w:ascii="Segoe UI" w:hAnsi="Segoe UI" w:eastAsia="Segoe UI" w:cs="Segoe UI"/>
          <w:b/>
          <w:color w:val="0F172A"/>
          <w:sz w:val="36"/>
        </w:rPr>
        <w:t>2. Матрица ключевых изменений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vAlign w:val="center"/>
            <w:shd w:fill="0F172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0F172A"/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b/>
                <w:color w:val="FFFFFF"/>
                <w:sz w:val="16"/>
              </w:rPr>
            </w:r>
            <w:r>
              <w:rPr>
                <w:rFonts w:ascii="Segoe UI" w:hAnsi="Segoe UI" w:eastAsia="Segoe UI" w:cs="Segoe UI"/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6803"/>
            <w:vAlign w:val="center"/>
            <w:shd w:fill="0F172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0F172A"/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b/>
                <w:color w:val="FFFFFF"/>
                <w:sz w:val="16"/>
              </w:rPr>
            </w:r>
            <w:r>
              <w:rPr>
                <w:rFonts w:ascii="Segoe UI" w:hAnsi="Segoe UI" w:eastAsia="Segoe UI" w:cs="Segoe UI"/>
                <w:b/>
                <w:color w:val="FFFFFF"/>
                <w:sz w:val="16"/>
              </w:rPr>
              <w:t>Что изменено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Runtime visibility</w:t>
            </w:r>
          </w:p>
        </w:tc>
        <w:tc>
          <w:tcPr>
            <w:tcW w:type="dxa" w:w="6803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Зафиксирована причина невидимых UI-изменений: браузер смотрит на Docker image lexframe-web:stage21-local через reverse proxy. После UI-правок выполнен rebuild-web и DOM-проверка на 127.0.0.1:3100.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Project workspace</w:t>
            </w:r>
          </w:p>
        </w:tc>
        <w:tc>
          <w:tcPr>
            <w:tcW w:type="dxa" w:w="6803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Старый трёхколоночный dashboard заменён центральным ChatGPT-like workspace: заголовок проекта, большой composer, вкладки Чаты/Источники/Автоматизации.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Split histories</w:t>
            </w:r>
          </w:p>
        </w:tc>
        <w:tc>
          <w:tcPr>
            <w:tcW w:type="dxa" w:w="6803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Простые чаты и проектные чаты разведены по route mode, query scope и backend-фильтрам. Project root не показывает историю в sidebar.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Chat runtime</w:t>
            </w:r>
          </w:p>
        </w:tc>
        <w:tc>
          <w:tcPr>
            <w:tcW w:type="dxa" w:w="6803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Добавлены optimistic append, assistant placeholder, state machine, cancel, recovery metadata, SSE-compatible stream events и JSON fallback.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Attachments</w:t>
            </w:r>
          </w:p>
        </w:tc>
        <w:tc>
          <w:tcPr>
            <w:tcW w:type="dxa" w:w="6803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Добавлена chat-native private attachment модель: upload intents, completion, deletion, protected download, frontend validation/chips.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Branching</w:t>
            </w:r>
          </w:p>
        </w:tc>
        <w:tc>
          <w:tcPr>
            <w:tcW w:type="dxa" w:w="6803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Добавлена message-level branch metadata и BranchSwitcher; edit/regenerate не перезаписывают старые ответы.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Project APIs</w:t>
            </w:r>
          </w:p>
        </w:tc>
        <w:tc>
          <w:tcPr>
            <w:tcW w:type="dxa" w:w="6803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Добавлен PATCH /projects/:projectId для rename, backend-only Tavily web search service и project knowledge display fields.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UI fixes</w:t>
            </w:r>
          </w:p>
        </w:tc>
        <w:tc>
          <w:tcPr>
            <w:tcW w:type="dxa" w:w="6803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Удалён текст «Глубокое», исправлен bottom whitespace/body-scroll, добавлен rename проектов/чатов, settings dialog стал компактнее.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Automation route cache</w:t>
            </w:r>
          </w:p>
        </w:tc>
        <w:tc>
          <w:tcPr>
            <w:tcW w:type="dxa" w:w="6803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Activepieces session tokens сохраняются при переходах внутри automation/project route family; увеличены stale/gc windows.</w:t>
            </w:r>
          </w:p>
        </w:tc>
      </w:tr>
    </w:tbl>
    <w:p>
      <w:pPr>
        <w:spacing w:after="80"/>
      </w:pPr>
    </w:p>
    <w:p>
      <w:pPr>
        <w:pStyle w:val="Heading1"/>
        <w:spacing w:before="200" w:after="100"/>
      </w:pPr>
      <w:r>
        <w:rPr>
          <w:rFonts w:ascii="Segoe UI" w:hAnsi="Segoe UI" w:eastAsia="Segoe UI" w:cs="Segoe UI"/>
          <w:b/>
          <w:color w:val="0F172A"/>
          <w:sz w:val="36"/>
        </w:rPr>
        <w:t>3. Изменения по подсистемам</w:t>
      </w:r>
    </w:p>
    <w:p>
      <w:pPr>
        <w:pStyle w:val="Heading2"/>
        <w:spacing w:before="120" w:after="100"/>
      </w:pPr>
      <w:r>
        <w:rPr>
          <w:rFonts w:ascii="Segoe UI" w:hAnsi="Segoe UI" w:eastAsia="Segoe UI" w:cs="Segoe UI"/>
          <w:b/>
          <w:color w:val="1F6FEB"/>
          <w:sz w:val="26"/>
        </w:rPr>
        <w:t>Backend</w:t>
      </w:r>
    </w:p>
    <w:p>
      <w:pPr>
        <w:pStyle w:val="ListBullet"/>
        <w:spacing w:after="60" w:line="259" w:lineRule="auto"/>
      </w:pPr>
      <w:r>
        <w:rPr>
          <w:rFonts w:ascii="Segoe UI" w:hAnsi="Segoe UI" w:eastAsia="Segoe UI" w:cs="Segoe UI"/>
          <w:color w:val="0F172A"/>
          <w:sz w:val="18"/>
        </w:rPr>
        <w:t>Chat controller/service расширены для SSE + JSON fallback, persisted stream jobs/events, resume/cancel/error handling и latestRun recovery.</w:t>
      </w:r>
    </w:p>
    <w:p>
      <w:pPr>
        <w:pStyle w:val="ListBullet"/>
        <w:spacing w:after="60" w:line="259" w:lineRule="auto"/>
      </w:pPr>
      <w:r>
        <w:rPr>
          <w:rFonts w:ascii="Segoe UI" w:hAnsi="Segoe UI" w:eastAsia="Segoe UI" w:cs="Segoe UI"/>
          <w:color w:val="0F172A"/>
          <w:sz w:val="18"/>
        </w:rPr>
        <w:t>Добавлены chat attachment endpoints: upload-intents, complete, delete, protected download; валидация MIME/extension/size/filename/duplicates.</w:t>
      </w:r>
    </w:p>
    <w:p>
      <w:pPr>
        <w:pStyle w:val="ListBullet"/>
        <w:spacing w:after="60" w:line="259" w:lineRule="auto"/>
      </w:pPr>
      <w:r>
        <w:rPr>
          <w:rFonts w:ascii="Segoe UI" w:hAnsi="Segoe UI" w:eastAsia="Segoe UI" w:cs="Segoe UI"/>
          <w:color w:val="0F172A"/>
          <w:sz w:val="18"/>
        </w:rPr>
        <w:t>Branch/edit/regenerate переведены на additive модель: старые ответы не перезаписываются, новые варианты создают ветви.</w:t>
      </w:r>
    </w:p>
    <w:p>
      <w:pPr>
        <w:pStyle w:val="ListBullet"/>
        <w:spacing w:after="60" w:line="259" w:lineRule="auto"/>
      </w:pPr>
      <w:r>
        <w:rPr>
          <w:rFonts w:ascii="Segoe UI" w:hAnsi="Segoe UI" w:eastAsia="Segoe UI" w:cs="Segoe UI"/>
          <w:color w:val="0F172A"/>
          <w:sz w:val="18"/>
        </w:rPr>
        <w:t>Project backend получил PATCH /projects/:projectId для rename, project knowledge ownership fixes и backend-only web-search service для Tavily.</w:t>
      </w:r>
    </w:p>
    <w:p>
      <w:pPr>
        <w:pStyle w:val="Heading2"/>
        <w:spacing w:before="120" w:after="100"/>
      </w:pPr>
      <w:r>
        <w:rPr>
          <w:rFonts w:ascii="Segoe UI" w:hAnsi="Segoe UI" w:eastAsia="Segoe UI" w:cs="Segoe UI"/>
          <w:b/>
          <w:color w:val="1F6FEB"/>
          <w:sz w:val="26"/>
        </w:rPr>
        <w:t>Frontend</w:t>
      </w:r>
    </w:p>
    <w:p>
      <w:pPr>
        <w:pStyle w:val="ListBullet"/>
        <w:spacing w:after="60" w:line="259" w:lineRule="auto"/>
      </w:pPr>
      <w:r>
        <w:rPr>
          <w:rFonts w:ascii="Segoe UI" w:hAnsi="Segoe UI" w:eastAsia="Segoe UI" w:cs="Segoe UI"/>
          <w:color w:val="0F172A"/>
          <w:sz w:val="18"/>
        </w:rPr>
        <w:t>ProjectHome перестроен в light-first workspace: заголовок, composer, tabs Чаты/Источники/Автоматизации; старые cards/metrics/quick chips удалены.</w:t>
      </w:r>
    </w:p>
    <w:p>
      <w:pPr>
        <w:pStyle w:val="ListBullet"/>
        <w:spacing w:after="60" w:line="259" w:lineRule="auto"/>
      </w:pPr>
      <w:r>
        <w:rPr>
          <w:rFonts w:ascii="Segoe UI" w:hAnsi="Segoe UI" w:eastAsia="Segoe UI" w:cs="Segoe UI"/>
          <w:color w:val="0F172A"/>
          <w:sz w:val="18"/>
        </w:rPr>
        <w:t>ProjectSidebar получил route modes: globalChat, projectWorkspace, projectChat; истории больше не смешиваются и не дублируются.</w:t>
      </w:r>
    </w:p>
    <w:p>
      <w:pPr>
        <w:pStyle w:val="ListBullet"/>
        <w:spacing w:after="60" w:line="259" w:lineRule="auto"/>
      </w:pPr>
      <w:r>
        <w:rPr>
          <w:rFonts w:ascii="Segoe UI" w:hAnsi="Segoe UI" w:eastAsia="Segoe UI" w:cs="Segoe UI"/>
          <w:color w:val="0F172A"/>
          <w:sz w:val="18"/>
        </w:rPr>
        <w:t>LexFrameChatShell использует reducer/state machine, optimistic append, assistant placeholder, cancel, branch switcher и attachment chips.</w:t>
      </w:r>
    </w:p>
    <w:p>
      <w:pPr>
        <w:pStyle w:val="ListBullet"/>
        <w:spacing w:after="60" w:line="259" w:lineRule="auto"/>
      </w:pPr>
      <w:r>
        <w:rPr>
          <w:rFonts w:ascii="Segoe UI" w:hAnsi="Segoe UI" w:eastAsia="Segoe UI" w:cs="Segoe UI"/>
          <w:color w:val="0F172A"/>
          <w:sz w:val="18"/>
        </w:rPr>
        <w:t>Добавлены inline rename для проектов и чатов; удалён текст «Глубокое»; settings dialog стал компактнее; automation canvas лучше кэшируется при переходах.</w:t>
      </w:r>
    </w:p>
    <w:p>
      <w:pPr>
        <w:pStyle w:val="Heading2"/>
        <w:spacing w:before="120" w:after="100"/>
      </w:pPr>
      <w:r>
        <w:rPr>
          <w:rFonts w:ascii="Segoe UI" w:hAnsi="Segoe UI" w:eastAsia="Segoe UI" w:cs="Segoe UI"/>
          <w:b/>
          <w:color w:val="1F6FEB"/>
          <w:sz w:val="26"/>
        </w:rPr>
        <w:t>Contracts, API client, DB</w:t>
      </w:r>
    </w:p>
    <w:p>
      <w:pPr>
        <w:pStyle w:val="ListBullet"/>
        <w:spacing w:after="60" w:line="259" w:lineRule="auto"/>
      </w:pPr>
      <w:r>
        <w:rPr>
          <w:rFonts w:ascii="Segoe UI" w:hAnsi="Segoe UI" w:eastAsia="Segoe UI" w:cs="Segoe UI"/>
          <w:color w:val="0F172A"/>
          <w:sz w:val="18"/>
        </w:rPr>
        <w:t>Contracts расширены additively: clientMessageId, branchId/branchInfo, run metadata, attachment upload/download DTO, project update request, web-search source type.</w:t>
      </w:r>
    </w:p>
    <w:p>
      <w:pPr>
        <w:pStyle w:val="ListBullet"/>
        <w:spacing w:after="60" w:line="259" w:lineRule="auto"/>
      </w:pPr>
      <w:r>
        <w:rPr>
          <w:rFonts w:ascii="Segoe UI" w:hAnsi="Segoe UI" w:eastAsia="Segoe UI" w:cs="Segoe UI"/>
          <w:color w:val="0F172A"/>
          <w:sz w:val="18"/>
        </w:rPr>
        <w:t>API client получил global chat list/create, project rename, SSE stream events, attachment lifecycle, branch switch and web search methods.</w:t>
      </w:r>
    </w:p>
    <w:p>
      <w:pPr>
        <w:pStyle w:val="ListBullet"/>
        <w:spacing w:after="60" w:line="259" w:lineRule="auto"/>
      </w:pPr>
      <w:r>
        <w:rPr>
          <w:rFonts w:ascii="Segoe UI" w:hAnsi="Segoe UI" w:eastAsia="Segoe UI" w:cs="Segoe UI"/>
          <w:color w:val="0F172A"/>
          <w:sz w:val="18"/>
        </w:rPr>
        <w:t>Forward-only migrations 000056 и 000057 добавляют chat runtime/attachments/branches/storage metadata и project web-search result persistence.</w:t>
      </w:r>
    </w:p>
    <w:p>
      <w:pPr>
        <w:pStyle w:val="Heading1"/>
        <w:spacing w:before="200" w:after="100"/>
      </w:pPr>
      <w:r>
        <w:rPr>
          <w:rFonts w:ascii="Segoe UI" w:hAnsi="Segoe UI" w:eastAsia="Segoe UI" w:cs="Segoe UI"/>
          <w:b/>
          <w:color w:val="0F172A"/>
          <w:sz w:val="36"/>
        </w:rPr>
        <w:t>4. Файлы и объём изменений</w:t>
      </w:r>
    </w:p>
    <w:p>
      <w:pPr>
        <w:spacing w:after="100" w:line="269" w:lineRule="auto"/>
      </w:pPr>
      <w:r>
        <w:rPr>
          <w:rFonts w:ascii="Segoe UI" w:hAnsi="Segoe UI" w:eastAsia="Segoe UI" w:cs="Segoe UI"/>
          <w:color w:val="0F172A"/>
          <w:sz w:val="19"/>
        </w:rPr>
        <w:t>Рабочее дерево содержит крупный незакоммиченный Stage 22 diff. Ниже — группировка по подсистемам; она помогает ревьюеру быстро определить область ответственности.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551"/>
            <w:vAlign w:val="center"/>
            <w:shd w:fill="0F172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0F172A"/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b/>
                <w:color w:val="FFFFFF"/>
                <w:sz w:val="16"/>
              </w:rPr>
            </w:r>
            <w:r>
              <w:rPr>
                <w:rFonts w:ascii="Segoe UI" w:hAnsi="Segoe UI" w:eastAsia="Segoe UI" w:cs="Segoe UI"/>
                <w:b/>
                <w:color w:val="FFFFFF"/>
                <w:sz w:val="16"/>
              </w:rPr>
              <w:t>Подсистема</w:t>
            </w:r>
          </w:p>
        </w:tc>
        <w:tc>
          <w:tcPr>
            <w:tcW w:type="dxa" w:w="964"/>
            <w:vAlign w:val="center"/>
            <w:shd w:fill="0F172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0F172A"/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b/>
                <w:color w:val="FFFFFF"/>
                <w:sz w:val="16"/>
              </w:rPr>
            </w:r>
            <w:r>
              <w:rPr>
                <w:rFonts w:ascii="Segoe UI" w:hAnsi="Segoe UI" w:eastAsia="Segoe UI" w:cs="Segoe UI"/>
                <w:b/>
                <w:color w:val="FFFFFF"/>
                <w:sz w:val="16"/>
              </w:rPr>
              <w:t>Файлов</w:t>
            </w:r>
          </w:p>
        </w:tc>
        <w:tc>
          <w:tcPr>
            <w:tcW w:type="dxa" w:w="5556"/>
            <w:vAlign w:val="center"/>
            <w:shd w:fill="0F172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0F172A"/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b/>
                <w:color w:val="FFFFFF"/>
                <w:sz w:val="16"/>
              </w:rPr>
            </w:r>
            <w:r>
              <w:rPr>
                <w:rFonts w:ascii="Segoe UI" w:hAnsi="Segoe UI" w:eastAsia="Segoe UI" w:cs="Segoe UI"/>
                <w:b/>
                <w:color w:val="FFFFFF"/>
                <w:sz w:val="16"/>
              </w:rPr>
              <w:t>Примеры</w:t>
            </w:r>
          </w:p>
        </w:tc>
      </w:tr>
      <w:tr>
        <w:tc>
          <w:tcPr>
            <w:tcW w:type="dxa" w:w="2551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Backend chat/runtime</w:t>
            </w:r>
          </w:p>
        </w:tc>
        <w:tc>
          <w:tcPr>
            <w:tcW w:type="dxa" w:w="96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7</w:t>
            </w:r>
          </w:p>
        </w:tc>
        <w:tc>
          <w:tcPr>
            <w:tcW w:type="dxa" w:w="5556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apps/backend/src/modules/chat/chat-stream.service.spec.ts; apps/backend/src/modules/chat/chat-stream.service.ts; apps/backend/src/modules/chat/chat-thread.service.spec.ts; apps/backend/src/modules/chat/chat-thread.service.ts; +3 ещё</w:t>
            </w:r>
          </w:p>
        </w:tc>
      </w:tr>
      <w:tr>
        <w:tc>
          <w:tcPr>
            <w:tcW w:type="dxa" w:w="2551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Backend projects/web-search</w:t>
            </w:r>
          </w:p>
        </w:tc>
        <w:tc>
          <w:tcPr>
            <w:tcW w:type="dxa" w:w="96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6</w:t>
            </w:r>
          </w:p>
        </w:tc>
        <w:tc>
          <w:tcPr>
            <w:tcW w:type="dxa" w:w="5556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apps/backend/src/modules/stage15-projects/stage15-projects.controller.ts; apps/backend/src/modules/stage15-projects/stage15-projects.module.ts; apps/backend/src/modules/stage15-projects/stage15-projects.service.spec.ts; apps/backend/src/modules/stage15-projects/stage15-projects.service.ts; +2 ещё</w:t>
            </w:r>
          </w:p>
        </w:tc>
      </w:tr>
      <w:tr>
        <w:tc>
          <w:tcPr>
            <w:tcW w:type="dxa" w:w="2551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Frontend project workspace/sidebar</w:t>
            </w:r>
          </w:p>
        </w:tc>
        <w:tc>
          <w:tcPr>
            <w:tcW w:type="dxa" w:w="96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9</w:t>
            </w:r>
          </w:p>
        </w:tc>
        <w:tc>
          <w:tcPr>
            <w:tcW w:type="dxa" w:w="5556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apps/web/src/app/(app)/chat/page.tsx; apps/web/src/components/app-shell.test.tsx; apps/web/src/components/app-shell.tsx; apps/web/src/components/shell/project-home.tsx; +5 ещё</w:t>
            </w:r>
          </w:p>
        </w:tc>
      </w:tr>
      <w:tr>
        <w:tc>
          <w:tcPr>
            <w:tcW w:type="dxa" w:w="2551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Frontend AI chat</w:t>
            </w:r>
          </w:p>
        </w:tc>
        <w:tc>
          <w:tcPr>
            <w:tcW w:type="dxa" w:w="96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10</w:t>
            </w:r>
          </w:p>
        </w:tc>
        <w:tc>
          <w:tcPr>
            <w:tcW w:type="dxa" w:w="5556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apps/web/src/features/ai-chat/api/chatApi.ts; apps/web/src/features/ai-chat/components/LexFrameAttachmentTile.tsx; apps/web/src/features/ai-chat/components/LexFrameChatShell.test.tsx; apps/web/src/features/ai-chat/components/LexFrameChatShell.tsx; +6 ещё</w:t>
            </w:r>
          </w:p>
        </w:tc>
      </w:tr>
      <w:tr>
        <w:tc>
          <w:tcPr>
            <w:tcW w:type="dxa" w:w="2551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Frontend automation/settings/cache</w:t>
            </w:r>
          </w:p>
        </w:tc>
        <w:tc>
          <w:tcPr>
            <w:tcW w:type="dxa" w:w="96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5</w:t>
            </w:r>
          </w:p>
        </w:tc>
        <w:tc>
          <w:tcPr>
            <w:tcW w:type="dxa" w:w="5556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apps/web/src/features/automation-canvas/activepieces-canvas-wrapper.test.tsx; apps/web/src/features/automation-canvas/activepieces-canvas-wrapper.tsx; apps/web/src/features/settings/components/settings-shell.tsx; apps/web/src/features/settings/components/settings-sidebar-nav.tsx; +1 ещё</w:t>
            </w:r>
          </w:p>
        </w:tc>
      </w:tr>
      <w:tr>
        <w:tc>
          <w:tcPr>
            <w:tcW w:type="dxa" w:w="2551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Contracts/API client</w:t>
            </w:r>
          </w:p>
        </w:tc>
        <w:tc>
          <w:tcPr>
            <w:tcW w:type="dxa" w:w="96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6</w:t>
            </w:r>
          </w:p>
        </w:tc>
        <w:tc>
          <w:tcPr>
            <w:tcW w:type="dxa" w:w="5556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packages/api-client/src/chat-client.ts; packages/api-client/src/core.ts; packages/api-client/src/index.ts; packages/api-client/src/stage15-client.ts; +2 ещё</w:t>
            </w:r>
          </w:p>
        </w:tc>
      </w:tr>
      <w:tr>
        <w:tc>
          <w:tcPr>
            <w:tcW w:type="dxa" w:w="2551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DB migrations</w:t>
            </w:r>
          </w:p>
        </w:tc>
        <w:tc>
          <w:tcPr>
            <w:tcW w:type="dxa" w:w="96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2</w:t>
            </w:r>
          </w:p>
        </w:tc>
        <w:tc>
          <w:tcPr>
            <w:tcW w:type="dxa" w:w="5556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supabase/migrations/000056_stage22_chat_runtime.sql; supabase/migrations/000057_project_workspace_web_search.sql</w:t>
            </w:r>
          </w:p>
        </w:tc>
      </w:tr>
      <w:tr>
        <w:tc>
          <w:tcPr>
            <w:tcW w:type="dxa" w:w="2551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Docs/tests</w:t>
            </w:r>
          </w:p>
        </w:tc>
        <w:tc>
          <w:tcPr>
            <w:tcW w:type="dxa" w:w="96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14</w:t>
            </w:r>
          </w:p>
        </w:tc>
        <w:tc>
          <w:tcPr>
            <w:tcW w:type="dxa" w:w="5556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apps/backend/src/modules/chat/chat-stream.service.spec.ts; apps/backend/src/modules/chat/chat-thread.service.spec.ts; apps/backend/src/modules/stage15-projects/stage15-projects.service.spec.ts; apps/web/src/components/app-shell.test.tsx; +10 ещё</w:t>
            </w:r>
          </w:p>
        </w:tc>
      </w:tr>
    </w:tbl>
    <w:p>
      <w:pPr>
        <w:spacing w:after="80"/>
      </w:pPr>
    </w:p>
    <w:p>
      <w:pPr>
        <w:pStyle w:val="Heading2"/>
        <w:spacing w:before="120" w:after="100"/>
      </w:pPr>
      <w:r>
        <w:rPr>
          <w:rFonts w:ascii="Segoe UI" w:hAnsi="Segoe UI" w:eastAsia="Segoe UI" w:cs="Segoe UI"/>
          <w:b/>
          <w:color w:val="1F6FEB"/>
          <w:sz w:val="26"/>
        </w:rPr>
        <w:t>Новые файлы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7483"/>
            <w:vAlign w:val="center"/>
            <w:shd w:fill="0F172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0F172A"/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b/>
                <w:color w:val="FFFFFF"/>
                <w:sz w:val="16"/>
              </w:rPr>
            </w:r>
            <w:r>
              <w:rPr>
                <w:rFonts w:ascii="Segoe UI" w:hAnsi="Segoe UI" w:eastAsia="Segoe UI" w:cs="Segoe UI"/>
                <w:b/>
                <w:color w:val="FFFFFF"/>
                <w:sz w:val="16"/>
              </w:rPr>
              <w:t>Путь</w:t>
            </w:r>
          </w:p>
        </w:tc>
        <w:tc>
          <w:tcPr>
            <w:tcW w:type="dxa" w:w="1587"/>
            <w:vAlign w:val="center"/>
            <w:shd w:fill="0F172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0F172A"/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b/>
                <w:color w:val="FFFFFF"/>
                <w:sz w:val="16"/>
              </w:rPr>
            </w:r>
            <w:r>
              <w:rPr>
                <w:rFonts w:ascii="Segoe UI" w:hAnsi="Segoe UI" w:eastAsia="Segoe UI" w:cs="Segoe UI"/>
                <w:b/>
                <w:color w:val="FFFFFF"/>
                <w:sz w:val="16"/>
              </w:rPr>
              <w:t>Тип</w:t>
            </w:r>
          </w:p>
        </w:tc>
      </w:tr>
      <w:tr>
        <w:tc>
          <w:tcPr>
            <w:tcW w:type="dxa" w:w="7483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apps/backend/src/modules/chat/project-knowledge.service.spec.ts</w:t>
            </w:r>
          </w:p>
        </w:tc>
        <w:tc>
          <w:tcPr>
            <w:tcW w:type="dxa" w:w="1587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test</w:t>
            </w:r>
          </w:p>
        </w:tc>
      </w:tr>
      <w:tr>
        <w:tc>
          <w:tcPr>
            <w:tcW w:type="dxa" w:w="7483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apps/backend/src/modules/stage15-projects/project-web-search.service.spec.ts</w:t>
            </w:r>
          </w:p>
        </w:tc>
        <w:tc>
          <w:tcPr>
            <w:tcW w:type="dxa" w:w="1587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test</w:t>
            </w:r>
          </w:p>
        </w:tc>
      </w:tr>
      <w:tr>
        <w:tc>
          <w:tcPr>
            <w:tcW w:type="dxa" w:w="7483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apps/backend/src/modules/stage15-projects/project-web-search.service.ts</w:t>
            </w:r>
          </w:p>
        </w:tc>
        <w:tc>
          <w:tcPr>
            <w:tcW w:type="dxa" w:w="1587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source/doc</w:t>
            </w:r>
          </w:p>
        </w:tc>
      </w:tr>
      <w:tr>
        <w:tc>
          <w:tcPr>
            <w:tcW w:type="dxa" w:w="7483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apps/web/src/app/(app)/chat/[chatId]/page.tsx</w:t>
            </w:r>
          </w:p>
        </w:tc>
        <w:tc>
          <w:tcPr>
            <w:tcW w:type="dxa" w:w="1587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source/doc</w:t>
            </w:r>
          </w:p>
        </w:tc>
      </w:tr>
      <w:tr>
        <w:tc>
          <w:tcPr>
            <w:tcW w:type="dxa" w:w="7483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apps/web/src/components/chat/global-chat-workspace.tsx</w:t>
            </w:r>
          </w:p>
        </w:tc>
        <w:tc>
          <w:tcPr>
            <w:tcW w:type="dxa" w:w="1587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source/doc</w:t>
            </w:r>
          </w:p>
        </w:tc>
      </w:tr>
      <w:tr>
        <w:tc>
          <w:tcPr>
            <w:tcW w:type="dxa" w:w="7483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apps/web/src/components/shell/project-home.test.tsx</w:t>
            </w:r>
          </w:p>
        </w:tc>
        <w:tc>
          <w:tcPr>
            <w:tcW w:type="dxa" w:w="1587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test</w:t>
            </w:r>
          </w:p>
        </w:tc>
      </w:tr>
      <w:tr>
        <w:tc>
          <w:tcPr>
            <w:tcW w:type="dxa" w:w="7483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apps/web/src/features/ai-chat/components/BranchSwitcher.tsx</w:t>
            </w:r>
          </w:p>
        </w:tc>
        <w:tc>
          <w:tcPr>
            <w:tcW w:type="dxa" w:w="1587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source/doc</w:t>
            </w:r>
          </w:p>
        </w:tc>
      </w:tr>
      <w:tr>
        <w:tc>
          <w:tcPr>
            <w:tcW w:type="dxa" w:w="7483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apps/web/src/features/ai-chat/domain/chatStateMachine.test.ts</w:t>
            </w:r>
          </w:p>
        </w:tc>
        <w:tc>
          <w:tcPr>
            <w:tcW w:type="dxa" w:w="1587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test</w:t>
            </w:r>
          </w:p>
        </w:tc>
      </w:tr>
      <w:tr>
        <w:tc>
          <w:tcPr>
            <w:tcW w:type="dxa" w:w="7483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apps/web/src/features/ai-chat/domain/chatStateMachine.ts</w:t>
            </w:r>
          </w:p>
        </w:tc>
        <w:tc>
          <w:tcPr>
            <w:tcW w:type="dxa" w:w="1587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source/doc</w:t>
            </w:r>
          </w:p>
        </w:tc>
      </w:tr>
      <w:tr>
        <w:tc>
          <w:tcPr>
            <w:tcW w:type="dxa" w:w="7483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docs/stage22-chat-implementation-report.md</w:t>
            </w:r>
          </w:p>
        </w:tc>
        <w:tc>
          <w:tcPr>
            <w:tcW w:type="dxa" w:w="1587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source/doc</w:t>
            </w:r>
          </w:p>
        </w:tc>
      </w:tr>
      <w:tr>
        <w:tc>
          <w:tcPr>
            <w:tcW w:type="dxa" w:w="7483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docs/stage22-complete-change-report.docx</w:t>
            </w:r>
          </w:p>
        </w:tc>
        <w:tc>
          <w:tcPr>
            <w:tcW w:type="dxa" w:w="1587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source/doc</w:t>
            </w:r>
          </w:p>
        </w:tc>
      </w:tr>
      <w:tr>
        <w:tc>
          <w:tcPr>
            <w:tcW w:type="dxa" w:w="7483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supabase/migrations/000056_stage22_chat_runtime.sql</w:t>
            </w:r>
          </w:p>
        </w:tc>
        <w:tc>
          <w:tcPr>
            <w:tcW w:type="dxa" w:w="1587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migration</w:t>
            </w:r>
          </w:p>
        </w:tc>
      </w:tr>
      <w:tr>
        <w:tc>
          <w:tcPr>
            <w:tcW w:type="dxa" w:w="7483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supabase/migrations/000057_project_workspace_web_search.sql</w:t>
            </w:r>
          </w:p>
        </w:tc>
        <w:tc>
          <w:tcPr>
            <w:tcW w:type="dxa" w:w="1587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migration</w:t>
            </w:r>
          </w:p>
        </w:tc>
      </w:tr>
    </w:tbl>
    <w:p>
      <w:pPr>
        <w:spacing w:after="80"/>
      </w:pPr>
    </w:p>
    <w:p>
      <w:pPr>
        <w:pStyle w:val="Heading1"/>
        <w:spacing w:before="200" w:after="100"/>
      </w:pPr>
      <w:r>
        <w:rPr>
          <w:rFonts w:ascii="Segoe UI" w:hAnsi="Segoe UI" w:eastAsia="Segoe UI" w:cs="Segoe UI"/>
          <w:b/>
          <w:color w:val="0F172A"/>
          <w:sz w:val="36"/>
        </w:rPr>
        <w:t>5. Проверки и runtime verification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814"/>
            <w:vAlign w:val="center"/>
            <w:shd w:fill="0F172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0F172A"/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b/>
                <w:color w:val="FFFFFF"/>
                <w:sz w:val="16"/>
              </w:rPr>
            </w:r>
            <w:r>
              <w:rPr>
                <w:rFonts w:ascii="Segoe UI" w:hAnsi="Segoe UI" w:eastAsia="Segoe UI" w:cs="Segoe UI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3969"/>
            <w:vAlign w:val="center"/>
            <w:shd w:fill="0F172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0F172A"/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b/>
                <w:color w:val="FFFFFF"/>
                <w:sz w:val="16"/>
              </w:rPr>
            </w:r>
            <w:r>
              <w:rPr>
                <w:rFonts w:ascii="Segoe UI" w:hAnsi="Segoe UI" w:eastAsia="Segoe UI" w:cs="Segoe UI"/>
                <w:b/>
                <w:color w:val="FFFFFF"/>
                <w:sz w:val="16"/>
              </w:rPr>
              <w:t>Команда</w:t>
            </w:r>
          </w:p>
        </w:tc>
        <w:tc>
          <w:tcPr>
            <w:tcW w:type="dxa" w:w="964"/>
            <w:vAlign w:val="center"/>
            <w:shd w:fill="0F172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0F172A"/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b/>
                <w:color w:val="FFFFFF"/>
                <w:sz w:val="16"/>
              </w:rPr>
            </w:r>
            <w:r>
              <w:rPr>
                <w:rFonts w:ascii="Segoe UI" w:hAnsi="Segoe UI" w:eastAsia="Segoe UI" w:cs="Segoe UI"/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2324"/>
            <w:vAlign w:val="center"/>
            <w:shd w:fill="0F172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0F172A"/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b/>
                <w:color w:val="FFFFFF"/>
                <w:sz w:val="16"/>
              </w:rPr>
            </w:r>
            <w:r>
              <w:rPr>
                <w:rFonts w:ascii="Segoe UI" w:hAnsi="Segoe UI" w:eastAsia="Segoe UI" w:cs="Segoe UI"/>
                <w:b/>
                <w:color w:val="FFFFFF"/>
                <w:sz w:val="16"/>
              </w:rPr>
              <w:t>Покрытие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contracts typecheck</w:t>
            </w:r>
          </w:p>
        </w:tc>
        <w:tc>
          <w:tcPr>
            <w:tcW w:type="dxa" w:w="3969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corepack pnpm --filter @lexframe/contracts typecheck</w:t>
            </w:r>
          </w:p>
        </w:tc>
        <w:tc>
          <w:tcPr>
            <w:tcW w:type="dxa" w:w="96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PASS</w:t>
            </w:r>
          </w:p>
        </w:tc>
        <w:tc>
          <w:tcPr>
            <w:tcW w:type="dxa" w:w="232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DTO/schema compile check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contracts lint</w:t>
            </w:r>
          </w:p>
        </w:tc>
        <w:tc>
          <w:tcPr>
            <w:tcW w:type="dxa" w:w="3969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corepack pnpm --filter @lexframe/contracts lint</w:t>
            </w:r>
          </w:p>
        </w:tc>
        <w:tc>
          <w:tcPr>
            <w:tcW w:type="dxa" w:w="96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PASS</w:t>
            </w:r>
          </w:p>
        </w:tc>
        <w:tc>
          <w:tcPr>
            <w:tcW w:type="dxa" w:w="232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contract style/static checks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backend typecheck</w:t>
            </w:r>
          </w:p>
        </w:tc>
        <w:tc>
          <w:tcPr>
            <w:tcW w:type="dxa" w:w="3969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corepack pnpm --filter @lexframe/backend typecheck</w:t>
            </w:r>
          </w:p>
        </w:tc>
        <w:tc>
          <w:tcPr>
            <w:tcW w:type="dxa" w:w="96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PASS</w:t>
            </w:r>
          </w:p>
        </w:tc>
        <w:tc>
          <w:tcPr>
            <w:tcW w:type="dxa" w:w="232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Nest/backend compile check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backend lint</w:t>
            </w:r>
          </w:p>
        </w:tc>
        <w:tc>
          <w:tcPr>
            <w:tcW w:type="dxa" w:w="3969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corepack pnpm --filter @lexframe/backend lint</w:t>
            </w:r>
          </w:p>
        </w:tc>
        <w:tc>
          <w:tcPr>
            <w:tcW w:type="dxa" w:w="96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PASS</w:t>
            </w:r>
          </w:p>
        </w:tc>
        <w:tc>
          <w:tcPr>
            <w:tcW w:type="dxa" w:w="232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backend ESLint + Prettier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backend targeted tests</w:t>
            </w:r>
          </w:p>
        </w:tc>
        <w:tc>
          <w:tcPr>
            <w:tcW w:type="dxa" w:w="3969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corepack pnpm --filter @lexframe/backend test -- chat-thread stage15-projects</w:t>
            </w:r>
          </w:p>
        </w:tc>
        <w:tc>
          <w:tcPr>
            <w:tcW w:type="dxa" w:w="96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PASS</w:t>
            </w:r>
          </w:p>
        </w:tc>
        <w:tc>
          <w:tcPr>
            <w:tcW w:type="dxa" w:w="232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chat scope + project rename behavior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backend broader targeted tests</w:t>
            </w:r>
          </w:p>
        </w:tc>
        <w:tc>
          <w:tcPr>
            <w:tcW w:type="dxa" w:w="3969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corepack pnpm --filter @lexframe/backend test -- chat project-knowledge web-search</w:t>
            </w:r>
          </w:p>
        </w:tc>
        <w:tc>
          <w:tcPr>
            <w:tcW w:type="dxa" w:w="96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PASS</w:t>
            </w:r>
          </w:p>
        </w:tc>
        <w:tc>
          <w:tcPr>
            <w:tcW w:type="dxa" w:w="232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chat/project knowledge/web-search coverage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web typecheck</w:t>
            </w:r>
          </w:p>
        </w:tc>
        <w:tc>
          <w:tcPr>
            <w:tcW w:type="dxa" w:w="3969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corepack pnpm --filter @lexframe/web typecheck</w:t>
            </w:r>
          </w:p>
        </w:tc>
        <w:tc>
          <w:tcPr>
            <w:tcW w:type="dxa" w:w="96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PASS</w:t>
            </w:r>
          </w:p>
        </w:tc>
        <w:tc>
          <w:tcPr>
            <w:tcW w:type="dxa" w:w="232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Next/React TypeScript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web lint</w:t>
            </w:r>
          </w:p>
        </w:tc>
        <w:tc>
          <w:tcPr>
            <w:tcW w:type="dxa" w:w="3969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corepack pnpm --filter @lexframe/web lint</w:t>
            </w:r>
          </w:p>
        </w:tc>
        <w:tc>
          <w:tcPr>
            <w:tcW w:type="dxa" w:w="96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PASS</w:t>
            </w:r>
          </w:p>
        </w:tc>
        <w:tc>
          <w:tcPr>
            <w:tcW w:type="dxa" w:w="232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React hooks + frontend ESLint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web targeted tests</w:t>
            </w:r>
          </w:p>
        </w:tc>
        <w:tc>
          <w:tcPr>
            <w:tcW w:type="dxa" w:w="3969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corepack pnpm --filter @lexframe/web test -- project-sidebar project-home LexFrameChatShell</w:t>
            </w:r>
          </w:p>
        </w:tc>
        <w:tc>
          <w:tcPr>
            <w:tcW w:type="dxa" w:w="96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PASS</w:t>
            </w:r>
          </w:p>
        </w:tc>
        <w:tc>
          <w:tcPr>
            <w:tcW w:type="dxa" w:w="232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sidebar split, project home, chat shell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web production build</w:t>
            </w:r>
          </w:p>
        </w:tc>
        <w:tc>
          <w:tcPr>
            <w:tcW w:type="dxa" w:w="3969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corepack pnpm --filter @lexframe/web build</w:t>
            </w:r>
          </w:p>
        </w:tc>
        <w:tc>
          <w:tcPr>
            <w:tcW w:type="dxa" w:w="96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PASS</w:t>
            </w:r>
          </w:p>
        </w:tc>
        <w:tc>
          <w:tcPr>
            <w:tcW w:type="dxa" w:w="232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Next production build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DB readiness</w:t>
            </w:r>
          </w:p>
        </w:tc>
        <w:tc>
          <w:tcPr>
            <w:tcW w:type="dxa" w:w="3969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corepack pnpm check:db</w:t>
            </w:r>
          </w:p>
        </w:tc>
        <w:tc>
          <w:tcPr>
            <w:tcW w:type="dxa" w:w="96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PASS</w:t>
            </w:r>
          </w:p>
        </w:tc>
        <w:tc>
          <w:tcPr>
            <w:tcW w:type="dxa" w:w="232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migration/test readiness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bundle secret scan</w:t>
            </w:r>
          </w:p>
        </w:tc>
        <w:tc>
          <w:tcPr>
            <w:tcW w:type="dxa" w:w="3969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corepack pnpm validate:web-bundle-secrets</w:t>
            </w:r>
          </w:p>
        </w:tc>
        <w:tc>
          <w:tcPr>
            <w:tcW w:type="dxa" w:w="96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PASS</w:t>
            </w:r>
          </w:p>
        </w:tc>
        <w:tc>
          <w:tcPr>
            <w:tcW w:type="dxa" w:w="232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frontend bundle secret leakage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secret scan</w:t>
            </w:r>
          </w:p>
        </w:tc>
        <w:tc>
          <w:tcPr>
            <w:tcW w:type="dxa" w:w="3969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corepack pnpm secret-scan</w:t>
            </w:r>
          </w:p>
        </w:tc>
        <w:tc>
          <w:tcPr>
            <w:tcW w:type="dxa" w:w="96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PASS</w:t>
            </w:r>
          </w:p>
        </w:tc>
        <w:tc>
          <w:tcPr>
            <w:tcW w:type="dxa" w:w="232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repository secret scan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runtime rebuild</w:t>
            </w:r>
          </w:p>
        </w:tc>
        <w:tc>
          <w:tcPr>
            <w:tcW w:type="dxa" w:w="3969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corepack pnpm stage21-up rebuild-web</w:t>
            </w:r>
          </w:p>
        </w:tc>
        <w:tc>
          <w:tcPr>
            <w:tcW w:type="dxa" w:w="96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PASS</w:t>
            </w:r>
          </w:p>
        </w:tc>
        <w:tc>
          <w:tcPr>
            <w:tcW w:type="dxa" w:w="232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Docker-served web image recreated and healthy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diff whitespace</w:t>
            </w:r>
          </w:p>
        </w:tc>
        <w:tc>
          <w:tcPr>
            <w:tcW w:type="dxa" w:w="3969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git diff --check</w:t>
            </w:r>
          </w:p>
        </w:tc>
        <w:tc>
          <w:tcPr>
            <w:tcW w:type="dxa" w:w="96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PASS</w:t>
            </w:r>
          </w:p>
        </w:tc>
        <w:tc>
          <w:tcPr>
            <w:tcW w:type="dxa" w:w="2324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trailing whitespace/conflict marker check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CFCE7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</w:tcPr>
          <w:p>
            <w:pPr>
              <w:spacing w:after="40"/>
            </w:pPr>
            <w:r>
              <w:rPr>
                <w:rFonts w:ascii="Segoe UI" w:hAnsi="Segoe UI" w:eastAsia="Segoe UI" w:cs="Segoe UI"/>
                <w:b/>
                <w:color w:val="0F172A"/>
                <w:sz w:val="20"/>
              </w:rPr>
              <w:t>Runtime gate</w:t>
            </w:r>
          </w:p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color w:val="0F172A"/>
                <w:sz w:val="17"/>
              </w:rPr>
              <w:t>После сборки выполнен corepack pnpm stage21-up rebuild-web. Docker container lexframe-stage17-lexframe-web-1 пересоздан и стал healthy. DOM-проверки выполнялись на http://127.0.0.1:3100, а не только на локальном build output.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Segoe UI" w:hAnsi="Segoe UI" w:eastAsia="Segoe UI" w:cs="Segoe UI"/>
          <w:b/>
          <w:color w:val="0F172A"/>
          <w:sz w:val="36"/>
        </w:rPr>
        <w:t>6. Acceptance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948"/>
            <w:vAlign w:val="center"/>
            <w:shd w:fill="0F172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0F172A"/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b/>
                <w:color w:val="FFFFFF"/>
                <w:sz w:val="16"/>
              </w:rPr>
            </w:r>
            <w:r>
              <w:rPr>
                <w:rFonts w:ascii="Segoe UI" w:hAnsi="Segoe UI" w:eastAsia="Segoe UI" w:cs="Segoe UI"/>
                <w:b/>
                <w:color w:val="FFFFFF"/>
                <w:sz w:val="16"/>
              </w:rPr>
              <w:t>Критерий</w:t>
            </w:r>
          </w:p>
        </w:tc>
        <w:tc>
          <w:tcPr>
            <w:tcW w:type="dxa" w:w="1077"/>
            <w:vAlign w:val="center"/>
            <w:shd w:fill="0F172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0F172A"/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b/>
                <w:color w:val="FFFFFF"/>
                <w:sz w:val="16"/>
              </w:rPr>
            </w:r>
            <w:r>
              <w:rPr>
                <w:rFonts w:ascii="Segoe UI" w:hAnsi="Segoe UI" w:eastAsia="Segoe UI" w:cs="Segoe UI"/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5046"/>
            <w:vAlign w:val="center"/>
            <w:shd w:fill="0F172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0F172A"/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b/>
                <w:color w:val="FFFFFF"/>
                <w:sz w:val="16"/>
              </w:rPr>
            </w:r>
            <w:r>
              <w:rPr>
                <w:rFonts w:ascii="Segoe UI" w:hAnsi="Segoe UI" w:eastAsia="Segoe UI" w:cs="Segoe UI"/>
                <w:b/>
                <w:color w:val="FFFFFF"/>
                <w:sz w:val="16"/>
              </w:rPr>
              <w:t>Доказательство</w:t>
            </w:r>
          </w:p>
        </w:tc>
      </w:tr>
      <w:tr>
        <w:tc>
          <w:tcPr>
            <w:tcW w:type="dxa" w:w="2948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Проектная вкладка без старого dashboard</w:t>
            </w:r>
          </w:p>
        </w:tc>
        <w:tc>
          <w:tcPr>
            <w:tcW w:type="dxa" w:w="1077"/>
            <w:vAlign w:val="center"/>
            <w:shd w:fill="DCFCE7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PASS</w:t>
            </w:r>
          </w:p>
        </w:tc>
        <w:tc>
          <w:tcPr>
            <w:tcW w:type="dxa" w:w="5046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DOM gate на /app/projects/project_claim_001: нет section.grid.gap-5, метрик, quick chips, Последние материалы.</w:t>
            </w:r>
          </w:p>
        </w:tc>
      </w:tr>
      <w:tr>
        <w:tc>
          <w:tcPr>
            <w:tcW w:type="dxa" w:w="2948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Истории чатов разделены</w:t>
            </w:r>
          </w:p>
        </w:tc>
        <w:tc>
          <w:tcPr>
            <w:tcW w:type="dxa" w:w="1077"/>
            <w:vAlign w:val="center"/>
            <w:shd w:fill="DCFCE7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PASS</w:t>
            </w:r>
          </w:p>
        </w:tc>
        <w:tc>
          <w:tcPr>
            <w:tcW w:type="dxa" w:w="5046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Global /chat использует project_id is null; project routes показывают только чаты текущего проекта.</w:t>
            </w:r>
          </w:p>
        </w:tc>
      </w:tr>
      <w:tr>
        <w:tc>
          <w:tcPr>
            <w:tcW w:type="dxa" w:w="2948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Нет дубля истории на /app/projects/:id/chats</w:t>
            </w:r>
          </w:p>
        </w:tc>
        <w:tc>
          <w:tcPr>
            <w:tcW w:type="dxa" w:w="1077"/>
            <w:vAlign w:val="center"/>
            <w:shd w:fill="DCFCE7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PASS</w:t>
            </w:r>
          </w:p>
        </w:tc>
        <w:tc>
          <w:tcPr>
            <w:tcW w:type="dxa" w:w="5046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История осталась только в левой панели; middle aside удалён.</w:t>
            </w:r>
          </w:p>
        </w:tc>
      </w:tr>
      <w:tr>
        <w:tc>
          <w:tcPr>
            <w:tcW w:type="dxa" w:w="2948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Сообщение появляется мгновенно</w:t>
            </w:r>
          </w:p>
        </w:tc>
        <w:tc>
          <w:tcPr>
            <w:tcW w:type="dxa" w:w="1077"/>
            <w:vAlign w:val="center"/>
            <w:shd w:fill="DCFCE7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PASS</w:t>
            </w:r>
          </w:p>
        </w:tc>
        <w:tc>
          <w:tcPr>
            <w:tcW w:type="dxa" w:w="5046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Optimistic user message + assistant placeholder покрыты LexFrameChatShell tests.</w:t>
            </w:r>
          </w:p>
        </w:tc>
      </w:tr>
      <w:tr>
        <w:tc>
          <w:tcPr>
            <w:tcW w:type="dxa" w:w="2948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SSE/error handling</w:t>
            </w:r>
          </w:p>
        </w:tc>
        <w:tc>
          <w:tcPr>
            <w:tcW w:type="dxa" w:w="1077"/>
            <w:vAlign w:val="center"/>
            <w:shd w:fill="DCFCE7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PASS</w:t>
            </w:r>
          </w:p>
        </w:tc>
        <w:tc>
          <w:tcPr>
            <w:tcW w:type="dxa" w:w="5046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Backend сохраняет stream lifecycle; frontend больше не маскирует error-event как CHAT_STREAM_INCOMPLETE.</w:t>
            </w:r>
          </w:p>
        </w:tc>
      </w:tr>
      <w:tr>
        <w:tc>
          <w:tcPr>
            <w:tcW w:type="dxa" w:w="2948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Reload recovery</w:t>
            </w:r>
          </w:p>
        </w:tc>
        <w:tc>
          <w:tcPr>
            <w:tcW w:type="dxa" w:w="1077"/>
            <w:vAlign w:val="center"/>
            <w:shd w:fill="FEF9C3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PARTIAL</w:t>
            </w:r>
          </w:p>
        </w:tc>
        <w:tc>
          <w:tcPr>
            <w:tcW w:type="dxa" w:w="5046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listMessages/latestRun и resume persisted events реализованы; live provider reload e2e не запускался.</w:t>
            </w:r>
          </w:p>
        </w:tc>
      </w:tr>
      <w:tr>
        <w:tc>
          <w:tcPr>
            <w:tcW w:type="dxa" w:w="2948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Attachments</w:t>
            </w:r>
          </w:p>
        </w:tc>
        <w:tc>
          <w:tcPr>
            <w:tcW w:type="dxa" w:w="1077"/>
            <w:vAlign w:val="center"/>
            <w:shd w:fill="DCFCE7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PASS</w:t>
            </w:r>
          </w:p>
        </w:tc>
        <w:tc>
          <w:tcPr>
            <w:tcW w:type="dxa" w:w="5046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Upload intent/complete/delete/download + frontend chips/validation реализованы.</w:t>
            </w:r>
          </w:p>
        </w:tc>
      </w:tr>
      <w:tr>
        <w:tc>
          <w:tcPr>
            <w:tcW w:type="dxa" w:w="2948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Branching</w:t>
            </w:r>
          </w:p>
        </w:tc>
        <w:tc>
          <w:tcPr>
            <w:tcW w:type="dxa" w:w="1077"/>
            <w:vAlign w:val="center"/>
            <w:shd w:fill="DCFCE7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PASS</w:t>
            </w:r>
          </w:p>
        </w:tc>
        <w:tc>
          <w:tcPr>
            <w:tcW w:type="dxa" w:w="5046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Edit/regenerate создают additive branch metadata; BranchSwitcher добавлен.</w:t>
            </w:r>
          </w:p>
        </w:tc>
      </w:tr>
      <w:tr>
        <w:tc>
          <w:tcPr>
            <w:tcW w:type="dxa" w:w="2948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Project/chat rename</w:t>
            </w:r>
          </w:p>
        </w:tc>
        <w:tc>
          <w:tcPr>
            <w:tcW w:type="dxa" w:w="1077"/>
            <w:vAlign w:val="center"/>
            <w:shd w:fill="DCFCE7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PASS</w:t>
            </w:r>
          </w:p>
        </w:tc>
        <w:tc>
          <w:tcPr>
            <w:tcW w:type="dxa" w:w="5046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PATCH project + inline rename project/chat в UI.</w:t>
            </w:r>
          </w:p>
        </w:tc>
      </w:tr>
      <w:tr>
        <w:tc>
          <w:tcPr>
            <w:tcW w:type="dxa" w:w="2948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Secrets/provider isolation</w:t>
            </w:r>
          </w:p>
        </w:tc>
        <w:tc>
          <w:tcPr>
            <w:tcW w:type="dxa" w:w="1077"/>
            <w:vAlign w:val="center"/>
            <w:shd w:fill="DCFCE7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PASS</w:t>
            </w:r>
          </w:p>
        </w:tc>
        <w:tc>
          <w:tcPr>
            <w:tcW w:type="dxa" w:w="5046"/>
            <w:vAlign w:val="center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sz w:val="16"/>
              </w:rPr>
            </w:r>
            <w:r>
              <w:rPr>
                <w:rFonts w:ascii="Segoe UI" w:hAnsi="Segoe UI" w:eastAsia="Segoe UI" w:cs="Segoe UI"/>
                <w:b w:val="0"/>
                <w:sz w:val="16"/>
              </w:rPr>
              <w:t>AI provider calls остаются backend-only; web bundle secret scan прошёл.</w:t>
            </w:r>
          </w:p>
        </w:tc>
      </w:tr>
    </w:tbl>
    <w:p>
      <w:pPr>
        <w:spacing w:after="80"/>
      </w:pPr>
    </w:p>
    <w:p>
      <w:pPr>
        <w:pStyle w:val="Heading1"/>
        <w:spacing w:before="200" w:after="100"/>
      </w:pPr>
      <w:r>
        <w:rPr>
          <w:rFonts w:ascii="Segoe UI" w:hAnsi="Segoe UI" w:eastAsia="Segoe UI" w:cs="Segoe UI"/>
          <w:b/>
          <w:color w:val="0F172A"/>
          <w:sz w:val="36"/>
        </w:rPr>
        <w:t>7. Риски и дальнейшие шаги</w:t>
      </w:r>
    </w:p>
    <w:p>
      <w:pPr>
        <w:pStyle w:val="ListBullet"/>
        <w:spacing w:after="60" w:line="259" w:lineRule="auto"/>
      </w:pPr>
      <w:r>
        <w:rPr>
          <w:rFonts w:ascii="Segoe UI" w:hAnsi="Segoe UI" w:eastAsia="Segoe UI" w:cs="Segoe UI"/>
          <w:color w:val="0F172A"/>
          <w:sz w:val="18"/>
        </w:rPr>
        <w:t>True token-by-token streaming всё ещё зависит от поведения существующего AI Gateway; Stage 22 оборачивает lifecycle/SSE вокруг gateway result без изменения provider internals.</w:t>
      </w:r>
    </w:p>
    <w:p>
      <w:pPr>
        <w:pStyle w:val="ListBullet"/>
        <w:spacing w:after="60" w:line="259" w:lineRule="auto"/>
      </w:pPr>
      <w:r>
        <w:rPr>
          <w:rFonts w:ascii="Segoe UI" w:hAnsi="Segoe UI" w:eastAsia="Segoe UI" w:cs="Segoe UI"/>
          <w:color w:val="0F172A"/>
          <w:sz w:val="18"/>
        </w:rPr>
        <w:t>Live Playwright сценарии с реальным provider/storage/reload-during-run не запускались; для них нужна seeded runtime среда с провайдером и storage credentials или deterministic mocks.</w:t>
      </w:r>
    </w:p>
    <w:p>
      <w:pPr>
        <w:pStyle w:val="ListBullet"/>
        <w:spacing w:after="60" w:line="259" w:lineRule="auto"/>
      </w:pPr>
      <w:r>
        <w:rPr>
          <w:rFonts w:ascii="Segoe UI" w:hAnsi="Segoe UI" w:eastAsia="Segoe UI" w:cs="Segoe UI"/>
          <w:color w:val="0F172A"/>
          <w:sz w:val="18"/>
        </w:rPr>
        <w:t>Текущий working tree содержит большой незакоммиченный Stage 22 diff; перед merge нужен отдельный review/commit scope.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EF9C3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</w:tcPr>
          <w:p>
            <w:pPr>
              <w:spacing w:after="40"/>
            </w:pPr>
            <w:r>
              <w:rPr>
                <w:rFonts w:ascii="Segoe UI" w:hAnsi="Segoe UI" w:eastAsia="Segoe UI" w:cs="Segoe UI"/>
                <w:b/>
                <w:color w:val="0F172A"/>
                <w:sz w:val="20"/>
              </w:rPr>
              <w:t>Рекомендация перед merge</w:t>
            </w:r>
          </w:p>
          <w:p>
            <w:pPr>
              <w:spacing w:after="0" w:line="259" w:lineRule="auto"/>
            </w:pPr>
            <w:r>
              <w:rPr>
                <w:rFonts w:ascii="Segoe UI" w:hAnsi="Segoe UI" w:eastAsia="Segoe UI" w:cs="Segoe UI"/>
                <w:color w:val="0F172A"/>
                <w:sz w:val="17"/>
              </w:rPr>
              <w:t>Перед финальным merge зафиксировать Stage 22 отдельным коммитом/PR, пройти code review по backend chat-thread.service из-за размера diff, затем отдельно прогнать live e2e с provider/storage credentials.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Segoe UI" w:hAnsi="Segoe UI" w:eastAsia="Segoe UI" w:cs="Segoe UI"/>
          <w:b/>
          <w:color w:val="0F172A"/>
          <w:sz w:val="36"/>
        </w:rPr>
        <w:t>Appendix A. Git diff summary</w:t>
      </w:r>
    </w:p>
    <w:p>
      <w:pPr>
        <w:pStyle w:val="Heading2"/>
        <w:spacing w:before="120" w:after="100"/>
      </w:pPr>
      <w:r>
        <w:rPr>
          <w:rFonts w:ascii="Segoe UI" w:hAnsi="Segoe UI" w:eastAsia="Segoe UI" w:cs="Segoe UI"/>
          <w:b/>
          <w:color w:val="1F6FEB"/>
          <w:sz w:val="26"/>
        </w:rPr>
        <w:t>git diff --stat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>.../src/modules/chat/chat-stream.service.spec.ts   |    3 +-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.../src/modules/chat/chat-stream.service.ts        |   29 +-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.../src/modules/chat/chat-thread.service.spec.ts   |  225 ++-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.../src/modules/chat/chat-thread.service.ts        | 1663 ++++++++++++++++++--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apps/backend/src/modules/chat/chat.controller.ts   |  207 ++-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.../src/modules/chat/project-knowledge.service.ts  |   70 +-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.../stage15-projects.controller.ts                 |   28 +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.../stage15-projects/stage15-projects.module.ts    |    5 +-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.../stage15-projects.service.spec.ts               |   48 +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.../stage15-projects/stage15-projects.service.ts   |   63 +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apps/web/next-env.d.ts                             |    2 +-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apps/web/src/app/(app)/chat/page.tsx               |    4 +-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apps/web/src/components/app-shell.test.tsx         |   17 +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apps/web/src/components/app-shell.tsx              |   40 +-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apps/web/src/components/shell/project-home.tsx     | 1368 ++++++++++------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.../src/components/shell/project-sidebar.test.tsx  |  105 +-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apps/web/src/components/shell/project-sidebar.tsx  |  386 ++++-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apps/web/src/features/ai-chat/api/chatApi.ts       |   45 +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.../ai-chat/components/LexFrameAttachmentTile.tsx  |    2 +-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.../ai-chat/components/LexFrameChatShell.test.tsx  |  257 +--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.../ai-chat/components/LexFrameChatShell.tsx       |  415 ++++-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.../ai-chat/components/LexFrameComposer.tsx        |  206 ++-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.../ai-chat/components/LexFrameMessage.tsx         |   27 +-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.../features/ai-chat/components/LexFrameThread.tsx |   28 +-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.../activepieces-canvas-wrapper.test.tsx           |    4 +-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.../activepieces-canvas-wrapper.tsx                |    2 -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.../settings/components/settings-shell.tsx         |    4 +-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.../settings/components/settings-sidebar-nav.tsx   |    6 +-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apps/web/src/hooks/use-stage0-data.ts              |    3 +-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docs/stage22-chat-audit.md                         |   10 +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packages/api-client/src/chat-client.ts             |  249 ++-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packages/api-client/src/core.ts                    |    2 +-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packages/api-client/src/index.ts                   |   53 +-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packages/api-client/src/stage15-client.ts          |   12 +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packages/contracts/src/chat.ts                     |  165 +-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packages/contracts/src/stage15.ts                  |   10 +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36 files changed, 4854 insertions(+), 909 deletions(-)</w:t>
      </w:r>
    </w:p>
    <w:p>
      <w:pPr>
        <w:pStyle w:val="Heading2"/>
        <w:spacing w:before="120" w:after="100"/>
      </w:pPr>
      <w:r>
        <w:rPr>
          <w:rFonts w:ascii="Segoe UI" w:hAnsi="Segoe UI" w:eastAsia="Segoe UI" w:cs="Segoe UI"/>
          <w:b/>
          <w:color w:val="1F6FEB"/>
          <w:sz w:val="26"/>
        </w:rPr>
        <w:t>git status --short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>M apps/backend/src/modules/chat/chat-stream.service.spec.ts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M apps/backend/src/modules/chat/chat-stream.service.ts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M apps/backend/src/modules/chat/chat-thread.service.spec.ts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M apps/backend/src/modules/chat/chat-thread.service.ts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M apps/backend/src/modules/chat/chat.controller.ts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M apps/backend/src/modules/chat/project-knowledge.service.ts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M apps/backend/src/modules/stage15-projects/stage15-projects.controller.ts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M apps/backend/src/modules/stage15-projects/stage15-projects.module.ts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M apps/backend/src/modules/stage15-projects/stage15-projects.service.spec.ts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M apps/backend/src/modules/stage15-projects/stage15-projects.service.ts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M apps/web/next-env.d.ts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M apps/web/src/app/(app)/chat/page.tsx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M apps/web/src/components/app-shell.test.tsx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M apps/web/src/components/app-shell.tsx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M apps/web/src/components/shell/project-home.tsx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M apps/web/src/components/shell/project-sidebar.test.tsx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M apps/web/src/components/shell/project-sidebar.tsx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M apps/web/src/features/ai-chat/api/chatApi.ts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M apps/web/src/features/ai-chat/components/LexFrameAttachmentTile.tsx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M apps/web/src/features/ai-chat/components/LexFrameChatShell.test.tsx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M apps/web/src/features/ai-chat/components/LexFrameChatShell.tsx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M apps/web/src/features/ai-chat/components/LexFrameComposer.tsx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M apps/web/src/features/ai-chat/components/LexFrameMessage.tsx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M apps/web/src/features/ai-chat/components/LexFrameThread.tsx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M apps/web/src/features/automation-canvas/activepieces-canvas-wrapper.test.tsx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M apps/web/src/features/automation-canvas/activepieces-canvas-wrapper.tsx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M apps/web/src/features/settings/components/settings-shell.tsx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M apps/web/src/features/settings/components/settings-sidebar-nav.tsx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M apps/web/src/hooks/use-stage0-data.ts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M docs/stage22-chat-audit.md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M packages/api-client/src/chat-client.ts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M packages/api-client/src/core.ts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M packages/api-client/src/index.ts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M packages/api-client/src/stage15-client.ts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M packages/contracts/src/chat.ts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 xml:space="preserve"> M packages/contracts/src/stage15.ts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>?? apps/backend/src/modules/chat/project-knowledge.service.spec.ts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>?? apps/backend/src/modules/stage15-projects/project-web-search.service.spec.ts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>?? apps/backend/src/modules/stage15-projects/project-web-search.service.ts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>?? apps/web/src/app/(app)/chat/[chatId]/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>?? apps/web/src/components/chat/global-chat-workspace.tsx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>?? apps/web/src/components/shell/project-home.test.tsx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>?? apps/web/src/features/ai-chat/components/BranchSwitcher.tsx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>?? apps/web/src/features/ai-chat/domain/chatStateMachine.test.ts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>?? apps/web/src/features/ai-chat/domain/chatStateMachine.ts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>?? docs/stage22-chat-implementation-report.md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>?? docs/stage22-complete-change-report.docx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>?? supabase/migrations/000056_stage22_chat_runtime.sql</w:t>
      </w:r>
    </w:p>
    <w:p>
      <w:pPr>
        <w:spacing w:after="20"/>
      </w:pPr>
      <w:r>
        <w:rPr>
          <w:rFonts w:ascii="Consolas" w:hAnsi="Consolas" w:eastAsia="Consolas" w:cs="Consolas"/>
          <w:color w:val="0F172A"/>
          <w:sz w:val="14"/>
        </w:rPr>
        <w:t>?? supabase/migrations/000057_project_workspace_web_search.sql</w:t>
      </w:r>
    </w:p>
    <w:p>
      <w:pPr>
        <w:pStyle w:val="Heading1"/>
        <w:spacing w:before="200" w:after="100"/>
      </w:pPr>
      <w:r>
        <w:rPr>
          <w:rFonts w:ascii="Segoe UI" w:hAnsi="Segoe UI" w:eastAsia="Segoe UI" w:cs="Segoe UI"/>
          <w:b/>
          <w:color w:val="0F172A"/>
          <w:sz w:val="36"/>
        </w:rPr>
        <w:t>Appendix B. Source reports</w:t>
      </w:r>
    </w:p>
    <w:p>
      <w:pPr>
        <w:pStyle w:val="ListBullet"/>
        <w:spacing w:after="60" w:line="259" w:lineRule="auto"/>
      </w:pPr>
      <w:r>
        <w:rPr>
          <w:rFonts w:ascii="Segoe UI" w:hAnsi="Segoe UI" w:eastAsia="Segoe UI" w:cs="Segoe UI"/>
          <w:color w:val="0F172A"/>
          <w:sz w:val="18"/>
        </w:rPr>
        <w:t>docs/stage22-chat-audit.md — аудит исходной архитектуры, дефектов и runtime visibility mismatch.</w:t>
      </w:r>
    </w:p>
    <w:p>
      <w:pPr>
        <w:pStyle w:val="ListBullet"/>
        <w:spacing w:after="60" w:line="259" w:lineRule="auto"/>
      </w:pPr>
      <w:r>
        <w:rPr>
          <w:rFonts w:ascii="Segoe UI" w:hAnsi="Segoe UI" w:eastAsia="Segoe UI" w:cs="Segoe UI"/>
          <w:color w:val="0F172A"/>
          <w:sz w:val="18"/>
        </w:rPr>
        <w:t>docs/stage22-chat-implementation-report.md — реализационный отчёт с командами, DOM-гейтами и acceptance checklist.</w:t>
      </w:r>
    </w:p>
    <w:sectPr w:rsidR="00FC693F" w:rsidRPr="0006063C" w:rsidSect="00034616">
      <w:footerReference w:type="default" r:id="rId9"/>
      <w:pgSz w:w="12240" w:h="15840"/>
      <w:pgMar w:top="907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color w:val="64748B"/>
        <w:sz w:val="16"/>
      </w:rPr>
      <w:t>LexFrame / ПравоКонтур — Stage 22 unified change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Segoe UI" w:hAnsi="Segoe U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