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5DEBD" w14:textId="77777777" w:rsidR="0017658C" w:rsidRDefault="006559D4">
      <w:pPr>
        <w:spacing w:before="1200" w:after="300"/>
        <w:jc w:val="center"/>
      </w:pPr>
      <w:r>
        <w:rPr>
          <w:noProof/>
        </w:rPr>
        <w:drawing>
          <wp:inline distT="0" distB="0" distL="0" distR="0" wp14:anchorId="7FC309F6" wp14:editId="78621860">
            <wp:extent cx="914400" cy="9144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ECFA7" w14:textId="77777777" w:rsidR="0017658C" w:rsidRDefault="006559D4">
      <w:pPr>
        <w:spacing w:after="120"/>
        <w:jc w:val="center"/>
      </w:pPr>
      <w:r>
        <w:rPr>
          <w:b/>
          <w:bCs/>
          <w:color w:val="555555"/>
          <w:sz w:val="26"/>
          <w:szCs w:val="26"/>
        </w:rPr>
        <w:t>SISTEMA INTEGRAL DE ATENCIÓN A LA MOVILIDAD HUMANA (SIAMH)</w:t>
      </w:r>
    </w:p>
    <w:p w14:paraId="5CA10F16" w14:textId="77777777" w:rsidR="0017658C" w:rsidRDefault="006559D4">
      <w:pPr>
        <w:spacing w:after="480"/>
        <w:jc w:val="center"/>
      </w:pPr>
      <w:r>
        <w:rPr>
          <w:color w:val="555555"/>
          <w:sz w:val="22"/>
          <w:szCs w:val="22"/>
        </w:rPr>
        <w:t>Secretaría de la Frontera Sur · Subsecretaría de Movilidad Humana</w:t>
      </w:r>
    </w:p>
    <w:p w14:paraId="29CC9B88" w14:textId="77777777" w:rsidR="0017658C" w:rsidRDefault="006559D4">
      <w:pPr>
        <w:spacing w:after="200"/>
        <w:jc w:val="center"/>
      </w:pPr>
      <w:r>
        <w:rPr>
          <w:b/>
          <w:bCs/>
          <w:color w:val="AE192D"/>
          <w:sz w:val="44"/>
          <w:szCs w:val="44"/>
        </w:rPr>
        <w:t>Informe de cambios atendidos y mejoras implementadas</w:t>
      </w:r>
    </w:p>
    <w:p w14:paraId="29777066" w14:textId="77777777" w:rsidR="0017658C" w:rsidRDefault="006559D4">
      <w:pPr>
        <w:spacing w:after="900"/>
        <w:jc w:val="center"/>
      </w:pPr>
      <w:r>
        <w:rPr>
          <w:color w:val="555555"/>
          <w:sz w:val="22"/>
          <w:szCs w:val="22"/>
        </w:rPr>
        <w:t>Prototipo de interfaz · Plan de Mejoras y Cambios Pendientes (reunión de septiembre de 2026) e indicaciones posteriores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7658C" w14:paraId="7D9910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1FB12D" w14:textId="77777777" w:rsidR="0017658C" w:rsidRDefault="006559D4">
            <w:pPr>
              <w:spacing w:after="40"/>
            </w:pPr>
            <w:r>
              <w:rPr>
                <w:b/>
                <w:bCs/>
                <w:color w:val="6B0F1C"/>
                <w:sz w:val="19"/>
                <w:szCs w:val="19"/>
              </w:rPr>
              <w:t>Dato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DCE70F" w14:textId="77777777" w:rsidR="0017658C" w:rsidRDefault="006559D4">
            <w:pPr>
              <w:spacing w:after="40"/>
            </w:pPr>
            <w:r>
              <w:rPr>
                <w:b/>
                <w:bCs/>
                <w:color w:val="6B0F1C"/>
                <w:sz w:val="19"/>
                <w:szCs w:val="19"/>
              </w:rPr>
              <w:t>Detalle</w:t>
            </w:r>
          </w:p>
        </w:tc>
      </w:tr>
      <w:tr w:rsidR="0017658C" w14:paraId="009C82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2946D3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Fecha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8F0AC1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22 de septiembre de 2026</w:t>
            </w:r>
          </w:p>
        </w:tc>
      </w:tr>
      <w:tr w:rsidR="0017658C" w14:paraId="3A2521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579ED5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Documento de origen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7517F7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SIAMH_Plan_de_Mejoras_y_Cambios_Pendientes.docx y ajustes pedidos durante la revisión</w:t>
            </w:r>
          </w:p>
        </w:tc>
      </w:tr>
      <w:tr w:rsidR="0017658C" w14:paraId="592890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8CC217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Alcance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FECDC3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Módulos de Revalidación de Estudios, Capacitación, Empleabilidad, Registro de Persona, Canalizaciones, Salud y Administración</w:t>
            </w:r>
          </w:p>
        </w:tc>
      </w:tr>
      <w:tr w:rsidR="0017658C" w14:paraId="69C733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46DB18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Detalle técnico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4FCF0F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Prototipo/AVANCES.</w:t>
            </w:r>
            <w:r>
              <w:rPr>
                <w:sz w:val="19"/>
                <w:szCs w:val="19"/>
              </w:rPr>
              <w:t>md, secciones 4.23 a 4.26 y renglones 17 a 23 de la bitácora</w:t>
            </w:r>
          </w:p>
        </w:tc>
      </w:tr>
      <w:tr w:rsidR="0017658C" w14:paraId="3D2F16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1A8ED9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Estado general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E6D2BB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Todos los requerimientos del plan atendidos, salvo la carga de datos reales de producción, que depende de que la Dirección entregue la información</w:t>
            </w:r>
          </w:p>
        </w:tc>
      </w:tr>
    </w:tbl>
    <w:p w14:paraId="52884373" w14:textId="77777777" w:rsidR="0017658C" w:rsidRDefault="006559D4">
      <w:r>
        <w:br w:type="page"/>
      </w:r>
    </w:p>
    <w:sdt>
      <w:sdtPr>
        <w:alias w:val="Contenido"/>
        <w:id w:val="-1609728960"/>
      </w:sdtPr>
      <w:sdtEndPr/>
      <w:sdtContent>
        <w:p w14:paraId="3FE5A14F" w14:textId="1B808CB5" w:rsidR="007E1A02" w:rsidRDefault="006559D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010426" w:history="1">
            <w:r w:rsidR="007E1A02" w:rsidRPr="00493DFE">
              <w:rPr>
                <w:rStyle w:val="Hipervnculo"/>
                <w:noProof/>
              </w:rPr>
              <w:t>1. Resumen ejecutivo</w:t>
            </w:r>
            <w:r w:rsidR="007E1A02">
              <w:rPr>
                <w:noProof/>
              </w:rPr>
              <w:tab/>
            </w:r>
            <w:r w:rsidR="007E1A02">
              <w:rPr>
                <w:noProof/>
              </w:rPr>
              <w:fldChar w:fldCharType="begin"/>
            </w:r>
            <w:r w:rsidR="007E1A02">
              <w:rPr>
                <w:noProof/>
              </w:rPr>
              <w:instrText xml:space="preserve"> PAGEREF _Toc241010426 \h </w:instrText>
            </w:r>
            <w:r w:rsidR="007E1A02">
              <w:rPr>
                <w:noProof/>
              </w:rPr>
            </w:r>
            <w:r w:rsidR="007E1A02"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 w:rsidR="007E1A02">
              <w:rPr>
                <w:noProof/>
              </w:rPr>
              <w:fldChar w:fldCharType="end"/>
            </w:r>
          </w:hyperlink>
        </w:p>
        <w:p w14:paraId="676A358E" w14:textId="5B88B0B2" w:rsidR="007E1A02" w:rsidRDefault="007E1A0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010427" w:history="1">
            <w:r w:rsidRPr="00493DFE">
              <w:rPr>
                <w:rStyle w:val="Hipervnculo"/>
                <w:noProof/>
              </w:rPr>
              <w:t>2. Cambios atendidos del Plan de Mejoras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_Toc241010427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559D4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0956AF7" w14:textId="6E79DD59" w:rsidR="007E1A02" w:rsidRDefault="007E1A0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010428" w:history="1">
            <w:r w:rsidRPr="00493DFE">
              <w:rPr>
                <w:rStyle w:val="Hipervnculo"/>
                <w:noProof/>
              </w:rPr>
              <w:t>2.1 Atención educativa y revalidación de estudios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_Toc241010428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559D4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F357287" w14:textId="7106EDDD" w:rsidR="007E1A02" w:rsidRDefault="007E1A0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010429" w:history="1">
            <w:r w:rsidRPr="00493DFE">
              <w:rPr>
                <w:rStyle w:val="Hipervnculo"/>
                <w:noProof/>
              </w:rPr>
              <w:t>2.2 Módulo de capacitación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_Toc241010429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559D4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07774FE" w14:textId="7D98D7F3" w:rsidR="007E1A02" w:rsidRDefault="007E1A0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010430" w:history="1">
            <w:r w:rsidRPr="00493DFE">
              <w:rPr>
                <w:rStyle w:val="Hipervnculo"/>
                <w:noProof/>
              </w:rPr>
              <w:t>2.3 Datos y empleabilidad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_Toc241010430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559D4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1D006D7" w14:textId="2E7C3227" w:rsidR="007E1A02" w:rsidRDefault="007E1A0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010431" w:history="1">
            <w:r w:rsidRPr="00493DFE">
              <w:rPr>
                <w:rStyle w:val="Hipervnculo"/>
                <w:noProof/>
              </w:rPr>
              <w:t>3. Ajustes adicionales pedidos en la revisión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_Toc241010431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559D4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4A36CC0" w14:textId="351011A4" w:rsidR="007E1A02" w:rsidRDefault="007E1A0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010432" w:history="1">
            <w:r w:rsidRPr="00493DFE">
              <w:rPr>
                <w:rStyle w:val="Hipervnculo"/>
                <w:noProof/>
              </w:rPr>
              <w:t>3.1 Revalidación de estudios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_Toc241010432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559D4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C8FEB54" w14:textId="3B194C07" w:rsidR="007E1A02" w:rsidRDefault="007E1A0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010433" w:history="1">
            <w:r w:rsidRPr="00493DFE">
              <w:rPr>
                <w:rStyle w:val="Hipervnculo"/>
                <w:noProof/>
              </w:rPr>
              <w:t>3.2 Capacitación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_Toc241010433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559D4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843A65E" w14:textId="44BB1880" w:rsidR="007E1A02" w:rsidRDefault="007E1A0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010434" w:history="1">
            <w:r w:rsidRPr="00493DFE">
              <w:rPr>
                <w:rStyle w:val="Hipervnculo"/>
                <w:noProof/>
              </w:rPr>
              <w:t>3.3 Formatos oficiales idénticos a «Recursos y plantillas»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_Toc241010434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559D4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6524E79" w14:textId="381189B1" w:rsidR="007E1A02" w:rsidRDefault="007E1A0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010435" w:history="1">
            <w:r w:rsidRPr="00493DFE">
              <w:rPr>
                <w:rStyle w:val="Hipervnculo"/>
                <w:noProof/>
              </w:rPr>
              <w:t>3.4 Excel de empleabilidad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_Toc241010435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559D4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994822" w14:textId="7BF790DF" w:rsidR="007E1A02" w:rsidRDefault="007E1A0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010436" w:history="1">
            <w:r w:rsidRPr="00493DFE">
              <w:rPr>
                <w:rStyle w:val="Hipervnculo"/>
                <w:noProof/>
              </w:rPr>
              <w:t>4. Nuevas funciones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_Toc241010436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559D4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9710177" w14:textId="6A5E74E5" w:rsidR="007E1A02" w:rsidRDefault="007E1A0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010437" w:history="1">
            <w:r w:rsidRPr="00493DFE">
              <w:rPr>
                <w:rStyle w:val="Hipervnculo"/>
                <w:noProof/>
              </w:rPr>
              <w:t>4.1 Aviso de privacidad al registrar a una persona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_Toc241010437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559D4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F520626" w14:textId="4D2814FA" w:rsidR="007E1A02" w:rsidRDefault="007E1A0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010438" w:history="1">
            <w:r w:rsidRPr="00493DFE">
              <w:rPr>
                <w:rStyle w:val="Hipervnculo"/>
                <w:noProof/>
              </w:rPr>
              <w:t>4.2 Cuestionario de personas empleadas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_Toc241010438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559D4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8C2CA6E" w14:textId="099D5F2F" w:rsidR="007E1A02" w:rsidRDefault="007E1A0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010439" w:history="1">
            <w:r w:rsidRPr="00493DFE">
              <w:rPr>
                <w:rStyle w:val="Hipervnculo"/>
                <w:noProof/>
              </w:rPr>
              <w:t>4.3 Solicitud de Empleo del Servicio Nacional de Empleo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_Toc241010439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559D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3DCA3B9" w14:textId="7E429839" w:rsidR="007E1A02" w:rsidRDefault="007E1A0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010440" w:history="1">
            <w:r w:rsidRPr="00493DFE">
              <w:rPr>
                <w:rStyle w:val="Hipervnculo"/>
                <w:noProof/>
              </w:rPr>
              <w:t>4.4 Alta rápida para quien llega solo por empleo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_Toc241010440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559D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281A7CD" w14:textId="5AE8E068" w:rsidR="007E1A02" w:rsidRDefault="007E1A0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010441" w:history="1">
            <w:r w:rsidRPr="00493DFE">
              <w:rPr>
                <w:rStyle w:val="Hipervnculo"/>
                <w:noProof/>
              </w:rPr>
              <w:t>4.5 Otras mejoras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_Toc241010441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559D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30F5B23" w14:textId="1AA3BE84" w:rsidR="007E1A02" w:rsidRDefault="007E1A0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010442" w:history="1">
            <w:r w:rsidRPr="00493DFE">
              <w:rPr>
                <w:rStyle w:val="Hipervnculo"/>
                <w:noProof/>
              </w:rPr>
              <w:t>5. Errores encontrados y corregidos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_Toc241010442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559D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F280444" w14:textId="5838C82D" w:rsidR="007E1A02" w:rsidRDefault="007E1A0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010443" w:history="1">
            <w:r w:rsidRPr="00493DFE">
              <w:rPr>
                <w:rStyle w:val="Hipervnculo"/>
                <w:noProof/>
              </w:rPr>
              <w:t>6. Auditoría de la matriz de empleabilidad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_Toc241010443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559D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D38612B" w14:textId="41B1A69A" w:rsidR="007E1A02" w:rsidRDefault="007E1A0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010444" w:history="1">
            <w:r w:rsidRPr="00493DFE">
              <w:rPr>
                <w:rStyle w:val="Hipervnculo"/>
                <w:noProof/>
              </w:rPr>
              <w:t>7. Pendientes y decisiones por confirmar con la Dirección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_Toc241010444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559D4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6F49EDD" w14:textId="61CB8710" w:rsidR="007E1A02" w:rsidRDefault="007E1A0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010445" w:history="1">
            <w:r w:rsidRPr="00493DFE">
              <w:rPr>
                <w:rStyle w:val="Hipervnculo"/>
                <w:noProof/>
              </w:rPr>
              <w:t>8. Verificación realizada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_Toc241010445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559D4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57D8291" w14:textId="017F61E0" w:rsidR="0017658C" w:rsidRDefault="006559D4">
          <w:r>
            <w:fldChar w:fldCharType="end"/>
          </w:r>
        </w:p>
      </w:sdtContent>
    </w:sdt>
    <w:p w14:paraId="1B06E4D9" w14:textId="77777777" w:rsidR="0017658C" w:rsidRDefault="006559D4">
      <w:r>
        <w:br w:type="page"/>
      </w:r>
    </w:p>
    <w:p w14:paraId="7286148C" w14:textId="77777777" w:rsidR="0017658C" w:rsidRDefault="006559D4">
      <w:pPr>
        <w:pStyle w:val="Ttulo1"/>
      </w:pPr>
      <w:bookmarkStart w:id="0" w:name="_Toc241010426"/>
      <w:r>
        <w:lastRenderedPageBreak/>
        <w:t>1. Resumen ejecutivo</w:t>
      </w:r>
      <w:bookmarkEnd w:id="0"/>
    </w:p>
    <w:p w14:paraId="1CCF3626" w14:textId="77777777" w:rsidR="0017658C" w:rsidRDefault="006559D4">
      <w:pPr>
        <w:spacing w:after="120"/>
      </w:pPr>
      <w:r>
        <w:t xml:space="preserve">Este informe reúne los cambios aplicados al prototipo del SIAMH a partir del </w:t>
      </w:r>
      <w:r>
        <w:rPr>
          <w:b/>
          <w:bCs/>
        </w:rPr>
        <w:t>Plan de Mejoras, Adecuaciones y Cambios Pendientes</w:t>
      </w:r>
      <w:r>
        <w:t xml:space="preserve"> y de las indicaciones que se dieron al revisar cada entrega. Cada cambio se probó en la pantalla real antes</w:t>
      </w:r>
      <w:r>
        <w:t xml:space="preserve"> de darlo por terminado.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  <w:gridCol w:w="1880"/>
        <w:gridCol w:w="1880"/>
      </w:tblGrid>
      <w:tr w:rsidR="0017658C" w14:paraId="5D221D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5D09E0" w14:textId="77777777" w:rsidR="0017658C" w:rsidRDefault="006559D4">
            <w:pPr>
              <w:spacing w:after="40"/>
            </w:pPr>
            <w:r>
              <w:rPr>
                <w:b/>
                <w:bCs/>
                <w:color w:val="6B0F1C"/>
                <w:sz w:val="19"/>
                <w:szCs w:val="19"/>
              </w:rPr>
              <w:t>Bloque</w:t>
            </w:r>
          </w:p>
        </w:tc>
        <w:tc>
          <w:tcPr>
            <w:tcW w:w="1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50A773" w14:textId="77777777" w:rsidR="0017658C" w:rsidRDefault="006559D4">
            <w:pPr>
              <w:spacing w:after="40"/>
            </w:pPr>
            <w:r>
              <w:rPr>
                <w:b/>
                <w:bCs/>
                <w:color w:val="6B0F1C"/>
                <w:sz w:val="19"/>
                <w:szCs w:val="19"/>
              </w:rPr>
              <w:t>Solicitados</w:t>
            </w:r>
          </w:p>
        </w:tc>
        <w:tc>
          <w:tcPr>
            <w:tcW w:w="1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34AECA" w14:textId="77777777" w:rsidR="0017658C" w:rsidRDefault="006559D4">
            <w:pPr>
              <w:spacing w:after="40"/>
            </w:pPr>
            <w:r>
              <w:rPr>
                <w:b/>
                <w:bCs/>
                <w:color w:val="6B0F1C"/>
                <w:sz w:val="19"/>
                <w:szCs w:val="19"/>
              </w:rPr>
              <w:t>Atendidos</w:t>
            </w:r>
          </w:p>
        </w:tc>
      </w:tr>
      <w:tr w:rsidR="0017658C" w14:paraId="5B0D7051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DFFCF5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Atención educativa y revalidación de estudios (plan 2.1 a 2.3)</w:t>
            </w:r>
          </w:p>
        </w:tc>
        <w:tc>
          <w:tcPr>
            <w:tcW w:w="1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F7E9E5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D4B415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3</w:t>
            </w:r>
          </w:p>
        </w:tc>
      </w:tr>
      <w:tr w:rsidR="0017658C" w14:paraId="76AE3B8C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9ABE20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Módulo de capacitación (plan 3.1 a 3.3)</w:t>
            </w:r>
          </w:p>
        </w:tc>
        <w:tc>
          <w:tcPr>
            <w:tcW w:w="1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7C9E47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D0DCAA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3</w:t>
            </w:r>
          </w:p>
        </w:tc>
      </w:tr>
      <w:tr w:rsidR="0017658C" w14:paraId="51DF5BAE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2F693E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Datos y empleabilidad (plan 4.1 y 4.2)</w:t>
            </w:r>
          </w:p>
        </w:tc>
        <w:tc>
          <w:tcPr>
            <w:tcW w:w="1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E51AE8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4616A4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2 · la carga de datos reales queda pendiente</w:t>
            </w:r>
          </w:p>
        </w:tc>
      </w:tr>
      <w:tr w:rsidR="0017658C" w14:paraId="16E26E08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CD14B5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Ajustes adicionales pedidos en la revisión</w:t>
            </w:r>
          </w:p>
        </w:tc>
        <w:tc>
          <w:tcPr>
            <w:tcW w:w="1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A005D8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1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0D221C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15</w:t>
            </w:r>
          </w:p>
        </w:tc>
      </w:tr>
    </w:tbl>
    <w:p w14:paraId="07A3E4ED" w14:textId="77777777" w:rsidR="0017658C" w:rsidRDefault="0017658C">
      <w:pPr>
        <w:spacing w:after="120"/>
      </w:pPr>
    </w:p>
    <w:p w14:paraId="35921E88" w14:textId="77777777" w:rsidR="0017658C" w:rsidRDefault="006559D4">
      <w:pPr>
        <w:spacing w:after="120"/>
      </w:pPr>
      <w:r>
        <w:t>Lo más relevante para la operación:</w:t>
      </w:r>
    </w:p>
    <w:p w14:paraId="41AA175B" w14:textId="77777777" w:rsidR="0017658C" w:rsidRDefault="006559D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Revalidación</w:t>
      </w:r>
      <w:r>
        <w:t xml:space="preserve"> trabaja con una lista de cotejo sencilla (presenta / no presenta), separada por escuela pública o privada, y s</w:t>
      </w:r>
      <w:r>
        <w:t>olo está disponible para las sedes autorizadas.</w:t>
      </w:r>
    </w:p>
    <w:p w14:paraId="354ED0A1" w14:textId="77777777" w:rsidR="0017658C" w:rsidRDefault="006559D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Capacitación</w:t>
      </w:r>
      <w:r>
        <w:t xml:space="preserve"> abre grupos por temporada, ya no depende de ICATECH, simula el ciclo completo de un oficio y envía la constancia de registro por WhatsApp o correo.</w:t>
      </w:r>
    </w:p>
    <w:p w14:paraId="2BA690C6" w14:textId="77777777" w:rsidR="0017658C" w:rsidRDefault="006559D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Los documentos oficiales</w:t>
      </w:r>
      <w:r>
        <w:t xml:space="preserve"> se ven exactamente como los formatos de «Recursos y plantillas», con el membrete r</w:t>
      </w:r>
      <w:r>
        <w:t>eal, y se pueden imprimir o guardar en PDF.</w:t>
      </w:r>
    </w:p>
    <w:p w14:paraId="300CBF11" w14:textId="77777777" w:rsidR="0017658C" w:rsidRDefault="006559D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Empleabilidad</w:t>
      </w:r>
      <w:r>
        <w:t xml:space="preserve"> exporta el Excel con el formato de la Dirección, genera la Solicitud de Empleo del SNE y aplica el cuestionario de personas empleadas sin volver a preguntar lo que el sistema ya sabe.</w:t>
      </w:r>
    </w:p>
    <w:p w14:paraId="740ABF6C" w14:textId="77777777" w:rsidR="0017658C" w:rsidRDefault="006559D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Una persona qu</w:t>
      </w:r>
      <w:r>
        <w:rPr>
          <w:b/>
          <w:bCs/>
        </w:rPr>
        <w:t>e llega solo por empleo</w:t>
      </w:r>
      <w:r>
        <w:t xml:space="preserve"> se registra primero con un alta rápida y regresa a Empleabilidad para continuar su atención.</w:t>
      </w:r>
    </w:p>
    <w:p w14:paraId="5B5E80AD" w14:textId="77777777" w:rsidR="0017658C" w:rsidRDefault="006559D4">
      <w:pPr>
        <w:pStyle w:val="Ttulo1"/>
      </w:pPr>
      <w:bookmarkStart w:id="1" w:name="_Toc241010427"/>
      <w:r>
        <w:t>2. Cambios atendidos del Plan de Mejoras</w:t>
      </w:r>
      <w:bookmarkEnd w:id="1"/>
    </w:p>
    <w:p w14:paraId="537B6329" w14:textId="77777777" w:rsidR="0017658C" w:rsidRDefault="006559D4">
      <w:pPr>
        <w:pStyle w:val="Ttulo2"/>
      </w:pPr>
      <w:bookmarkStart w:id="2" w:name="_Toc241010428"/>
      <w:r>
        <w:t>2.1 Atención educativa y revalidación de estudios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700"/>
        <w:gridCol w:w="1100"/>
        <w:gridCol w:w="4660"/>
      </w:tblGrid>
      <w:tr w:rsidR="0017658C" w14:paraId="61D0F6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97EE77" w14:textId="77777777" w:rsidR="0017658C" w:rsidRDefault="006559D4">
            <w:pPr>
              <w:spacing w:after="40"/>
            </w:pPr>
            <w:r>
              <w:rPr>
                <w:b/>
                <w:bCs/>
                <w:color w:val="6B0F1C"/>
                <w:sz w:val="19"/>
                <w:szCs w:val="19"/>
              </w:rPr>
              <w:t>Punto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A42B83" w14:textId="77777777" w:rsidR="0017658C" w:rsidRDefault="006559D4">
            <w:pPr>
              <w:spacing w:after="40"/>
            </w:pPr>
            <w:r>
              <w:rPr>
                <w:b/>
                <w:bCs/>
                <w:color w:val="6B0F1C"/>
                <w:sz w:val="19"/>
                <w:szCs w:val="19"/>
              </w:rPr>
              <w:t>Solicitud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262A17" w14:textId="77777777" w:rsidR="0017658C" w:rsidRDefault="006559D4">
            <w:pPr>
              <w:spacing w:after="40"/>
            </w:pPr>
            <w:r>
              <w:rPr>
                <w:b/>
                <w:bCs/>
                <w:color w:val="6B0F1C"/>
                <w:sz w:val="19"/>
                <w:szCs w:val="19"/>
              </w:rPr>
              <w:t>Estado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29849A" w14:textId="77777777" w:rsidR="0017658C" w:rsidRDefault="006559D4">
            <w:pPr>
              <w:spacing w:after="40"/>
            </w:pPr>
            <w:r>
              <w:rPr>
                <w:b/>
                <w:bCs/>
                <w:color w:val="6B0F1C"/>
                <w:sz w:val="19"/>
                <w:szCs w:val="19"/>
              </w:rPr>
              <w:t>Qué se hizo</w:t>
            </w:r>
          </w:p>
        </w:tc>
      </w:tr>
      <w:tr w:rsidR="0017658C" w14:paraId="170477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892A21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2.1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21F8A0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Renombrar «Negativas de Atención y Barreras en Planteles»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4BD448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Atendido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1BDD46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La sección se llama «Barreras de atención y en centros educativos».</w:t>
            </w:r>
          </w:p>
        </w:tc>
      </w:tr>
      <w:tr w:rsidR="0017658C" w14:paraId="2CEED3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698F18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2.2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A34F87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Eliminar el principio de no revalidación básica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2ED6A5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Atendido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ED414C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Se retiró de la pantalla y de la lógica del sistema; los tr</w:t>
            </w:r>
            <w:r>
              <w:rPr>
                <w:sz w:val="19"/>
                <w:szCs w:val="19"/>
              </w:rPr>
              <w:t>es niveles se registran igual.</w:t>
            </w:r>
          </w:p>
        </w:tc>
      </w:tr>
      <w:tr w:rsidR="0017658C" w14:paraId="608562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3F6AF5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2.2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F727E6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Retirar «Quién lo emite» e «Impacto legal»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C275CD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Atendido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2E0BBE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Las dos columnas ya no existen en el formulario.</w:t>
            </w:r>
          </w:p>
        </w:tc>
      </w:tr>
      <w:tr w:rsidR="0017658C" w14:paraId="5304F2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2BFFCD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2.2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01578E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Lista de cotejo presenta / no presenta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88B4A3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Atendido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8680B8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Cada documento se marca con dos botones: Presenta o No presenta. Un segundo clic desmarca.</w:t>
            </w:r>
          </w:p>
        </w:tc>
      </w:tr>
      <w:tr w:rsidR="0017658C" w14:paraId="43B84F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E47CA3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2.2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8E804F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Dividir por tipo de escuela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DD43B9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Atendido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7BCEC5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 xml:space="preserve">Se elige escuela pública o privada y el nivel; cambian los documentos (por ejemplo, carta de no </w:t>
            </w:r>
            <w:r>
              <w:rPr>
                <w:sz w:val="19"/>
                <w:szCs w:val="19"/>
              </w:rPr>
              <w:lastRenderedPageBreak/>
              <w:t>adeudo en privadas) y los t</w:t>
            </w:r>
            <w:r>
              <w:rPr>
                <w:sz w:val="19"/>
                <w:szCs w:val="19"/>
              </w:rPr>
              <w:t>rámites asociados, que también se marcan como realizado o pendiente.</w:t>
            </w:r>
          </w:p>
        </w:tc>
      </w:tr>
      <w:tr w:rsidR="0017658C" w14:paraId="0BD16B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BF9C19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lastRenderedPageBreak/>
              <w:t>2.2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D42408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Depurar duplicados y agregar Observaciones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76FC2E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Atendido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B5502C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Se quitaron dos botones repetidos y se agregó el campo Observaciones al registrar una barrera.</w:t>
            </w:r>
          </w:p>
        </w:tc>
      </w:tr>
      <w:tr w:rsidR="0017658C" w14:paraId="7FB595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0A3461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2.2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885790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Asunto como texto libre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93FF90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Atendido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BFFF65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El asunto del oficio se escribe libremente; ya no es una lista desplegable.</w:t>
            </w:r>
          </w:p>
        </w:tc>
      </w:tr>
      <w:tr w:rsidR="0017658C" w14:paraId="78D7EA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34C768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2.3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D2C94F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Restringir revalidación por sede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819E29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Atendido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D6927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Solo la ven y usan la Secretaría de la Frontera Sur (Tapachula), Tuxtla y quien administra. Fuera de esas sedes no aparece en el menú y la matriz de permisos lo indica por cuenta.</w:t>
            </w:r>
          </w:p>
        </w:tc>
      </w:tr>
    </w:tbl>
    <w:p w14:paraId="0E45D81C" w14:textId="77777777" w:rsidR="0017658C" w:rsidRDefault="0017658C">
      <w:pPr>
        <w:spacing w:after="120"/>
      </w:pPr>
    </w:p>
    <w:p w14:paraId="28806F2F" w14:textId="77777777" w:rsidR="0017658C" w:rsidRDefault="006559D4">
      <w:pPr>
        <w:pStyle w:val="Ttulo2"/>
      </w:pPr>
      <w:bookmarkStart w:id="3" w:name="_Toc241010429"/>
      <w:r>
        <w:t>2.2 Módulo de capacitación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98"/>
        <w:gridCol w:w="1107"/>
        <w:gridCol w:w="4655"/>
      </w:tblGrid>
      <w:tr w:rsidR="0017658C" w14:paraId="1B45B7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361CB6" w14:textId="77777777" w:rsidR="0017658C" w:rsidRDefault="006559D4">
            <w:pPr>
              <w:spacing w:after="40"/>
            </w:pPr>
            <w:r>
              <w:rPr>
                <w:b/>
                <w:bCs/>
                <w:color w:val="6B0F1C"/>
                <w:sz w:val="19"/>
                <w:szCs w:val="19"/>
              </w:rPr>
              <w:t>Punto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F86CA0" w14:textId="77777777" w:rsidR="0017658C" w:rsidRDefault="006559D4">
            <w:pPr>
              <w:spacing w:after="40"/>
            </w:pPr>
            <w:r>
              <w:rPr>
                <w:b/>
                <w:bCs/>
                <w:color w:val="6B0F1C"/>
                <w:sz w:val="19"/>
                <w:szCs w:val="19"/>
              </w:rPr>
              <w:t>Solicitud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6C0F4A" w14:textId="77777777" w:rsidR="0017658C" w:rsidRDefault="006559D4">
            <w:pPr>
              <w:spacing w:after="40"/>
            </w:pPr>
            <w:r>
              <w:rPr>
                <w:b/>
                <w:bCs/>
                <w:color w:val="6B0F1C"/>
                <w:sz w:val="19"/>
                <w:szCs w:val="19"/>
              </w:rPr>
              <w:t>Estado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936990" w14:textId="77777777" w:rsidR="0017658C" w:rsidRDefault="006559D4">
            <w:pPr>
              <w:spacing w:after="40"/>
            </w:pPr>
            <w:r>
              <w:rPr>
                <w:b/>
                <w:bCs/>
                <w:color w:val="6B0F1C"/>
                <w:sz w:val="19"/>
                <w:szCs w:val="19"/>
              </w:rPr>
              <w:t>Qué se hizo</w:t>
            </w:r>
          </w:p>
        </w:tc>
      </w:tr>
      <w:tr w:rsidR="0017658C" w14:paraId="6BADA1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A8B199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3.1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22607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Aperturas de grupos por temporada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69C684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Atendido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F185FA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Temporadas con periodo de registro, inicio de cursos y límite de atención. Se pueden programar temporadas nuevas y los grupos cuya inscripción aún no abre quedan como «Programado».</w:t>
            </w:r>
          </w:p>
        </w:tc>
      </w:tr>
      <w:tr w:rsidR="0017658C" w14:paraId="2CF6B9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142295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3.2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7F9827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Simulador de oficios institucionales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FCEAE8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Atendido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CC9EDA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Cada grupo redacta oficios con vista previa en vivo y recorre borrador, firma, asignación de folio consecutivo y cancelación sin perder el folio.</w:t>
            </w:r>
          </w:p>
        </w:tc>
      </w:tr>
      <w:tr w:rsidR="0017658C" w14:paraId="01A218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292013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3.3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C040C3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Envío automático de la constancia de registro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8133BC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Atendido (sim</w:t>
            </w:r>
            <w:r>
              <w:rPr>
                <w:sz w:val="19"/>
                <w:szCs w:val="19"/>
              </w:rPr>
              <w:t>ulado)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AA844C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Al inscribir a una persona la constancia se envía a su WhatsApp o correo. El envío real requiere contratar la integración; mientras tanto el sistema abre el mensaje listo para mandarlo.</w:t>
            </w:r>
          </w:p>
        </w:tc>
      </w:tr>
    </w:tbl>
    <w:p w14:paraId="42986542" w14:textId="77777777" w:rsidR="0017658C" w:rsidRDefault="0017658C">
      <w:pPr>
        <w:spacing w:after="120"/>
      </w:pPr>
    </w:p>
    <w:p w14:paraId="6B715D5B" w14:textId="77777777" w:rsidR="0017658C" w:rsidRDefault="006559D4">
      <w:pPr>
        <w:pStyle w:val="Ttulo2"/>
      </w:pPr>
      <w:bookmarkStart w:id="4" w:name="_Toc241010430"/>
      <w:r>
        <w:t>2.3 Datos y empleabilidad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700"/>
        <w:gridCol w:w="1100"/>
        <w:gridCol w:w="4660"/>
      </w:tblGrid>
      <w:tr w:rsidR="0017658C" w14:paraId="0BBBE5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176331" w14:textId="77777777" w:rsidR="0017658C" w:rsidRDefault="006559D4">
            <w:pPr>
              <w:spacing w:after="40"/>
            </w:pPr>
            <w:r>
              <w:rPr>
                <w:b/>
                <w:bCs/>
                <w:color w:val="6B0F1C"/>
                <w:sz w:val="19"/>
                <w:szCs w:val="19"/>
              </w:rPr>
              <w:t>Punto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4547CF" w14:textId="77777777" w:rsidR="0017658C" w:rsidRDefault="006559D4">
            <w:pPr>
              <w:spacing w:after="40"/>
            </w:pPr>
            <w:r>
              <w:rPr>
                <w:b/>
                <w:bCs/>
                <w:color w:val="6B0F1C"/>
                <w:sz w:val="19"/>
                <w:szCs w:val="19"/>
              </w:rPr>
              <w:t>Solicitud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E0B787" w14:textId="77777777" w:rsidR="0017658C" w:rsidRDefault="006559D4">
            <w:pPr>
              <w:spacing w:after="40"/>
            </w:pPr>
            <w:r>
              <w:rPr>
                <w:b/>
                <w:bCs/>
                <w:color w:val="6B0F1C"/>
                <w:sz w:val="19"/>
                <w:szCs w:val="19"/>
              </w:rPr>
              <w:t>Estado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ED7C07" w14:textId="77777777" w:rsidR="0017658C" w:rsidRDefault="006559D4">
            <w:pPr>
              <w:spacing w:after="40"/>
            </w:pPr>
            <w:r>
              <w:rPr>
                <w:b/>
                <w:bCs/>
                <w:color w:val="6B0F1C"/>
                <w:sz w:val="19"/>
                <w:szCs w:val="19"/>
              </w:rPr>
              <w:t>Qué se hizo</w:t>
            </w:r>
          </w:p>
        </w:tc>
      </w:tr>
      <w:tr w:rsidR="0017658C" w14:paraId="09DCCC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4EC24B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4.1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809548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Botón para poblar o limpiar los datos de prueba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EBC36B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Atendido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B4DF06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Administración › Datos de prueba. Solo el Superadmin lo usa. Con los datos limpios cada módulo se ve vacío y se puede probar el flujo desde el primer registro.</w:t>
            </w:r>
          </w:p>
        </w:tc>
      </w:tr>
      <w:tr w:rsidR="0017658C" w14:paraId="00F864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9C9831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4.1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877B05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Carga masiva de datos reales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876C53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Pendiente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536939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Depende de que la Dirección entregue la información de producción.</w:t>
            </w:r>
          </w:p>
        </w:tc>
      </w:tr>
      <w:tr w:rsidR="0017658C" w14:paraId="4CC48C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38714A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4.2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5EFBB4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Auditoría de la matriz Excel de empleabilidad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EAE2D6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Atendido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0CF94B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La plantilla llegó sin registros. Se compararon sus 25 columnas con el sistema y se entreg</w:t>
            </w:r>
            <w:r>
              <w:rPr>
                <w:sz w:val="19"/>
                <w:szCs w:val="19"/>
              </w:rPr>
              <w:t>ó la lista de columnas a corregir y de datos que le faltan (ver sección 6).</w:t>
            </w:r>
          </w:p>
        </w:tc>
      </w:tr>
    </w:tbl>
    <w:p w14:paraId="2B3C19CC" w14:textId="77777777" w:rsidR="0017658C" w:rsidRDefault="006559D4">
      <w:pPr>
        <w:pStyle w:val="Ttulo1"/>
      </w:pPr>
      <w:bookmarkStart w:id="5" w:name="_Toc241010431"/>
      <w:r>
        <w:lastRenderedPageBreak/>
        <w:t>3. Ajustes adicionales pedidos en la revisión</w:t>
      </w:r>
      <w:bookmarkEnd w:id="5"/>
    </w:p>
    <w:p w14:paraId="3BB65E42" w14:textId="77777777" w:rsidR="0017658C" w:rsidRDefault="006559D4">
      <w:pPr>
        <w:pStyle w:val="Ttulo2"/>
      </w:pPr>
      <w:bookmarkStart w:id="6" w:name="_Toc241010432"/>
      <w:r>
        <w:t>3.1 Revalidación de estudios</w:t>
      </w:r>
      <w:bookmarkEnd w:id="6"/>
    </w:p>
    <w:p w14:paraId="5E4AD7D3" w14:textId="77777777" w:rsidR="0017658C" w:rsidRDefault="006559D4">
      <w:pPr>
        <w:pStyle w:val="Prrafodelista"/>
        <w:numPr>
          <w:ilvl w:val="0"/>
          <w:numId w:val="2"/>
        </w:numPr>
        <w:spacing w:after="60"/>
      </w:pPr>
      <w:r>
        <w:t>Se quitó la advertencia «problemáticas detectadas en el acceso educativo».</w:t>
      </w:r>
    </w:p>
    <w:p w14:paraId="7846AF49" w14:textId="77777777" w:rsidR="0017658C" w:rsidRDefault="006559D4">
      <w:pPr>
        <w:pStyle w:val="Prrafodelista"/>
        <w:numPr>
          <w:ilvl w:val="0"/>
          <w:numId w:val="2"/>
        </w:numPr>
        <w:spacing w:after="60"/>
      </w:pPr>
      <w:r>
        <w:t>En toda la pantalla la palabra «negativas» se cambió por «barreras».</w:t>
      </w:r>
    </w:p>
    <w:p w14:paraId="4ABF8A77" w14:textId="77777777" w:rsidR="0017658C" w:rsidRDefault="006559D4">
      <w:pPr>
        <w:pStyle w:val="Prrafodelista"/>
        <w:numPr>
          <w:ilvl w:val="0"/>
          <w:numId w:val="2"/>
        </w:numPr>
        <w:spacing w:after="60"/>
      </w:pPr>
      <w:r>
        <w:t>El registro de barreras se movió dentro del Diagnóstico de Barreras, debajo de las casillas.</w:t>
      </w:r>
    </w:p>
    <w:p w14:paraId="312FD651" w14:textId="77777777" w:rsidR="0017658C" w:rsidRDefault="006559D4">
      <w:pPr>
        <w:pStyle w:val="Ttulo2"/>
      </w:pPr>
      <w:bookmarkStart w:id="7" w:name="_Toc241010433"/>
      <w:r>
        <w:t>3.2 Capacitación</w:t>
      </w:r>
      <w:bookmarkEnd w:id="7"/>
    </w:p>
    <w:p w14:paraId="133DA829" w14:textId="77777777" w:rsidR="0017658C" w:rsidRDefault="006559D4">
      <w:pPr>
        <w:pStyle w:val="Prrafodelista"/>
        <w:numPr>
          <w:ilvl w:val="0"/>
          <w:numId w:val="2"/>
        </w:numPr>
        <w:spacing w:after="60"/>
      </w:pPr>
      <w:r>
        <w:t>Se corrigió la posición de los asteriscos de campo obligatorio en el formular</w:t>
      </w:r>
      <w:r>
        <w:t>io de nuevo grupo.</w:t>
      </w:r>
    </w:p>
    <w:p w14:paraId="3F68F25A" w14:textId="77777777" w:rsidR="0017658C" w:rsidRDefault="006559D4">
      <w:pPr>
        <w:pStyle w:val="Prrafodelista"/>
        <w:numPr>
          <w:ilvl w:val="0"/>
          <w:numId w:val="2"/>
        </w:numPr>
        <w:spacing w:after="60"/>
      </w:pPr>
      <w:r>
        <w:t>El módulo ya no está ligado a ICATECH: habla de «grupo de capacitación» y la acreditación corresponde a la institución que imparte el curso.</w:t>
      </w:r>
    </w:p>
    <w:p w14:paraId="38264F25" w14:textId="77777777" w:rsidR="0017658C" w:rsidRDefault="006559D4">
      <w:pPr>
        <w:pStyle w:val="Prrafodelista"/>
        <w:numPr>
          <w:ilvl w:val="0"/>
          <w:numId w:val="2"/>
        </w:numPr>
        <w:spacing w:after="60"/>
      </w:pPr>
      <w:r>
        <w:t>La sede tiene la opción «Otra sede» con campo para escribirla, y el cupo máximo es libre.</w:t>
      </w:r>
    </w:p>
    <w:p w14:paraId="30B72039" w14:textId="77777777" w:rsidR="0017658C" w:rsidRDefault="006559D4">
      <w:pPr>
        <w:pStyle w:val="Ttulo2"/>
      </w:pPr>
      <w:bookmarkStart w:id="8" w:name="_Toc241010434"/>
      <w:r>
        <w:t>3.3 Formatos oficiales id</w:t>
      </w:r>
      <w:r>
        <w:t>énticos a «Recursos y plantillas»</w:t>
      </w:r>
      <w:bookmarkEnd w:id="8"/>
    </w:p>
    <w:p w14:paraId="7C5C061E" w14:textId="77777777" w:rsidR="0017658C" w:rsidRDefault="006559D4">
      <w:pPr>
        <w:pStyle w:val="Prrafodelista"/>
        <w:numPr>
          <w:ilvl w:val="0"/>
          <w:numId w:val="2"/>
        </w:numPr>
        <w:spacing w:after="60"/>
      </w:pPr>
      <w:r>
        <w:t xml:space="preserve">Todas las vistas previas de oficios usan el </w:t>
      </w:r>
      <w:r>
        <w:rPr>
          <w:b/>
          <w:bCs/>
        </w:rPr>
        <w:t>membrete oficial</w:t>
      </w:r>
      <w:r>
        <w:t>, obtenido de la propia plantilla de Word: escudo, lema del año, Subsecretaría, marca de agua y pie con domicilio.</w:t>
      </w:r>
    </w:p>
    <w:p w14:paraId="71639DD0" w14:textId="77777777" w:rsidR="0017658C" w:rsidRDefault="006559D4">
      <w:pPr>
        <w:pStyle w:val="Prrafodelista"/>
        <w:numPr>
          <w:ilvl w:val="0"/>
          <w:numId w:val="2"/>
        </w:numPr>
        <w:spacing w:after="60"/>
      </w:pPr>
      <w:r>
        <w:t xml:space="preserve">Los oficios de </w:t>
      </w:r>
      <w:r>
        <w:rPr>
          <w:b/>
          <w:bCs/>
        </w:rPr>
        <w:t>Centro de Salud</w:t>
      </w:r>
      <w:r>
        <w:t xml:space="preserve">, </w:t>
      </w:r>
      <w:r>
        <w:rPr>
          <w:b/>
          <w:bCs/>
        </w:rPr>
        <w:t>Procuraduría po</w:t>
      </w:r>
      <w:r>
        <w:rPr>
          <w:b/>
          <w:bCs/>
        </w:rPr>
        <w:t>r NNA no acompañado</w:t>
      </w:r>
      <w:r>
        <w:t xml:space="preserve"> y </w:t>
      </w:r>
      <w:r>
        <w:rPr>
          <w:b/>
          <w:bCs/>
        </w:rPr>
        <w:t>Procuraduría para atender a familia</w:t>
      </w:r>
      <w:r>
        <w:t xml:space="preserve"> usan el texto literal del formato; este último se agregó como plantilla nueva en Canalizaciones.</w:t>
      </w:r>
    </w:p>
    <w:p w14:paraId="15AA2A94" w14:textId="77777777" w:rsidR="0017658C" w:rsidRDefault="006559D4">
      <w:pPr>
        <w:pStyle w:val="Prrafodelista"/>
        <w:numPr>
          <w:ilvl w:val="0"/>
          <w:numId w:val="2"/>
        </w:numPr>
        <w:spacing w:after="60"/>
      </w:pPr>
      <w:r>
        <w:t>Las hojas se reparten en páginas como en Word y un clic las muestra a tamaño carta.</w:t>
      </w:r>
    </w:p>
    <w:p w14:paraId="3C30268A" w14:textId="77777777" w:rsidR="0017658C" w:rsidRDefault="006559D4">
      <w:pPr>
        <w:pStyle w:val="Ttulo2"/>
      </w:pPr>
      <w:bookmarkStart w:id="9" w:name="_Toc241010435"/>
      <w:r>
        <w:t>3.4 Excel de empl</w:t>
      </w:r>
      <w:r>
        <w:t>eabilidad</w:t>
      </w:r>
      <w:bookmarkEnd w:id="9"/>
    </w:p>
    <w:p w14:paraId="1E434D82" w14:textId="77777777" w:rsidR="0017658C" w:rsidRDefault="006559D4">
      <w:pPr>
        <w:pStyle w:val="Prrafodelista"/>
        <w:numPr>
          <w:ilvl w:val="0"/>
          <w:numId w:val="2"/>
        </w:numPr>
        <w:spacing w:after="60"/>
      </w:pPr>
      <w:r>
        <w:t>«Exportar a Excel» genera el archivo con el formato «BASE_REGISTRO DE SOLICITANTES DE TRABAJO»: mismo título, colores, grupos, anchos y 50 renglones numerados.</w:t>
      </w:r>
    </w:p>
    <w:p w14:paraId="170131BF" w14:textId="77777777" w:rsidR="0017658C" w:rsidRDefault="006559D4">
      <w:pPr>
        <w:pStyle w:val="Prrafodelista"/>
        <w:numPr>
          <w:ilvl w:val="0"/>
          <w:numId w:val="2"/>
        </w:numPr>
        <w:spacing w:after="60"/>
      </w:pPr>
      <w:r>
        <w:t>Por omisión exporta las 25 columnas del formato; se pueden agregar 17 campos del siste</w:t>
      </w:r>
      <w:r>
        <w:t>ma (folio, documento de estancia, etapa de la vinculación, verificaciones de 15 y 30 días, entre otros), que salen en un grupo propio al final.</w:t>
      </w:r>
    </w:p>
    <w:p w14:paraId="23DE24BC" w14:textId="77777777" w:rsidR="0017658C" w:rsidRDefault="006559D4">
      <w:pPr>
        <w:pStyle w:val="Prrafodelista"/>
        <w:numPr>
          <w:ilvl w:val="0"/>
          <w:numId w:val="2"/>
        </w:numPr>
        <w:spacing w:after="60"/>
      </w:pPr>
      <w:r>
        <w:t>El archivo se probó abriéndolo en Excel: abre sin reparaciones y conserva formato y datos.</w:t>
      </w:r>
    </w:p>
    <w:p w14:paraId="1C340A8E" w14:textId="77777777" w:rsidR="0017658C" w:rsidRDefault="006559D4">
      <w:pPr>
        <w:pStyle w:val="Ttulo1"/>
      </w:pPr>
      <w:bookmarkStart w:id="10" w:name="_Toc241010436"/>
      <w:r>
        <w:t>4. Nuevas funciones</w:t>
      </w:r>
      <w:bookmarkEnd w:id="10"/>
    </w:p>
    <w:p w14:paraId="13859D4A" w14:textId="77777777" w:rsidR="0017658C" w:rsidRDefault="006559D4">
      <w:pPr>
        <w:pStyle w:val="Ttulo2"/>
      </w:pPr>
      <w:bookmarkStart w:id="11" w:name="_Toc241010437"/>
      <w:r>
        <w:t>4</w:t>
      </w:r>
      <w:r>
        <w:t>.1 Aviso de privacidad al registrar a una persona</w:t>
      </w:r>
      <w:bookmarkEnd w:id="11"/>
    </w:p>
    <w:p w14:paraId="07EFE01A" w14:textId="77777777" w:rsidR="0017658C" w:rsidRDefault="006559D4">
      <w:pPr>
        <w:spacing w:after="120"/>
      </w:pPr>
      <w:r>
        <w:t>En el último paso del Registro de Persona, el botón «Ver e imprimir aviso de privacidad» muestra el formato oficial con el nombre capturado y la fecha, listo para imprimir o guardar en PDF y para que la per</w:t>
      </w:r>
      <w:r>
        <w:t>sona lo firme.</w:t>
      </w:r>
    </w:p>
    <w:p w14:paraId="1874EC1C" w14:textId="77777777" w:rsidR="0017658C" w:rsidRDefault="006559D4">
      <w:pPr>
        <w:pStyle w:val="Ttulo2"/>
      </w:pPr>
      <w:bookmarkStart w:id="12" w:name="_Toc241010438"/>
      <w:r>
        <w:t>4.2 Cuestionario de personas empleadas</w:t>
      </w:r>
      <w:bookmarkEnd w:id="12"/>
    </w:p>
    <w:p w14:paraId="5892BD85" w14:textId="77777777" w:rsidR="0017658C" w:rsidRDefault="006559D4">
      <w:pPr>
        <w:spacing w:after="120"/>
      </w:pPr>
      <w:r>
        <w:t>Se revisó el formato «Cuestionario personas empleadas» contra Empleabilidad. Faltaban once preguntas (sexo, contacto, domicilio, negocio y fecha de ingreso al empleo actual, cómo se enteró del empleo, d</w:t>
      </w:r>
      <w:r>
        <w:t>ocumentos TRP/TVTF, capacitación recibida, tiempo en el municipio, familia, intención de establecerse, hijos en edad escolar y salud), y se agregaron.</w:t>
      </w:r>
    </w:p>
    <w:p w14:paraId="107D7EDF" w14:textId="77777777" w:rsidR="0017658C" w:rsidRDefault="006559D4">
      <w:pPr>
        <w:spacing w:after="120"/>
      </w:pPr>
      <w:r>
        <w:t xml:space="preserve">El cuestionario </w:t>
      </w:r>
      <w:r>
        <w:rPr>
          <w:b/>
          <w:bCs/>
        </w:rPr>
        <w:t>no vuelve a preguntar lo que el sistema ya sabe</w:t>
      </w:r>
      <w:r>
        <w:t>: toma cada respuesta de su módulo (Regist</w:t>
      </w:r>
      <w:r>
        <w:t>ro de Persona, Expediente Familiar, Capacitación, la vinculación laboral y los documentos) y la muestra con su fuente. Solo se capturan las que faltan. Cualquier respuesta se puede corregir en ventanilla.</w:t>
      </w:r>
    </w:p>
    <w:p w14:paraId="3978E58A" w14:textId="77777777" w:rsidR="0017658C" w:rsidRDefault="006559D4">
      <w:pPr>
        <w:spacing w:after="120"/>
      </w:pPr>
      <w:r>
        <w:lastRenderedPageBreak/>
        <w:t xml:space="preserve">De Salud solo se comparte </w:t>
      </w:r>
      <w:r>
        <w:rPr>
          <w:b/>
          <w:bCs/>
        </w:rPr>
        <w:t>sí o no</w:t>
      </w:r>
      <w:r>
        <w:t xml:space="preserve"> (si hay una condi</w:t>
      </w:r>
      <w:r>
        <w:t>ción registrada y si lleva control médico), nunca el diagnóstico.</w:t>
      </w:r>
    </w:p>
    <w:p w14:paraId="6E0A9F45" w14:textId="77777777" w:rsidR="0017658C" w:rsidRDefault="006559D4">
      <w:pPr>
        <w:pStyle w:val="Ttulo2"/>
      </w:pPr>
      <w:bookmarkStart w:id="13" w:name="_Toc241010439"/>
      <w:r>
        <w:t>4.3 Solicitud de Empleo del Servicio Nacional de Empleo</w:t>
      </w:r>
      <w:bookmarkEnd w:id="13"/>
    </w:p>
    <w:p w14:paraId="288D067D" w14:textId="77777777" w:rsidR="0017658C" w:rsidRDefault="006559D4">
      <w:pPr>
        <w:spacing w:after="120"/>
      </w:pPr>
      <w:r>
        <w:t>En la cabecera de cada persona de Empleabilidad, el botón «Generar solicitud de empleo» abre el formulario del SNE junto a su vista pr</w:t>
      </w:r>
      <w:r>
        <w:t>evia en vivo (dos hojas carta, con el diseño del formato). Lo que el sistema ya tiene se llena solo y se marca «del expediente»; lo demás se pregunta. La solicitud se guarda en el expediente y se imprime o guarda en PDF.</w:t>
      </w:r>
    </w:p>
    <w:p w14:paraId="453EBCF5" w14:textId="77777777" w:rsidR="0017658C" w:rsidRDefault="006559D4">
      <w:pPr>
        <w:pStyle w:val="Ttulo2"/>
      </w:pPr>
      <w:bookmarkStart w:id="14" w:name="_Toc241010440"/>
      <w:r>
        <w:t>4.4 Alta rápida para quien llega so</w:t>
      </w:r>
      <w:r>
        <w:t>lo por empleo</w:t>
      </w:r>
      <w:bookmarkEnd w:id="14"/>
    </w:p>
    <w:p w14:paraId="12E3CACA" w14:textId="77777777" w:rsidR="0017658C" w:rsidRDefault="006559D4">
      <w:pPr>
        <w:spacing w:after="120"/>
      </w:pPr>
      <w:r>
        <w:t xml:space="preserve">Toda persona debe tener un </w:t>
      </w:r>
      <w:r>
        <w:rPr>
          <w:b/>
          <w:bCs/>
        </w:rPr>
        <w:t>expediente único</w:t>
      </w:r>
      <w:r>
        <w:t>; por eso quien llega solo por empleo se registra primero, sin salir del flujo de empleo:</w:t>
      </w:r>
    </w:p>
    <w:p w14:paraId="47E75B4F" w14:textId="77777777" w:rsidR="0017658C" w:rsidRDefault="006559D4">
      <w:pPr>
        <w:pStyle w:val="Prrafodelista"/>
        <w:numPr>
          <w:ilvl w:val="0"/>
          <w:numId w:val="3"/>
        </w:numPr>
        <w:spacing w:after="60"/>
      </w:pPr>
      <w:r>
        <w:t>En Empleabilidad se da clic en «Registrar y atender», o se busca a la persona y, si no aparece, se ofrece reg</w:t>
      </w:r>
      <w:r>
        <w:t>istrarla.</w:t>
      </w:r>
    </w:p>
    <w:p w14:paraId="11A6BAD2" w14:textId="77777777" w:rsidR="0017658C" w:rsidRDefault="006559D4">
      <w:pPr>
        <w:pStyle w:val="Prrafodelista"/>
        <w:numPr>
          <w:ilvl w:val="0"/>
          <w:numId w:val="3"/>
        </w:numPr>
        <w:spacing w:after="60"/>
      </w:pPr>
      <w:r>
        <w:t>El Registro abre en modo rápido: sin el paso de fotografía y con el nombre buscado ya capturado.</w:t>
      </w:r>
    </w:p>
    <w:p w14:paraId="4459CAF4" w14:textId="77777777" w:rsidR="0017658C" w:rsidRDefault="006559D4">
      <w:pPr>
        <w:pStyle w:val="Prrafodelista"/>
        <w:numPr>
          <w:ilvl w:val="0"/>
          <w:numId w:val="3"/>
        </w:numPr>
        <w:spacing w:after="60"/>
      </w:pPr>
      <w:r>
        <w:t>Al guardar, «Continuar en Empleabilidad» regresa con la persona seleccionada.</w:t>
      </w:r>
    </w:p>
    <w:p w14:paraId="43CBC31D" w14:textId="77777777" w:rsidR="0017658C" w:rsidRDefault="006559D4">
      <w:pPr>
        <w:pStyle w:val="Prrafodelista"/>
        <w:numPr>
          <w:ilvl w:val="0"/>
          <w:numId w:val="3"/>
        </w:numPr>
        <w:spacing w:after="60"/>
      </w:pPr>
      <w:r>
        <w:t>El cuestionario toma lo que se capturó en el registro y solo pregunta lo que falta.</w:t>
      </w:r>
    </w:p>
    <w:p w14:paraId="7B090C85" w14:textId="77777777" w:rsidR="0017658C" w:rsidRDefault="006559D4">
      <w:pPr>
        <w:pStyle w:val="Ttulo2"/>
      </w:pPr>
      <w:bookmarkStart w:id="15" w:name="_Toc241010441"/>
      <w:r>
        <w:t>4.5 Otras mejoras</w:t>
      </w:r>
      <w:bookmarkEnd w:id="15"/>
    </w:p>
    <w:p w14:paraId="2532341E" w14:textId="77777777" w:rsidR="0017658C" w:rsidRDefault="006559D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Cuentas de demostración</w:t>
      </w:r>
      <w:r>
        <w:t xml:space="preserve"> para revisar la restricción por sede desde distintas</w:t>
      </w:r>
      <w:r>
        <w:t xml:space="preserve"> sedes y roles.</w:t>
      </w:r>
    </w:p>
    <w:p w14:paraId="120628A9" w14:textId="77777777" w:rsidR="0017658C" w:rsidRDefault="006559D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Serie de folios única</w:t>
      </w:r>
      <w:r>
        <w:t xml:space="preserve"> para todos los oficios, que evita folios repetidos entre módulos.</w:t>
      </w:r>
    </w:p>
    <w:p w14:paraId="115292FF" w14:textId="77777777" w:rsidR="0017658C" w:rsidRDefault="006559D4">
      <w:pPr>
        <w:pStyle w:val="Ttulo1"/>
      </w:pPr>
      <w:bookmarkStart w:id="16" w:name="_Toc241010442"/>
      <w:r>
        <w:t>5. Errores encontrados y corregidos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7658C" w14:paraId="179A79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DDEB93" w14:textId="77777777" w:rsidR="0017658C" w:rsidRDefault="006559D4">
            <w:pPr>
              <w:spacing w:after="40"/>
            </w:pPr>
            <w:r>
              <w:rPr>
                <w:b/>
                <w:bCs/>
                <w:color w:val="6B0F1C"/>
                <w:sz w:val="19"/>
                <w:szCs w:val="19"/>
              </w:rPr>
              <w:t>Pantalla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A31CF4" w14:textId="77777777" w:rsidR="0017658C" w:rsidRDefault="006559D4">
            <w:pPr>
              <w:spacing w:after="40"/>
            </w:pPr>
            <w:r>
              <w:rPr>
                <w:b/>
                <w:bCs/>
                <w:color w:val="6B0F1C"/>
                <w:sz w:val="19"/>
                <w:szCs w:val="19"/>
              </w:rPr>
              <w:t>Error y corrección</w:t>
            </w:r>
          </w:p>
        </w:tc>
      </w:tr>
      <w:tr w:rsidR="0017658C" w14:paraId="504874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24F10E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Revalidación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405D4F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El botón «Descartar» no deshacía los cambios; ahora regresa a lo último gu</w:t>
            </w:r>
            <w:r>
              <w:rPr>
                <w:sz w:val="19"/>
                <w:szCs w:val="19"/>
              </w:rPr>
              <w:t>ardado.</w:t>
            </w:r>
          </w:p>
        </w:tc>
      </w:tr>
      <w:tr w:rsidR="0017658C" w14:paraId="4E506D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AADD79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Revalidación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FF258D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Toda persona nueva quedaba clasificada en nivel superior sin importar su edad; ahora se calcula con su fecha de nacimiento.</w:t>
            </w:r>
          </w:p>
        </w:tc>
      </w:tr>
      <w:tr w:rsidR="0017658C" w14:paraId="4BEABC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8DB0A3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Capacitación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BE4F09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«Abrir nuevo grupo» no mostraba el formulario por una función inexistente.</w:t>
            </w:r>
          </w:p>
        </w:tc>
      </w:tr>
      <w:tr w:rsidR="0017658C" w14:paraId="24DF69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4C59C1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Capacitación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1BE9A7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Los asteriscos de obligatorio aparecían fuera de lugar por un estilo que los pisaba.</w:t>
            </w:r>
          </w:p>
        </w:tc>
      </w:tr>
      <w:tr w:rsidR="0017658C" w14:paraId="7C34EB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DBAE66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Canalizaciones y Constancias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BE3CF1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Un botón sin estilo mostraba una flecha gigante.</w:t>
            </w:r>
          </w:p>
        </w:tc>
      </w:tr>
      <w:tr w:rsidR="0017658C" w14:paraId="798E81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2C2089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Empleabilidad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E8E463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La pantalla fallaba al abrir a una persona sin vinculaciones laborales.</w:t>
            </w:r>
          </w:p>
        </w:tc>
      </w:tr>
      <w:tr w:rsidR="0017658C" w14:paraId="7EAF29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15AAFF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Todo</w:t>
            </w:r>
            <w:r>
              <w:rPr>
                <w:sz w:val="19"/>
                <w:szCs w:val="19"/>
              </w:rPr>
              <w:t xml:space="preserve"> el sistema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4DF4A5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Los avisos de error ocultos se dibujaban como una franja vacía.</w:t>
            </w:r>
          </w:p>
        </w:tc>
      </w:tr>
    </w:tbl>
    <w:p w14:paraId="20C85EAE" w14:textId="77777777" w:rsidR="0017658C" w:rsidRDefault="006559D4">
      <w:pPr>
        <w:pStyle w:val="Ttulo1"/>
      </w:pPr>
      <w:bookmarkStart w:id="17" w:name="_Toc241010443"/>
      <w:r>
        <w:t>6. Auditoría de la matriz de empleabilidad</w:t>
      </w:r>
      <w:bookmarkEnd w:id="17"/>
    </w:p>
    <w:p w14:paraId="41E4EE7C" w14:textId="77777777" w:rsidR="0017658C" w:rsidRDefault="006559D4">
      <w:pPr>
        <w:spacing w:after="120"/>
      </w:pPr>
      <w:r>
        <w:t>La plantilla «BASE_REGISTRO DE SOLICITANTES DE TRABAJO.xlsx» llegó sin registros. Antes de llenarla con datos reales se recomienda: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7658C" w14:paraId="1CC6DF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9DEA82" w14:textId="77777777" w:rsidR="0017658C" w:rsidRDefault="006559D4">
            <w:pPr>
              <w:spacing w:after="40"/>
            </w:pPr>
            <w:r>
              <w:rPr>
                <w:b/>
                <w:bCs/>
                <w:color w:val="6B0F1C"/>
                <w:sz w:val="19"/>
                <w:szCs w:val="19"/>
              </w:rPr>
              <w:lastRenderedPageBreak/>
              <w:t>Columna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3A406F" w14:textId="77777777" w:rsidR="0017658C" w:rsidRDefault="006559D4">
            <w:pPr>
              <w:spacing w:after="40"/>
            </w:pPr>
            <w:r>
              <w:rPr>
                <w:b/>
                <w:bCs/>
                <w:color w:val="6B0F1C"/>
                <w:sz w:val="19"/>
                <w:szCs w:val="19"/>
              </w:rPr>
              <w:t>Recomendación</w:t>
            </w:r>
          </w:p>
        </w:tc>
      </w:tr>
      <w:tr w:rsidR="0017658C" w14:paraId="5CDF29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888B3F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Nombre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5299B2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Separar en nombre(s), primer y segundo apellido.</w:t>
            </w:r>
          </w:p>
        </w:tc>
      </w:tr>
      <w:tr w:rsidR="0017658C" w14:paraId="039992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3A1DFF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Nacionalidad y último grado de estudios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9DAA42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Usar listas con los catálogos del sistema para que se puedan importar.</w:t>
            </w:r>
          </w:p>
        </w:tc>
      </w:tr>
      <w:tr w:rsidR="0017658C" w14:paraId="1E0774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86A70B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Edad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C3224C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Quitarla: se calcula con la fecha de nacimiento.</w:t>
            </w:r>
          </w:p>
        </w:tc>
      </w:tr>
      <w:tr w:rsidR="0017658C" w14:paraId="010679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00055D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Domicilio actual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DA8AAA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Separar al menos el municipio, que es el filtro de todas las carteras.</w:t>
            </w:r>
          </w:p>
        </w:tc>
      </w:tr>
      <w:tr w:rsidR="0017658C" w14:paraId="252FC5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69F9C9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Teléfono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A0858A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Agregar la clave de país y el medio de contacto preferido.</w:t>
            </w:r>
          </w:p>
        </w:tc>
      </w:tr>
      <w:tr w:rsidR="0017658C" w14:paraId="12BFEB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B27C03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RFC e IMSS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4C5E06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Renombrar IMSS a NSS y agregar su est</w:t>
            </w:r>
            <w:r>
              <w:rPr>
                <w:sz w:val="19"/>
                <w:szCs w:val="19"/>
              </w:rPr>
              <w:t>ado (tiene, en trámite, no aplica).</w:t>
            </w:r>
          </w:p>
        </w:tc>
      </w:tr>
      <w:tr w:rsidR="0017658C" w14:paraId="5BE9E0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B4364E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Documentos con los que cuenta / que le faltan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94360A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Sustituir por una lista de cotejo; la segunda columna se deduce de la primera.</w:t>
            </w:r>
          </w:p>
        </w:tc>
      </w:tr>
      <w:tr w:rsidR="0017658C" w14:paraId="0ACED9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46D6FB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Empresa a la que se vinculará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B221FD" w14:textId="77777777" w:rsidR="0017658C" w:rsidRDefault="006559D4">
            <w:pPr>
              <w:spacing w:after="40"/>
            </w:pPr>
            <w:r>
              <w:rPr>
                <w:sz w:val="19"/>
                <w:szCs w:val="19"/>
              </w:rPr>
              <w:t>El sistema registra varias vinculaciones por persona con su etapa; una sola columna pierde el historial.</w:t>
            </w:r>
          </w:p>
        </w:tc>
      </w:tr>
    </w:tbl>
    <w:p w14:paraId="3C828C5B" w14:textId="77777777" w:rsidR="0017658C" w:rsidRDefault="0017658C">
      <w:pPr>
        <w:spacing w:after="120"/>
      </w:pPr>
    </w:p>
    <w:p w14:paraId="774F6136" w14:textId="77777777" w:rsidR="0017658C" w:rsidRDefault="006559D4">
      <w:pPr>
        <w:spacing w:after="120"/>
      </w:pPr>
      <w:r>
        <w:t>Al formato también le faltan datos que el sistema ya usa: sexo, estatus migratorio y vigencia del documento, aviso de privacidad aceptado y el seguim</w:t>
      </w:r>
      <w:r>
        <w:t>iento a 15 y 30 días.</w:t>
      </w:r>
    </w:p>
    <w:p w14:paraId="3B5152DF" w14:textId="77777777" w:rsidR="0017658C" w:rsidRDefault="006559D4">
      <w:pPr>
        <w:pStyle w:val="Ttulo1"/>
      </w:pPr>
      <w:bookmarkStart w:id="18" w:name="_Toc241010444"/>
      <w:r>
        <w:t>7. Pendientes y decisiones por confirmar con la Dirección</w:t>
      </w:r>
      <w:bookmarkEnd w:id="18"/>
    </w:p>
    <w:p w14:paraId="39E51166" w14:textId="77777777" w:rsidR="0017658C" w:rsidRDefault="006559D4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Datos reales de producción:</w:t>
      </w:r>
      <w:r>
        <w:t xml:space="preserve"> entregar la información para cargarla.</w:t>
      </w:r>
    </w:p>
    <w:p w14:paraId="23D94E79" w14:textId="77777777" w:rsidR="0017658C" w:rsidRDefault="006559D4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Sedes de Revalidación:</w:t>
      </w:r>
      <w:r>
        <w:t xml:space="preserve"> se interpretó que las ventanillas municipales, incluida la de Tapachula, quedan fuera.</w:t>
      </w:r>
      <w:r>
        <w:t xml:space="preserve"> Confirmar.</w:t>
      </w:r>
    </w:p>
    <w:p w14:paraId="62A43852" w14:textId="77777777" w:rsidR="0017658C" w:rsidRDefault="006559D4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Firma de los oficios:</w:t>
      </w:r>
      <w:r>
        <w:t xml:space="preserve"> las hojas muestran al firmante de la plantilla (Subsecretario de Movilidad Humana); el sistema asumía al Director de Área. Confirmar quién firma.</w:t>
      </w:r>
    </w:p>
    <w:p w14:paraId="51117CC0" w14:textId="77777777" w:rsidR="0017658C" w:rsidRDefault="006559D4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Texto del aviso de privacidad del registro:</w:t>
      </w:r>
      <w:r>
        <w:t xml:space="preserve"> el formato entregado es el del C</w:t>
      </w:r>
      <w:r>
        <w:t>enso a Negocios; se adaptó para personas. Confirmar el texto.</w:t>
      </w:r>
    </w:p>
    <w:p w14:paraId="26EBBF39" w14:textId="77777777" w:rsidR="0017658C" w:rsidRDefault="006559D4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Dato mínimo de Salud hacia Empleo:</w:t>
      </w:r>
      <w:r>
        <w:t xml:space="preserve"> Salud comparte solo sí/no para el cuestionario. Confirmar que la excepción es aceptable.</w:t>
      </w:r>
    </w:p>
    <w:p w14:paraId="3D13AFA5" w14:textId="77777777" w:rsidR="0017658C" w:rsidRDefault="006559D4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Documentos «en trámite»</w:t>
      </w:r>
      <w:r>
        <w:t xml:space="preserve"> en la lista de cotejo cuentan como «no present</w:t>
      </w:r>
      <w:r>
        <w:t>a». Confirmar.</w:t>
      </w:r>
    </w:p>
    <w:p w14:paraId="374620C9" w14:textId="77777777" w:rsidR="0017658C" w:rsidRDefault="006559D4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Envío real de constancias</w:t>
      </w:r>
      <w:r>
        <w:t xml:space="preserve"> por WhatsApp o correo: elegir proveedor y aprobar el texto del mensaje.</w:t>
      </w:r>
    </w:p>
    <w:p w14:paraId="1864A2AD" w14:textId="77777777" w:rsidR="0017658C" w:rsidRDefault="006559D4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Numeración de expedientes:</w:t>
      </w:r>
      <w:r>
        <w:t xml:space="preserve"> Capacitación y Empleabilidad usan números que coinciden con los de otra población; unificar antes de conectar los mó</w:t>
      </w:r>
      <w:r>
        <w:t>dulos con datos reales.</w:t>
      </w:r>
    </w:p>
    <w:p w14:paraId="67C190A6" w14:textId="77777777" w:rsidR="0017658C" w:rsidRDefault="006559D4">
      <w:pPr>
        <w:pStyle w:val="Ttulo1"/>
      </w:pPr>
      <w:bookmarkStart w:id="19" w:name="_Toc241010445"/>
      <w:r>
        <w:t>8. Verificación realizada</w:t>
      </w:r>
      <w:bookmarkEnd w:id="19"/>
    </w:p>
    <w:p w14:paraId="07D72D4A" w14:textId="77777777" w:rsidR="0017658C" w:rsidRDefault="006559D4">
      <w:pPr>
        <w:pStyle w:val="Prrafodelista"/>
        <w:numPr>
          <w:ilvl w:val="0"/>
          <w:numId w:val="2"/>
        </w:numPr>
        <w:spacing w:after="60"/>
      </w:pPr>
      <w:r>
        <w:t>Revisión de sintaxis de las quince pantallas y de los archivos compartidos.</w:t>
      </w:r>
    </w:p>
    <w:p w14:paraId="64F12275" w14:textId="77777777" w:rsidR="0017658C" w:rsidRDefault="006559D4">
      <w:pPr>
        <w:pStyle w:val="Prrafodelista"/>
        <w:numPr>
          <w:ilvl w:val="0"/>
          <w:numId w:val="2"/>
        </w:numPr>
        <w:spacing w:after="60"/>
      </w:pPr>
      <w:r>
        <w:t>Capturas de pantalla de cada vista modificada.</w:t>
      </w:r>
    </w:p>
    <w:p w14:paraId="11C3D3A6" w14:textId="77777777" w:rsidR="0017658C" w:rsidRDefault="006559D4">
      <w:pPr>
        <w:pStyle w:val="Prrafodelista"/>
        <w:numPr>
          <w:ilvl w:val="0"/>
          <w:numId w:val="2"/>
        </w:numPr>
        <w:spacing w:after="60"/>
      </w:pPr>
      <w:r>
        <w:t>Pruebas automáticas sobre la pantalla real: 31 en Capacitación, 14 en Revalidación, carga de los 12 módulos sin datos de prueba, cuestionario, solicitud de empleo y el flujo completo de alta rápida entre Registro y Empleabilidad.</w:t>
      </w:r>
    </w:p>
    <w:p w14:paraId="209B456C" w14:textId="77777777" w:rsidR="0017658C" w:rsidRDefault="006559D4">
      <w:pPr>
        <w:pStyle w:val="Prrafodelista"/>
        <w:numPr>
          <w:ilvl w:val="0"/>
          <w:numId w:val="2"/>
        </w:numPr>
        <w:spacing w:after="60"/>
      </w:pPr>
      <w:r>
        <w:t>Apertura del Excel generado en Microsoft Excel y generación de los PDF de la solicitud de empleo y del aviso de privacidad con el motor de impresión.</w:t>
      </w:r>
    </w:p>
    <w:sectPr w:rsidR="0017658C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6ECA78" w14:textId="77777777" w:rsidR="00000000" w:rsidRDefault="006559D4">
      <w:r>
        <w:separator/>
      </w:r>
    </w:p>
  </w:endnote>
  <w:endnote w:type="continuationSeparator" w:id="0">
    <w:p w14:paraId="10CF36E8" w14:textId="77777777" w:rsidR="00000000" w:rsidRDefault="006559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EF7ADC" w14:textId="77777777" w:rsidR="0017658C" w:rsidRDefault="006559D4">
    <w:pPr>
      <w:jc w:val="center"/>
    </w:pPr>
    <w:r>
      <w:rPr>
        <w:color w:val="555555"/>
        <w:sz w:val="16"/>
        <w:szCs w:val="16"/>
      </w:rPr>
      <w:t>Secretaría de la Frontera Su</w:t>
    </w:r>
    <w:r>
      <w:rPr>
        <w:color w:val="555555"/>
        <w:sz w:val="16"/>
        <w:szCs w:val="16"/>
      </w:rPr>
      <w:t xml:space="preserve">r · Página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7E1A02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4E1E5F" w14:textId="77777777" w:rsidR="00000000" w:rsidRDefault="006559D4">
      <w:r>
        <w:separator/>
      </w:r>
    </w:p>
  </w:footnote>
  <w:footnote w:type="continuationSeparator" w:id="0">
    <w:p w14:paraId="5F2EA6A3" w14:textId="77777777" w:rsidR="00000000" w:rsidRDefault="006559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FDD807" w14:textId="77777777" w:rsidR="0017658C" w:rsidRDefault="006559D4">
    <w:pPr>
      <w:pBdr>
        <w:bottom w:val="single" w:sz="6" w:space="4" w:color="AE192D"/>
      </w:pBdr>
      <w:jc w:val="right"/>
    </w:pPr>
    <w:r>
      <w:rPr>
        <w:color w:val="555555"/>
        <w:sz w:val="16"/>
        <w:szCs w:val="16"/>
      </w:rPr>
      <w:t>SIAMH · Informe de cambios atendidos y mejoras · 22/09/2026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B719EC"/>
    <w:multiLevelType w:val="hybridMultilevel"/>
    <w:tmpl w:val="44CE0E5E"/>
    <w:lvl w:ilvl="0" w:tplc="AEC8CC00">
      <w:start w:val="1"/>
      <w:numFmt w:val="bullet"/>
      <w:lvlText w:val="●"/>
      <w:lvlJc w:val="left"/>
      <w:pPr>
        <w:ind w:left="720" w:hanging="360"/>
      </w:pPr>
    </w:lvl>
    <w:lvl w:ilvl="1" w:tplc="9A3A2C94">
      <w:start w:val="1"/>
      <w:numFmt w:val="bullet"/>
      <w:lvlText w:val="○"/>
      <w:lvlJc w:val="left"/>
      <w:pPr>
        <w:ind w:left="1440" w:hanging="360"/>
      </w:pPr>
    </w:lvl>
    <w:lvl w:ilvl="2" w:tplc="8DBA86B0">
      <w:start w:val="1"/>
      <w:numFmt w:val="bullet"/>
      <w:lvlText w:val="■"/>
      <w:lvlJc w:val="left"/>
      <w:pPr>
        <w:ind w:left="2160" w:hanging="360"/>
      </w:pPr>
    </w:lvl>
    <w:lvl w:ilvl="3" w:tplc="7E5CEEE6">
      <w:start w:val="1"/>
      <w:numFmt w:val="bullet"/>
      <w:lvlText w:val="●"/>
      <w:lvlJc w:val="left"/>
      <w:pPr>
        <w:ind w:left="2880" w:hanging="360"/>
      </w:pPr>
    </w:lvl>
    <w:lvl w:ilvl="4" w:tplc="B3A660B8">
      <w:start w:val="1"/>
      <w:numFmt w:val="bullet"/>
      <w:lvlText w:val="○"/>
      <w:lvlJc w:val="left"/>
      <w:pPr>
        <w:ind w:left="3600" w:hanging="360"/>
      </w:pPr>
    </w:lvl>
    <w:lvl w:ilvl="5" w:tplc="E4B8F0C0">
      <w:start w:val="1"/>
      <w:numFmt w:val="bullet"/>
      <w:lvlText w:val="■"/>
      <w:lvlJc w:val="left"/>
      <w:pPr>
        <w:ind w:left="4320" w:hanging="360"/>
      </w:pPr>
    </w:lvl>
    <w:lvl w:ilvl="6" w:tplc="B30C81E8">
      <w:start w:val="1"/>
      <w:numFmt w:val="bullet"/>
      <w:lvlText w:val="●"/>
      <w:lvlJc w:val="left"/>
      <w:pPr>
        <w:ind w:left="5040" w:hanging="360"/>
      </w:pPr>
    </w:lvl>
    <w:lvl w:ilvl="7" w:tplc="151E6D58">
      <w:start w:val="1"/>
      <w:numFmt w:val="bullet"/>
      <w:lvlText w:val="●"/>
      <w:lvlJc w:val="left"/>
      <w:pPr>
        <w:ind w:left="5760" w:hanging="360"/>
      </w:pPr>
    </w:lvl>
    <w:lvl w:ilvl="8" w:tplc="30C2EF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96228D"/>
    <w:multiLevelType w:val="hybridMultilevel"/>
    <w:tmpl w:val="7CF660E8"/>
    <w:lvl w:ilvl="0" w:tplc="2E76C3FC">
      <w:start w:val="1"/>
      <w:numFmt w:val="bullet"/>
      <w:lvlText w:val="•"/>
      <w:lvlJc w:val="left"/>
      <w:pPr>
        <w:ind w:left="540" w:hanging="270"/>
      </w:pPr>
    </w:lvl>
    <w:lvl w:ilvl="1" w:tplc="15F6072E">
      <w:numFmt w:val="decimal"/>
      <w:lvlText w:val=""/>
      <w:lvlJc w:val="left"/>
    </w:lvl>
    <w:lvl w:ilvl="2" w:tplc="E6C48634">
      <w:numFmt w:val="decimal"/>
      <w:lvlText w:val=""/>
      <w:lvlJc w:val="left"/>
    </w:lvl>
    <w:lvl w:ilvl="3" w:tplc="15A26540">
      <w:numFmt w:val="decimal"/>
      <w:lvlText w:val=""/>
      <w:lvlJc w:val="left"/>
    </w:lvl>
    <w:lvl w:ilvl="4" w:tplc="E8685A5E">
      <w:numFmt w:val="decimal"/>
      <w:lvlText w:val=""/>
      <w:lvlJc w:val="left"/>
    </w:lvl>
    <w:lvl w:ilvl="5" w:tplc="4296F8E6">
      <w:numFmt w:val="decimal"/>
      <w:lvlText w:val=""/>
      <w:lvlJc w:val="left"/>
    </w:lvl>
    <w:lvl w:ilvl="6" w:tplc="3E1E7E46">
      <w:numFmt w:val="decimal"/>
      <w:lvlText w:val=""/>
      <w:lvlJc w:val="left"/>
    </w:lvl>
    <w:lvl w:ilvl="7" w:tplc="B160375E">
      <w:numFmt w:val="decimal"/>
      <w:lvlText w:val=""/>
      <w:lvlJc w:val="left"/>
    </w:lvl>
    <w:lvl w:ilvl="8" w:tplc="59D8250C">
      <w:numFmt w:val="decimal"/>
      <w:lvlText w:val=""/>
      <w:lvlJc w:val="left"/>
    </w:lvl>
  </w:abstractNum>
  <w:abstractNum w:abstractNumId="2" w15:restartNumberingAfterBreak="0">
    <w:nsid w:val="6054396D"/>
    <w:multiLevelType w:val="hybridMultilevel"/>
    <w:tmpl w:val="70FE1990"/>
    <w:lvl w:ilvl="0" w:tplc="F408947E">
      <w:start w:val="1"/>
      <w:numFmt w:val="decimal"/>
      <w:lvlText w:val="%1."/>
      <w:lvlJc w:val="left"/>
      <w:pPr>
        <w:ind w:left="540" w:hanging="300"/>
      </w:pPr>
    </w:lvl>
    <w:lvl w:ilvl="1" w:tplc="185CCDE6">
      <w:numFmt w:val="decimal"/>
      <w:lvlText w:val=""/>
      <w:lvlJc w:val="left"/>
    </w:lvl>
    <w:lvl w:ilvl="2" w:tplc="8300FFB8">
      <w:numFmt w:val="decimal"/>
      <w:lvlText w:val=""/>
      <w:lvlJc w:val="left"/>
    </w:lvl>
    <w:lvl w:ilvl="3" w:tplc="EF16A6B8">
      <w:numFmt w:val="decimal"/>
      <w:lvlText w:val=""/>
      <w:lvlJc w:val="left"/>
    </w:lvl>
    <w:lvl w:ilvl="4" w:tplc="87AE847E">
      <w:numFmt w:val="decimal"/>
      <w:lvlText w:val=""/>
      <w:lvlJc w:val="left"/>
    </w:lvl>
    <w:lvl w:ilvl="5" w:tplc="3F02BC16">
      <w:numFmt w:val="decimal"/>
      <w:lvlText w:val=""/>
      <w:lvlJc w:val="left"/>
    </w:lvl>
    <w:lvl w:ilvl="6" w:tplc="1D5827E6">
      <w:numFmt w:val="decimal"/>
      <w:lvlText w:val=""/>
      <w:lvlJc w:val="left"/>
    </w:lvl>
    <w:lvl w:ilvl="7" w:tplc="05C46CAE">
      <w:numFmt w:val="decimal"/>
      <w:lvlText w:val=""/>
      <w:lvlJc w:val="left"/>
    </w:lvl>
    <w:lvl w:ilvl="8" w:tplc="D794F004">
      <w:numFmt w:val="decimal"/>
      <w:lvlText w:val=""/>
      <w:lvlJc w:val="left"/>
    </w:lvl>
  </w:abstractNum>
  <w:abstractNum w:abstractNumId="3" w15:restartNumberingAfterBreak="0">
    <w:nsid w:val="61461223"/>
    <w:multiLevelType w:val="hybridMultilevel"/>
    <w:tmpl w:val="14E26138"/>
    <w:lvl w:ilvl="0" w:tplc="FA60CD0C">
      <w:start w:val="1"/>
      <w:numFmt w:val="decimal"/>
      <w:lvlText w:val="%1."/>
      <w:lvlJc w:val="left"/>
      <w:pPr>
        <w:ind w:left="540" w:hanging="300"/>
      </w:pPr>
    </w:lvl>
    <w:lvl w:ilvl="1" w:tplc="E3864FEE">
      <w:numFmt w:val="decimal"/>
      <w:lvlText w:val=""/>
      <w:lvlJc w:val="left"/>
    </w:lvl>
    <w:lvl w:ilvl="2" w:tplc="C60079F2">
      <w:numFmt w:val="decimal"/>
      <w:lvlText w:val=""/>
      <w:lvlJc w:val="left"/>
    </w:lvl>
    <w:lvl w:ilvl="3" w:tplc="A156D906">
      <w:numFmt w:val="decimal"/>
      <w:lvlText w:val=""/>
      <w:lvlJc w:val="left"/>
    </w:lvl>
    <w:lvl w:ilvl="4" w:tplc="75C44736">
      <w:numFmt w:val="decimal"/>
      <w:lvlText w:val=""/>
      <w:lvlJc w:val="left"/>
    </w:lvl>
    <w:lvl w:ilvl="5" w:tplc="458C84FC">
      <w:numFmt w:val="decimal"/>
      <w:lvlText w:val=""/>
      <w:lvlJc w:val="left"/>
    </w:lvl>
    <w:lvl w:ilvl="6" w:tplc="37FC118E">
      <w:numFmt w:val="decimal"/>
      <w:lvlText w:val=""/>
      <w:lvlJc w:val="left"/>
    </w:lvl>
    <w:lvl w:ilvl="7" w:tplc="D070E1B4">
      <w:numFmt w:val="decimal"/>
      <w:lvlText w:val=""/>
      <w:lvlJc w:val="left"/>
    </w:lvl>
    <w:lvl w:ilvl="8" w:tplc="7B6E939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58C"/>
    <w:rsid w:val="0017658C"/>
    <w:rsid w:val="006559D4"/>
    <w:rsid w:val="007E1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5B0CEB"/>
  <w15:docId w15:val="{ED1C540F-4D7B-45FC-925F-110AD4FFE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keepLines/>
      <w:spacing w:before="320" w:after="160"/>
      <w:outlineLvl w:val="0"/>
    </w:pPr>
    <w:rPr>
      <w:b/>
      <w:bCs/>
      <w:color w:val="AE192D"/>
      <w:sz w:val="30"/>
      <w:szCs w:val="30"/>
    </w:rPr>
  </w:style>
  <w:style w:type="paragraph" w:styleId="Ttulo2">
    <w:name w:val="heading 2"/>
    <w:uiPriority w:val="9"/>
    <w:unhideWhenUsed/>
    <w:qFormat/>
    <w:pPr>
      <w:keepNext/>
      <w:keepLines/>
      <w:spacing w:before="220" w:after="110"/>
      <w:outlineLvl w:val="1"/>
    </w:pPr>
    <w:rPr>
      <w:b/>
      <w:bCs/>
      <w:color w:val="00695E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7E1A0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E1A02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2343</Words>
  <Characters>12115</Characters>
  <Application>Microsoft Office Word</Application>
  <DocSecurity>0</DocSecurity>
  <Lines>367</Lines>
  <Paragraphs>283</Paragraphs>
  <ScaleCrop>false</ScaleCrop>
  <Company/>
  <LinksUpToDate>false</LinksUpToDate>
  <CharactersWithSpaces>14175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cambios atendidos y mejoras implementadas · SIAMH</dc:title>
  <dc:creator>Brian</dc:creator>
  <cp:lastModifiedBy>Antonio García</cp:lastModifiedBy>
  <cp:revision>3</cp:revision>
  <cp:lastPrinted>2026-09-23T04:59:00Z</cp:lastPrinted>
  <dcterms:created xsi:type="dcterms:W3CDTF">2026-09-23T04:59:00Z</dcterms:created>
  <dcterms:modified xsi:type="dcterms:W3CDTF">2026-09-23T04:59:00Z</dcterms:modified>
</cp:coreProperties>
</file>