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Experimento Mental: Curvatura, Expansão e Gravidade</w:t>
      </w:r>
    </w:p>
    <w:p>
      <w:r>
        <w:rPr>
          <w:i/>
          <w:iCs/>
          <w:color w:val="666666"/>
        </w:rPr>
        <w:t xml:space="preserve">Compilação de discussão teórica — Março 2026</w:t>
      </w:r>
    </w:p>
    <w:p/>
    <w:p>
      <w:pPr>
        <w:pStyle w:val="Heading2"/>
      </w:pPr>
      <w:r>
        <w:t xml:space="preserve">1. O Experimento Mental do Tecido Plástico</w:t>
      </w:r>
    </w:p>
    <w:p>
      <w:r>
        <w:t xml:space="preserve">O ponto de partida foi um experimento mental com um tecido plástico — não elástico. A distinção é fundamental: um material plástico deforma permanentemente, ao contrário de um elástico que retorna à forma original.</w:t>
      </w:r>
    </w:p>
    <w:p/>
    <w:p>
      <w:r>
        <w:t xml:space="preserve">Ao aplicar uma bola de boliche sobre o tecido, ele afunda localmente. Ao remover o peso, permanece uma depressão — uma vala permanente. A observação central: a área interna dessa depressão é maior do que a área da projeção plana original, pois a curvatura cria mais superfície real por unidade de projeção.</w:t>
      </w:r>
    </w:p>
    <w:p/>
    <w:p>
      <w:r>
        <w:rPr>
          <w:b/>
          <w:bCs/>
        </w:rPr>
        <w:t xml:space="preserve">Conclusão geométrica: uma curvatura numa superfície 2D equivale a uma região que contém localmente mais espaço do que a projeção plana sugere.</w:t>
      </w:r>
    </w:p>
    <w:p/>
    <w:p>
      <w:pPr>
        <w:pStyle w:val="Heading2"/>
      </w:pPr>
      <w:r>
        <w:t xml:space="preserve">2. Conexão com a Relatividade Geral</w:t>
      </w:r>
    </w:p>
    <w:p>
      <w:r>
        <w:t xml:space="preserve">A Relatividade Geral de Einstein descreve o espaço-tempo como curvado na presença de massa. A analogia proposta é direta: assim como o tecido plástico acumula mais área ao dobrar na terceira dimensão, o espaço-tempo acumularia mais volume localmente na presença de massa.</w:t>
      </w:r>
    </w:p>
    <w:p/>
    <w:p>
      <w:pPr>
        <w:pStyle w:val="Heading3"/>
      </w:pPr>
      <w:r>
        <w:t xml:space="preserve">Curvatura intrínseca vs. extrínseca</w:t>
      </w:r>
    </w:p>
    <w:p>
      <w:r>
        <w:t xml:space="preserve">A RG trata a curvatura como intrínseca — detectável de dentro, sem exigir um domínio externo de dimensão superior. A analogia do tecido pressupõe um embedding externo, o que a RG formalmente não requer. No entanto, isso não invalida a analogia como modelo descritivo: o que importa é que a quantidade de espaço aumenta localmente na presença de massa, independentemente de haver ou não um 'fora' onde isso ocorre.</w:t>
      </w:r>
    </w:p>
    <w:p/>
    <w:p>
      <w:pPr>
        <w:pStyle w:val="Heading3"/>
      </w:pPr>
      <w:r>
        <w:t xml:space="preserve">Reformulação: massa expande o espaço</w:t>
      </w:r>
    </w:p>
    <w:p>
      <w:r>
        <w:t xml:space="preserve">A curvatura gravitacional pode ser reformulada como: objetos massivos esticam ou expandem o espaço ao seu redor. Isso gera um gradiente — mais espaço próximo à massa, menos espaço longe dela. Gradiente de densidade espacial implica movimento, que é a gravidade.</w:t>
      </w:r>
    </w:p>
    <w:p/>
    <w:p>
      <w:pPr>
        <w:pStyle w:val="Heading2"/>
      </w:pPr>
      <w:r>
        <w:t xml:space="preserve">3. Conexão com a Espaçodinâmica</w:t>
      </w:r>
    </w:p>
    <w:p>
      <w:r>
        <w:t xml:space="preserve">Na lógica da Espaçodinâmica, a massa é resultado da própria expansão do espaço — o que torna a reformulação acima não apenas descritivamente equivalente, mas ontologicamente coerente com o framework. O gradiente de pressão espacial induzido pela massa é o mecanismo unificador que, na Espaçodinâmica, conecta gravidade e expansão cósmica como duas expressões do mesmo fenômeno local.</w:t>
      </w:r>
    </w:p>
    <w:p/>
    <w:p>
      <w:pPr>
        <w:pStyle w:val="Heading2"/>
      </w:pPr>
      <w:r>
        <w:t xml:space="preserve">4. Precedentes na Literatura</w:t>
      </w:r>
    </w:p>
    <w:p>
      <w:r>
        <w:t xml:space="preserve">A reformulação da curvatura como variação local de propriedades do espaço tem paralelos em trabalhos estabelecidos na física:</w:t>
      </w:r>
    </w:p>
    <w:p/>
    <w:p>
      <w:pPr>
        <w:pStyle w:val="Heading3"/>
      </w:pPr>
      <w:r>
        <w:t xml:space="preserve">Analogia Dielétrica — Índice de Refração Variável</w:t>
      </w:r>
    </w:p>
    <w:p>
      <w:r>
        <w:t xml:space="preserve">Uma das primeiras tentativas de Einstein de formular uma teoria da gravitação após a relatividade especial foi baseada numa velocidade da luz que varia com a posição — efetivamente um índice de refração variável do vácuo. Em 1957, Robert Dicke retomou a ideia, propondo uma teoria da gravidade baseada em variações nas propriedades dielétricas do espaço em função da proximidade de massas.</w:t>
      </w:r>
    </w:p>
    <w:p/>
    <w:p>
      <w:r>
        <w:t xml:space="preserve">Pesquisadores mais recentes demonstraram que é possível construir um 'dicionário' conectando o índice de refração óptico ao tensor métrico do espaço-tempo — permitindo que a luz siga as mesmas órbitas que partículas em campos gravitacionais, projetando um meio óptico com perfil de índice de refração correspondente à geometria do espaço-tempo.</w:t>
      </w:r>
    </w:p>
    <w:p/>
    <w:p>
      <w:pPr>
        <w:pStyle w:val="Heading3"/>
      </w:pPr>
      <w:r>
        <w:t xml:space="preserve">Gravidade Análoga Acústica — Buracos Negros Sônicos</w:t>
      </w:r>
    </w:p>
    <w:p>
      <w:r>
        <w:t xml:space="preserve">Em 1981, William Unruh mostrou que horizontes de buracos negros e horizontes sônicos em fluidos são descritos por equações idênticas. A analogia funciona assim: em regiões onde um fluido flui mais rápido que a velocidade local do som, fônons ficam presos — exatamente como a luz fica presa num buraco negro real. O horizonte do buraco negro sônico é o ponto onde a velocidade do fluxo muda de supersônica para subsônica.</w:t>
      </w:r>
    </w:p>
    <w:p/>
    <w:p>
      <w:r>
        <w:t xml:space="preserve">Em 2016, Jeff Steinhauer publicou resultados afirmando observar o equivalente sônico da radiação de Hawking em condensado de Bose-Einstein — fônons escapando do horizonte por efeito quântico, análogos à radiação prevista por Hawking para buracos negros reais.</w:t>
      </w:r>
    </w:p>
    <w:p/>
    <w:p>
      <w:pPr>
        <w:pStyle w:val="Heading2"/>
      </w:pPr>
      <w:r>
        <w:t xml:space="preserve">5. Órbita por Gradiente de Índice de Refração</w:t>
      </w:r>
    </w:p>
    <w:p>
      <w:r>
        <w:t xml:space="preserve">Foi proposto o seguinte cenário: um disco de vidro cujo índice de refração aumenta em direção ao centro. Um laser disparado tangencialmente ao centro — ele orbitaria o centro?</w:t>
      </w:r>
    </w:p>
    <w:p/>
    <w:p>
      <w:r>
        <w:t xml:space="preserve">Sim. Esse é o princípio das lentes GRIN (Gradient Index). Quando a luz entra numa região com índice de refração maior, ela desacelera. Se o índice aumenta gradualmente em direção ao centro, a frente de onda do laser mais próxima do centro viaja mais devagar que a parte mais afastada — e isso curva o raio em direção ao centro. Com gradiente suficientemente forte e perfil correto, o raio pode orbitar o centro continuamente.</w:t>
      </w:r>
    </w:p>
    <w:p/>
    <w:p>
      <w:r>
        <w:rPr>
          <w:b/>
          <w:bCs/>
        </w:rPr>
        <w:t xml:space="preserve">Isso é o análogo óptico direto da órbita fotônica ao redor de um buraco negro — e o mecanismo descritivo é idêntico ao da gravidade: gradiente de propriedade local do meio gera trajetória curva.</w:t>
      </w:r>
    </w:p>
    <w:p/>
    <w:p>
      <w:pPr>
        <w:pStyle w:val="Heading2"/>
      </w:pPr>
      <w:r>
        <w:t xml:space="preserve">6. Síntese</w:t>
      </w:r>
    </w:p>
    <w:p>
      <w:r>
        <w:t xml:space="preserve">Os três sistemas — fluido sônico, vidro GRIN, e espaço gravitacional real — compartilham o mesmo mecanismo descritivo: um gradiente de propriedade local do meio produz curvatura de trajetórias. A questão que permanece em aberto é se esses paralelos são apenas ferramentas matemáticas, ou se revelam algo sobre a natureza ontológica real do espaço.</w:t>
      </w:r>
    </w:p>
    <w:p/>
    <w:p>
      <w:r>
        <w:t xml:space="preserve">A Espaçodinâmica propõe que não se trata de analogia — o gradiente de pressão espacial é o mecanismo real. O experimento mental do tecido plástico oferece uma intuição geométrica limpa para essa proposta: curvatura é expansão local, e expansão local gera gradiente, e gradiente gera movimento.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2026-03-13T22:27:19.559Z</dcterms:created>
  <dcterms:modified xsi:type="dcterms:W3CDTF">2026-03-13T22:27:19.560Z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