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Carson &amp; Keith Running Meeting Notes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4/13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Keith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.basrc file with TACC analysis portal </w:t>
      </w:r>
    </w:p>
    <w:p w:rsidR="00000000" w:rsidDel="00000000" w:rsidP="00000000" w:rsidRDefault="00000000" w:rsidRPr="00000000" w14:paraId="0000000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path to bashrc file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if youcan access carson file via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03/30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 Yarsh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Combined CNN heads, pass to merged head, learn time series through LSTM, binary detection classification, then run object detection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Autograd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Tensorflow/pytorch deep learning number classifier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 loss and backprop works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 pass you have to write</w:t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example models and training scripts</w:t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CNN blocks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1qkoe114clz" w:id="0"/>
      <w:bookmarkEnd w:id="0"/>
      <w:r w:rsidDel="00000000" w:rsidR="00000000" w:rsidRPr="00000000">
        <w:rPr>
          <w:rtl w:val="0"/>
        </w:rPr>
        <w:t xml:space="preserve">03/23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pyart to include lat/lon or sat data for context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CNN still work with raw datax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6x2 CNN or decision tree on raw data? Research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 supervised/self supervised research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https://paperswithcode.com/task/semi-supervised-image-classification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http://vigir.missouri.edu/~gdesouza/Research/Conference_CDs/IEEE_ICCV_2009/contents/pdf/iccv2009_065.pdf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 use-case of RNN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LSTM application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through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https://colah.github.io/posts/2015-08-Understanding-LSTMs/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Carson: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Scoring current detection system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RNN &amp; build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feature (process diagram, geographic overlay)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Keith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semi-supervised methods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using all raw data for convolution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9pyj61zk73f" w:id="1"/>
      <w:bookmarkEnd w:id="1"/>
      <w:r w:rsidDel="00000000" w:rsidR="00000000" w:rsidRPr="00000000">
        <w:rPr>
          <w:rtl w:val="0"/>
        </w:rPr>
        <w:t xml:space="preserve">02/23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bugs in RASR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dockerizing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Exit Criteria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Keith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conda on Ubuntu setup and try running rasr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dockerizing rasr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if conda and docker don’t get mad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Carson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RASR bugs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training running on Colab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Keith w/ Docker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MVP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uufgusr0faae" w:id="2"/>
      <w:bookmarkEnd w:id="2"/>
      <w:r w:rsidDel="00000000" w:rsidR="00000000" w:rsidRPr="00000000">
        <w:rPr>
          <w:rtl w:val="0"/>
        </w:rPr>
        <w:t xml:space="preserve">02/09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Meeting Agenda &amp; Notes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entry criteria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Keith’s local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project goals a few weeks out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yml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requirements.txt to readme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how to interpret Sweep codes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RASR for Keith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30-day Goalposts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Keith </w:t>
      </w:r>
    </w:p>
    <w:p w:rsidR="00000000" w:rsidDel="00000000" w:rsidP="00000000" w:rsidRDefault="00000000" w:rsidRPr="00000000" w14:paraId="0000004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Round out the pipeline for data, test automation</w:t>
      </w:r>
    </w:p>
    <w:p w:rsidR="00000000" w:rsidDel="00000000" w:rsidP="00000000" w:rsidRDefault="00000000" w:rsidRPr="00000000" w14:paraId="00000048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Finish when capable of generating detection everyday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Parallelization on training on TACC 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Carson 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architecture for data pipeline, TACC</w:t>
      </w:r>
    </w:p>
    <w:p w:rsidR="00000000" w:rsidDel="00000000" w:rsidP="00000000" w:rsidRDefault="00000000" w:rsidRPr="00000000" w14:paraId="0000004C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Finish when documented and MVP is passed on</w:t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RNN training on local</w:t>
      </w:r>
    </w:p>
    <w:p w:rsidR="00000000" w:rsidDel="00000000" w:rsidP="00000000" w:rsidRDefault="00000000" w:rsidRPr="00000000" w14:paraId="0000004E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Finish when full time series is trained on or data utilized is otherwise expanded upon</w:t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Outline testing/accuracy strategy 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Danielle to get Keith on the invite list for Privateer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Carson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*Setup CUDA - OR train model locally &amp; move on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Check for contrails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Check data res. In Pyart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file mgmt system, run on TACC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Keith 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rasr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5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Rasr scripts</w:t>
      </w:r>
    </w:p>
    <w:p w:rsidR="00000000" w:rsidDel="00000000" w:rsidP="00000000" w:rsidRDefault="00000000" w:rsidRPr="00000000" w14:paraId="0000005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Accuracy metric - is it being improved</w:t>
      </w:r>
    </w:p>
    <w:p w:rsidR="00000000" w:rsidDel="00000000" w:rsidP="00000000" w:rsidRDefault="00000000" w:rsidRPr="00000000" w14:paraId="0000005D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ROC curve/precision recall Read up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8lm157vf314u" w:id="3"/>
      <w:bookmarkEnd w:id="3"/>
      <w:r w:rsidDel="00000000" w:rsidR="00000000" w:rsidRPr="00000000">
        <w:rPr>
          <w:rtl w:val="0"/>
        </w:rPr>
        <w:t xml:space="preserve">02/02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Meeting Agenda &amp; Notes: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from Keith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sources, res, CNN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on RNN setup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Keith To-Do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Python environments, WSL 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add python to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more about data sources, try to find potentially related data sources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codebase &amp; file Mgmt pipeline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Carson To-Do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CUDA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contrails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CRNN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file mgmt system, run on TACC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data res. In Pyart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Entry Criteria for 02/09: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Keith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envs. &amp; ran RASR Test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Carson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CUDA running locally, tested file mgmt, env working in TACC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Compared pyart vis to NOAA 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uora.com/Why-can-t-I-run-Python-in-CMD-but-can-in-Anaconda-Prompt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withcode.com/task/semi-supervised-image-classification" TargetMode="External"/><Relationship Id="rId7" Type="http://schemas.openxmlformats.org/officeDocument/2006/relationships/hyperlink" Target="http://vigir.missouri.edu/~gdesouza/Research/Conference_CDs/IEEE_ICCV_2009/contents/pdf/iccv2009_065.pdf" TargetMode="External"/><Relationship Id="rId8" Type="http://schemas.openxmlformats.org/officeDocument/2006/relationships/hyperlink" Target="https://colah.github.io/posts/2015-08-Understanding-LST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