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D2EC" w14:textId="3AADFA1C" w:rsidR="750FE8ED" w:rsidRDefault="3C191DDD" w:rsidP="750FE8ED">
      <w:pPr>
        <w:rPr>
          <w:b/>
          <w:bCs/>
          <w:sz w:val="28"/>
          <w:szCs w:val="28"/>
        </w:rPr>
      </w:pPr>
      <w:r w:rsidRPr="3C191DDD">
        <w:rPr>
          <w:b/>
          <w:bCs/>
          <w:sz w:val="28"/>
          <w:szCs w:val="28"/>
        </w:rPr>
        <w:t>Rectangular Channel (straight)</w:t>
      </w:r>
    </w:p>
    <w:p w14:paraId="03EF8B41" w14:textId="27794FAB" w:rsidR="001A5408" w:rsidRDefault="001A5408" w:rsidP="001A5408"/>
    <w:p w14:paraId="2B521AF3" w14:textId="77777777" w:rsidR="001A5408" w:rsidRPr="003922DD" w:rsidRDefault="750FE8ED" w:rsidP="001A5408">
      <w:pPr>
        <w:rPr>
          <w:b/>
          <w:bCs/>
          <w:i/>
          <w:iCs/>
          <w:sz w:val="24"/>
          <w:szCs w:val="24"/>
        </w:rPr>
      </w:pPr>
      <w:r w:rsidRPr="750FE8ED">
        <w:rPr>
          <w:b/>
          <w:bCs/>
          <w:i/>
          <w:iCs/>
          <w:sz w:val="24"/>
          <w:szCs w:val="24"/>
        </w:rPr>
        <w:t>Basic Component description</w:t>
      </w:r>
    </w:p>
    <w:p w14:paraId="6C1E3040" w14:textId="44C715C5" w:rsidR="750FE8ED" w:rsidRDefault="3C191DDD" w:rsidP="750FE8ED">
      <w:r>
        <w:t>Straight channel with rectangular cross section</w:t>
      </w:r>
    </w:p>
    <w:p w14:paraId="6F065920" w14:textId="77777777" w:rsidR="001A5408" w:rsidRDefault="001A5408" w:rsidP="001A5408">
      <w:pPr>
        <w:pStyle w:val="ListParagraph"/>
        <w:ind w:left="1440"/>
      </w:pPr>
    </w:p>
    <w:p w14:paraId="7786CDDF" w14:textId="24370718" w:rsidR="750FE8ED" w:rsidRDefault="750FE8ED" w:rsidP="750FE8ED">
      <w:pPr>
        <w:rPr>
          <w:b/>
          <w:bCs/>
          <w:i/>
          <w:iCs/>
          <w:sz w:val="24"/>
          <w:szCs w:val="24"/>
        </w:rPr>
      </w:pPr>
      <w:r w:rsidRPr="750FE8ED">
        <w:rPr>
          <w:b/>
          <w:bCs/>
          <w:i/>
          <w:iCs/>
          <w:sz w:val="24"/>
          <w:szCs w:val="24"/>
        </w:rPr>
        <w:t>Component Specs</w:t>
      </w:r>
    </w:p>
    <w:p w14:paraId="5F8E41AC" w14:textId="211AF2FE" w:rsidR="00367449" w:rsidRDefault="005A21D1" w:rsidP="001A5408">
      <w:pPr>
        <w:rPr>
          <w:sz w:val="24"/>
          <w:szCs w:val="24"/>
        </w:rPr>
      </w:pPr>
      <w:r>
        <w:rPr>
          <w:sz w:val="24"/>
          <w:szCs w:val="24"/>
        </w:rPr>
        <w:t>Basic transport of fluids between components</w:t>
      </w:r>
    </w:p>
    <w:p w14:paraId="1684B70E" w14:textId="76C786E0" w:rsidR="00597CC3" w:rsidRPr="003922DD" w:rsidRDefault="071FEE60" w:rsidP="750FE8ED">
      <w:pPr>
        <w:rPr>
          <w:b/>
          <w:bCs/>
          <w:i/>
          <w:iCs/>
          <w:sz w:val="24"/>
          <w:szCs w:val="24"/>
        </w:rPr>
      </w:pPr>
      <w:r w:rsidRPr="071FEE60">
        <w:rPr>
          <w:b/>
          <w:bCs/>
          <w:i/>
          <w:iCs/>
          <w:sz w:val="24"/>
          <w:szCs w:val="24"/>
        </w:rPr>
        <w:t>List Input and Output nodes</w:t>
      </w:r>
    </w:p>
    <w:p w14:paraId="4E8690CE" w14:textId="1FB9AE7A" w:rsidR="00B91801" w:rsidRDefault="00B91801" w:rsidP="00B91801">
      <w:pPr>
        <w:keepNext/>
      </w:pPr>
      <w:r>
        <w:rPr>
          <w:noProof/>
        </w:rPr>
        <w:drawing>
          <wp:inline distT="0" distB="0" distL="0" distR="0" wp14:anchorId="6058D628" wp14:editId="59329BA7">
            <wp:extent cx="3448050" cy="1276350"/>
            <wp:effectExtent l="0" t="0" r="0" b="0"/>
            <wp:docPr id="109258369" name="Picture 109258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48050" cy="1276350"/>
                    </a:xfrm>
                    <a:prstGeom prst="rect">
                      <a:avLst/>
                    </a:prstGeom>
                  </pic:spPr>
                </pic:pic>
              </a:graphicData>
            </a:graphic>
          </wp:inline>
        </w:drawing>
      </w:r>
    </w:p>
    <w:p w14:paraId="2547A70B" w14:textId="090C2EE8" w:rsidR="001A5408" w:rsidRDefault="750FE8ED" w:rsidP="00B91801">
      <w:pPr>
        <w:pStyle w:val="Caption"/>
      </w:pPr>
      <w:r>
        <w:t xml:space="preserve">Figure </w:t>
      </w:r>
      <w:r w:rsidR="00FA21CC">
        <w:fldChar w:fldCharType="begin"/>
      </w:r>
      <w:r w:rsidR="00FA21CC">
        <w:instrText xml:space="preserve"> SEQ Figure \* ARABIC </w:instrText>
      </w:r>
      <w:r w:rsidR="00FA21CC">
        <w:fldChar w:fldCharType="separate"/>
      </w:r>
      <w:r w:rsidRPr="750FE8ED">
        <w:rPr>
          <w:noProof/>
        </w:rPr>
        <w:t>1</w:t>
      </w:r>
      <w:r w:rsidR="00FA21CC">
        <w:rPr>
          <w:noProof/>
        </w:rPr>
        <w:fldChar w:fldCharType="end"/>
      </w:r>
      <w:r>
        <w:t xml:space="preserve">: </w:t>
      </w:r>
      <w:r w:rsidR="000565F5">
        <w:t>Channel</w:t>
      </w:r>
      <w:r>
        <w:t xml:space="preserve"> diagram</w:t>
      </w:r>
    </w:p>
    <w:p w14:paraId="7C681A1A" w14:textId="270AF2F9" w:rsidR="750FE8ED" w:rsidRDefault="750FE8ED" w:rsidP="750FE8ED">
      <w:r>
        <w:t xml:space="preserve">One fluid </w:t>
      </w:r>
      <w:r w:rsidR="000565F5">
        <w:t>input</w:t>
      </w:r>
      <w:r>
        <w:t>, one fluid output, input = output</w:t>
      </w:r>
    </w:p>
    <w:p w14:paraId="0D119824" w14:textId="22A7AAAF" w:rsidR="750FE8ED" w:rsidRDefault="750FE8ED" w:rsidP="750FE8ED">
      <w:r>
        <w:t xml:space="preserve">One chem </w:t>
      </w:r>
      <w:r w:rsidR="000565F5">
        <w:t>input</w:t>
      </w:r>
      <w:r>
        <w:t xml:space="preserve">, </w:t>
      </w:r>
      <w:r w:rsidR="000565F5">
        <w:t>one</w:t>
      </w:r>
      <w:r>
        <w:t xml:space="preserve"> chem output, input = output</w:t>
      </w:r>
    </w:p>
    <w:p w14:paraId="4B479542" w14:textId="0332098D" w:rsidR="750FE8ED" w:rsidRDefault="750FE8ED" w:rsidP="750FE8ED"/>
    <w:p w14:paraId="6A51B00C" w14:textId="45150A5E" w:rsidR="000D0997" w:rsidRDefault="750FE8ED" w:rsidP="001A5408">
      <w:commentRangeStart w:id="0"/>
      <w:r>
        <w:t>in</w:t>
      </w:r>
      <w:commentRangeEnd w:id="0"/>
      <w:r w:rsidR="003A3873">
        <w:rPr>
          <w:rStyle w:val="CommentReference"/>
        </w:rPr>
        <w:commentReference w:id="0"/>
      </w:r>
      <w:r>
        <w:t>({P} [type] fluid input, {V} [type] chemical input)</w:t>
      </w:r>
    </w:p>
    <w:p w14:paraId="2BD47F3D" w14:textId="7080EA10" w:rsidR="003A3873" w:rsidRDefault="3C191DDD" w:rsidP="001A5408">
      <w:r>
        <w:t>out({P} [</w:t>
      </w:r>
      <w:bookmarkStart w:id="1" w:name="_Hlk85703273"/>
      <w:r>
        <w:t>type</w:t>
      </w:r>
      <w:bookmarkEnd w:id="1"/>
      <w:r>
        <w:t>] fluid output, {V} [type] chemical output)</w:t>
      </w:r>
    </w:p>
    <w:p w14:paraId="70A67DD7" w14:textId="6E45A33C" w:rsidR="3C191DDD" w:rsidRDefault="3C191DDD" w:rsidP="3C191DDD"/>
    <w:p w14:paraId="5A795464" w14:textId="6E713C8C" w:rsidR="003A3873" w:rsidRDefault="3C191DDD" w:rsidP="001A5408">
      <w:r>
        <w:t xml:space="preserve">This section will describe the individual connecting nodes of the component. The descriptions show be brief and should not contain any equations but describe the how the “signal” is changed from input to output. As well as any other information about the interaction of the nodes. We will need to describe </w:t>
      </w:r>
      <w:r w:rsidR="000565F5">
        <w:t>whether</w:t>
      </w:r>
      <w:r>
        <w:t xml:space="preserve"> the nodes are physical channels or are virtual nodes that contain information on the fluid, such as viscosity, chemical concentrations. This will need to additionally contain what type of information will be carried by the node (It would be bad to connect a node that contains chemical concentration to a fluid flow node). This will be paired with a diagram like above to visualize how the nodes are connected.</w:t>
      </w:r>
    </w:p>
    <w:p w14:paraId="0AFFD71F" w14:textId="17091BF9" w:rsidR="3C191DDD" w:rsidRDefault="3C191DDD" w:rsidP="3C191DDD"/>
    <w:p w14:paraId="344E3C83" w14:textId="1D1880B6" w:rsidR="001A5408" w:rsidRPr="00B21631" w:rsidRDefault="750FE8ED" w:rsidP="001A5408">
      <w:pPr>
        <w:rPr>
          <w:b/>
          <w:bCs/>
          <w:i/>
          <w:iCs/>
          <w:sz w:val="24"/>
          <w:szCs w:val="24"/>
        </w:rPr>
      </w:pPr>
      <w:r w:rsidRPr="750FE8ED">
        <w:rPr>
          <w:b/>
          <w:bCs/>
          <w:i/>
          <w:iCs/>
          <w:sz w:val="24"/>
          <w:szCs w:val="24"/>
        </w:rPr>
        <w:t>Microfluidic Operations</w:t>
      </w:r>
    </w:p>
    <w:p w14:paraId="005A65A9" w14:textId="2713C333" w:rsidR="750FE8ED" w:rsidRDefault="3C191DDD" w:rsidP="750FE8ED">
      <w:pPr>
        <w:rPr>
          <w:sz w:val="24"/>
          <w:szCs w:val="24"/>
        </w:rPr>
      </w:pPr>
      <w:r w:rsidRPr="3C191DDD">
        <w:rPr>
          <w:sz w:val="24"/>
          <w:szCs w:val="24"/>
        </w:rPr>
        <w:t>Transport</w:t>
      </w:r>
    </w:p>
    <w:p w14:paraId="413E6CDC" w14:textId="5768FFB5" w:rsidR="3C191DDD" w:rsidRDefault="3C191DDD" w:rsidP="3C191DDD">
      <w:pPr>
        <w:rPr>
          <w:sz w:val="24"/>
          <w:szCs w:val="24"/>
        </w:rPr>
      </w:pPr>
    </w:p>
    <w:p w14:paraId="47055F57" w14:textId="1C48EA39" w:rsidR="00597CC3" w:rsidRPr="003922DD" w:rsidRDefault="00597CC3" w:rsidP="001A5408">
      <w:pPr>
        <w:rPr>
          <w:b/>
          <w:bCs/>
          <w:i/>
          <w:iCs/>
          <w:sz w:val="24"/>
          <w:szCs w:val="24"/>
        </w:rPr>
      </w:pPr>
      <w:r w:rsidRPr="003922DD">
        <w:rPr>
          <w:b/>
          <w:bCs/>
          <w:i/>
          <w:iCs/>
          <w:sz w:val="24"/>
          <w:szCs w:val="24"/>
        </w:rPr>
        <w:t>Component Geometric parameters</w:t>
      </w:r>
    </w:p>
    <w:p w14:paraId="4793B2B3" w14:textId="48C2CB70" w:rsidR="00367449" w:rsidRDefault="3C191DDD" w:rsidP="3C191DDD">
      <w:r>
        <w:t>(l | length, w | width, h | height)</w:t>
      </w:r>
    </w:p>
    <w:p w14:paraId="661BBEAF" w14:textId="29D5600F" w:rsidR="3C191DDD" w:rsidRDefault="3C191DDD" w:rsidP="3C191DDD">
      <w:r>
        <w:t>h &lt; w</w:t>
      </w:r>
    </w:p>
    <w:p w14:paraId="4C03A124" w14:textId="6E8D0514" w:rsidR="00367449" w:rsidRDefault="00367449" w:rsidP="001A5408">
      <w:pPr>
        <w:rPr>
          <w:b/>
          <w:bCs/>
          <w:i/>
          <w:iCs/>
          <w:sz w:val="24"/>
          <w:szCs w:val="24"/>
        </w:rPr>
      </w:pPr>
      <w:r>
        <w:rPr>
          <w:b/>
          <w:bCs/>
          <w:i/>
          <w:iCs/>
          <w:sz w:val="24"/>
          <w:szCs w:val="24"/>
        </w:rPr>
        <w:t>Virtuoso Description</w:t>
      </w:r>
    </w:p>
    <w:p w14:paraId="3308CB4D" w14:textId="275039A4" w:rsidR="00367449" w:rsidRDefault="00367449" w:rsidP="001A5408">
      <w:pPr>
        <w:rPr>
          <w:sz w:val="24"/>
          <w:szCs w:val="24"/>
        </w:rPr>
      </w:pPr>
    </w:p>
    <w:p w14:paraId="4BC016E1" w14:textId="72866393" w:rsidR="007F590F" w:rsidRDefault="007F590F" w:rsidP="001A5408">
      <w:pPr>
        <w:rPr>
          <w:b/>
          <w:bCs/>
          <w:sz w:val="24"/>
          <w:szCs w:val="24"/>
        </w:rPr>
      </w:pPr>
      <w:r w:rsidRPr="007F590F">
        <w:rPr>
          <w:b/>
          <w:bCs/>
          <w:sz w:val="24"/>
          <w:szCs w:val="24"/>
        </w:rPr>
        <w:t>OpenSCAD Description</w:t>
      </w:r>
    </w:p>
    <w:p w14:paraId="2A096C0E" w14:textId="77777777" w:rsidR="002302FE" w:rsidRDefault="002302FE" w:rsidP="002302FE">
      <w:pPr>
        <w:rPr>
          <w:sz w:val="24"/>
          <w:szCs w:val="24"/>
        </w:rPr>
      </w:pPr>
      <w:r>
        <w:rPr>
          <w:sz w:val="24"/>
          <w:szCs w:val="24"/>
        </w:rPr>
        <w:t>This is the channel function for routing in openSCAD</w:t>
      </w:r>
    </w:p>
    <w:p w14:paraId="4683142D" w14:textId="77777777" w:rsidR="002302FE" w:rsidRDefault="002302FE" w:rsidP="002302FE">
      <w:pPr>
        <w:rPr>
          <w:sz w:val="24"/>
          <w:szCs w:val="24"/>
        </w:rPr>
      </w:pPr>
      <w:r w:rsidRPr="00C50A31">
        <w:rPr>
          <w:sz w:val="24"/>
          <w:szCs w:val="24"/>
        </w:rPr>
        <w:t>routing(</w:t>
      </w:r>
      <w:r>
        <w:rPr>
          <w:sz w:val="24"/>
          <w:szCs w:val="24"/>
        </w:rPr>
        <w:t>p0</w:t>
      </w:r>
      <w:r w:rsidRPr="00C50A31">
        <w:rPr>
          <w:sz w:val="24"/>
          <w:szCs w:val="24"/>
        </w:rPr>
        <w:t>,</w:t>
      </w:r>
      <w:r>
        <w:rPr>
          <w:sz w:val="24"/>
          <w:szCs w:val="24"/>
        </w:rPr>
        <w:t xml:space="preserve"> pf</w:t>
      </w:r>
      <w:r w:rsidRPr="00C50A31">
        <w:rPr>
          <w:sz w:val="24"/>
          <w:szCs w:val="24"/>
        </w:rPr>
        <w:t>, dimm);</w:t>
      </w:r>
    </w:p>
    <w:p w14:paraId="2DA9D9F1" w14:textId="77777777" w:rsidR="002302FE" w:rsidRDefault="002302FE" w:rsidP="002302FE">
      <w:pPr>
        <w:rPr>
          <w:sz w:val="24"/>
          <w:szCs w:val="24"/>
        </w:rPr>
      </w:pPr>
      <w:r w:rsidRPr="00E502FE">
        <w:rPr>
          <w:b/>
          <w:bCs/>
          <w:sz w:val="24"/>
          <w:szCs w:val="24"/>
        </w:rPr>
        <w:t>p0</w:t>
      </w:r>
      <w:r>
        <w:rPr>
          <w:sz w:val="24"/>
          <w:szCs w:val="24"/>
        </w:rPr>
        <w:t xml:space="preserve"> - is starting point of rounting channel as an array of form [x, y, z]</w:t>
      </w:r>
    </w:p>
    <w:p w14:paraId="681AB2FD" w14:textId="77777777" w:rsidR="002302FE" w:rsidRDefault="002302FE" w:rsidP="002302FE">
      <w:pPr>
        <w:rPr>
          <w:sz w:val="24"/>
          <w:szCs w:val="24"/>
        </w:rPr>
      </w:pPr>
      <w:r w:rsidRPr="00E502FE">
        <w:rPr>
          <w:b/>
          <w:bCs/>
          <w:sz w:val="24"/>
          <w:szCs w:val="24"/>
        </w:rPr>
        <w:t>pf</w:t>
      </w:r>
      <w:r>
        <w:rPr>
          <w:sz w:val="24"/>
          <w:szCs w:val="24"/>
        </w:rPr>
        <w:t xml:space="preserve"> - is a list of channel dimensions of vector form [offset, length, channel direction].</w:t>
      </w:r>
    </w:p>
    <w:p w14:paraId="635175D7" w14:textId="77777777" w:rsidR="002302FE" w:rsidRDefault="002302FE" w:rsidP="002302FE">
      <w:pPr>
        <w:pStyle w:val="ListParagraph"/>
        <w:numPr>
          <w:ilvl w:val="0"/>
          <w:numId w:val="2"/>
        </w:numPr>
        <w:rPr>
          <w:sz w:val="24"/>
          <w:szCs w:val="24"/>
        </w:rPr>
      </w:pPr>
      <w:r>
        <w:rPr>
          <w:sz w:val="24"/>
          <w:szCs w:val="24"/>
        </w:rPr>
        <w:t>Offset is a string “[+/-]XXXX” where the first character is whether the directions are positive or negative, the following characters are the offset direction for the string index -1. This is the offset direction of the for the router.</w:t>
      </w:r>
    </w:p>
    <w:p w14:paraId="4722A274" w14:textId="77777777" w:rsidR="002302FE" w:rsidRDefault="002302FE" w:rsidP="002302FE">
      <w:pPr>
        <w:pStyle w:val="ListParagraph"/>
        <w:numPr>
          <w:ilvl w:val="0"/>
          <w:numId w:val="2"/>
        </w:numPr>
        <w:rPr>
          <w:sz w:val="24"/>
          <w:szCs w:val="24"/>
        </w:rPr>
      </w:pPr>
      <w:r>
        <w:rPr>
          <w:sz w:val="24"/>
          <w:szCs w:val="24"/>
        </w:rPr>
        <w:t>Length is the channel length for that segment</w:t>
      </w:r>
    </w:p>
    <w:p w14:paraId="16BF24D1" w14:textId="77777777" w:rsidR="002302FE" w:rsidRPr="00E502FE" w:rsidRDefault="002302FE" w:rsidP="002302FE">
      <w:pPr>
        <w:pStyle w:val="ListParagraph"/>
        <w:numPr>
          <w:ilvl w:val="0"/>
          <w:numId w:val="2"/>
        </w:numPr>
        <w:rPr>
          <w:sz w:val="24"/>
          <w:szCs w:val="24"/>
        </w:rPr>
      </w:pPr>
      <w:r>
        <w:rPr>
          <w:sz w:val="24"/>
          <w:szCs w:val="24"/>
        </w:rPr>
        <w:t>Channel direction is a number 1-6 that describes the channel extrude direction</w:t>
      </w:r>
    </w:p>
    <w:p w14:paraId="28A70221" w14:textId="4E21D9A5" w:rsidR="002302FE" w:rsidRPr="002302FE" w:rsidRDefault="002302FE" w:rsidP="001A5408">
      <w:pPr>
        <w:rPr>
          <w:sz w:val="24"/>
          <w:szCs w:val="24"/>
        </w:rPr>
      </w:pPr>
      <w:r w:rsidRPr="00E502FE">
        <w:rPr>
          <w:b/>
          <w:bCs/>
          <w:sz w:val="24"/>
          <w:szCs w:val="24"/>
        </w:rPr>
        <w:t>dimm</w:t>
      </w:r>
      <w:r>
        <w:rPr>
          <w:sz w:val="24"/>
          <w:szCs w:val="24"/>
        </w:rPr>
        <w:t xml:space="preserve"> - is an array with the length 6, this describes the the channel dimension for a given direction</w:t>
      </w:r>
    </w:p>
    <w:p w14:paraId="0A34D0DA" w14:textId="186C2FC3" w:rsidR="00497DD7" w:rsidRDefault="007F590F" w:rsidP="001A5408">
      <w:pPr>
        <w:rPr>
          <w:b/>
          <w:bCs/>
          <w:i/>
          <w:iCs/>
          <w:sz w:val="24"/>
          <w:szCs w:val="24"/>
        </w:rPr>
      </w:pPr>
      <w:r>
        <w:rPr>
          <w:b/>
          <w:bCs/>
          <w:i/>
          <w:iCs/>
          <w:sz w:val="24"/>
          <w:szCs w:val="24"/>
        </w:rPr>
        <w:t xml:space="preserve">Manufacturing </w:t>
      </w:r>
      <w:r w:rsidR="00497DD7">
        <w:rPr>
          <w:b/>
          <w:bCs/>
          <w:i/>
          <w:iCs/>
          <w:sz w:val="24"/>
          <w:szCs w:val="24"/>
        </w:rPr>
        <w:t>Description</w:t>
      </w:r>
    </w:p>
    <w:p w14:paraId="09710F0E" w14:textId="7324AF90" w:rsidR="00497DD7" w:rsidRPr="00497DD7" w:rsidRDefault="00497DD7" w:rsidP="001A5408">
      <w:pPr>
        <w:rPr>
          <w:sz w:val="24"/>
          <w:szCs w:val="24"/>
        </w:rPr>
      </w:pPr>
      <w:r>
        <w:rPr>
          <w:sz w:val="24"/>
          <w:szCs w:val="24"/>
        </w:rPr>
        <w:t>This section will contain information of the process that is need to create the component. This will include information on the exposure profile, and how this changes throughout the part, and special post processing steps that need to be done.</w:t>
      </w:r>
    </w:p>
    <w:p w14:paraId="18492F96" w14:textId="1B3E34E0" w:rsidR="000D0997" w:rsidRPr="003922DD" w:rsidRDefault="00597CC3" w:rsidP="001A5408">
      <w:pPr>
        <w:rPr>
          <w:b/>
          <w:bCs/>
          <w:i/>
          <w:iCs/>
          <w:sz w:val="24"/>
          <w:szCs w:val="24"/>
        </w:rPr>
      </w:pPr>
      <w:r w:rsidRPr="003922DD">
        <w:rPr>
          <w:b/>
          <w:bCs/>
          <w:i/>
          <w:iCs/>
          <w:sz w:val="24"/>
          <w:szCs w:val="24"/>
        </w:rPr>
        <w:t>Component model</w:t>
      </w:r>
    </w:p>
    <w:p w14:paraId="5AA21253" w14:textId="702EE6EA" w:rsidR="000D0997" w:rsidRDefault="750FE8ED" w:rsidP="001A5408">
      <w:pPr>
        <w:rPr>
          <w:sz w:val="24"/>
          <w:szCs w:val="24"/>
        </w:rPr>
      </w:pPr>
      <w:r w:rsidRPr="750FE8ED">
        <w:rPr>
          <w:sz w:val="24"/>
          <w:szCs w:val="24"/>
        </w:rPr>
        <w:t xml:space="preserve">This will be the complete mathematical description of the geometric parameters with the flow </w:t>
      </w:r>
      <w:commentRangeStart w:id="2"/>
      <w:r w:rsidRPr="750FE8ED">
        <w:rPr>
          <w:sz w:val="24"/>
          <w:szCs w:val="24"/>
        </w:rPr>
        <w:t>properties</w:t>
      </w:r>
      <w:commentRangeEnd w:id="2"/>
      <w:r w:rsidR="003243C5">
        <w:rPr>
          <w:rStyle w:val="CommentReference"/>
        </w:rPr>
        <w:commentReference w:id="2"/>
      </w:r>
    </w:p>
    <w:p w14:paraId="53D7F61A" w14:textId="4DB241F9" w:rsidR="00B21631" w:rsidRDefault="005C6214" w:rsidP="750FE8ED">
      <w:pPr>
        <w:rPr>
          <w:sz w:val="24"/>
          <w:szCs w:val="24"/>
        </w:rPr>
      </w:pPr>
      <m:oMathPara>
        <m:oMath>
          <m:r>
            <w:rPr>
              <w:rFonts w:ascii="Cambria Math" w:hAnsi="Cambria Math"/>
              <w:sz w:val="24"/>
              <w:szCs w:val="24"/>
            </w:rPr>
            <m:t>Q=π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m:oMathPara>
    </w:p>
    <w:p w14:paraId="3117D6D4" w14:textId="7180BFB3" w:rsidR="00B21631" w:rsidRPr="00C50A31" w:rsidRDefault="3C191DDD" w:rsidP="750FE8ED">
      <w:pPr>
        <w:rPr>
          <w:lang w:val="es-US"/>
        </w:rPr>
      </w:pPr>
      <w:r w:rsidRPr="00C50A31">
        <w:rPr>
          <w:lang w:val="es-US"/>
        </w:rPr>
        <w:t>Q = (1-0.630*h/w)*(h^3*w)/(12*eta*l)*delta_p</w:t>
      </w:r>
    </w:p>
    <w:p w14:paraId="7DE55661" w14:textId="196F0424" w:rsidR="00B21631" w:rsidRPr="00C50A31" w:rsidRDefault="3C191DDD" w:rsidP="750FE8ED">
      <w:pPr>
        <w:rPr>
          <w:lang w:val="es-US"/>
        </w:rPr>
      </w:pPr>
      <w:r w:rsidRPr="00C50A31">
        <w:rPr>
          <w:lang w:val="es-US"/>
        </w:rPr>
        <w:t>R_hyd = (12*eta*l)/((1-0.63*(h/w))*h^3*w)</w:t>
      </w:r>
    </w:p>
    <w:p w14:paraId="07BEB305" w14:textId="2027961D" w:rsidR="3C191DDD" w:rsidRPr="00C50A31" w:rsidRDefault="3C191DDD" w:rsidP="3C191DDD">
      <w:pPr>
        <w:rPr>
          <w:lang w:val="es-US"/>
        </w:rPr>
      </w:pPr>
    </w:p>
    <w:p w14:paraId="7FA86765" w14:textId="47A0614E" w:rsidR="00B21631" w:rsidRDefault="750FE8ED" w:rsidP="750FE8ED">
      <w:r>
        <w:t>Q = flow rate</w:t>
      </w:r>
    </w:p>
    <w:p w14:paraId="1581FB5D" w14:textId="162BE48B" w:rsidR="00B21631" w:rsidRDefault="750FE8ED" w:rsidP="750FE8ED">
      <w:r>
        <w:lastRenderedPageBreak/>
        <w:t>R_hyd = hydraulic resistance</w:t>
      </w:r>
    </w:p>
    <w:p w14:paraId="7AC436D0" w14:textId="372CEFB8" w:rsidR="00B21631" w:rsidRDefault="750FE8ED" w:rsidP="750FE8ED">
      <w:r>
        <w:t>Eta = dynamic viscosity</w:t>
      </w:r>
    </w:p>
    <w:p w14:paraId="62165AA4" w14:textId="070D9B81" w:rsidR="00B21631" w:rsidRDefault="750FE8ED" w:rsidP="750FE8ED">
      <w:r>
        <w:t>Delta_p = change in pressure</w:t>
      </w:r>
    </w:p>
    <w:p w14:paraId="66CD6676" w14:textId="5F9D9C29" w:rsidR="750FE8ED" w:rsidRDefault="750FE8ED" w:rsidP="750FE8ED">
      <w:pPr>
        <w:rPr>
          <w:b/>
          <w:bCs/>
          <w:i/>
          <w:iCs/>
          <w:sz w:val="24"/>
          <w:szCs w:val="24"/>
        </w:rPr>
      </w:pPr>
    </w:p>
    <w:p w14:paraId="3F0D86B9" w14:textId="00F8C125" w:rsidR="00597CC3" w:rsidRPr="003922DD" w:rsidRDefault="750FE8ED" w:rsidP="750FE8ED">
      <w:pPr>
        <w:rPr>
          <w:b/>
          <w:bCs/>
          <w:i/>
          <w:iCs/>
          <w:sz w:val="24"/>
          <w:szCs w:val="24"/>
        </w:rPr>
      </w:pPr>
      <w:r w:rsidRPr="750FE8ED">
        <w:rPr>
          <w:b/>
          <w:bCs/>
          <w:i/>
          <w:iCs/>
          <w:sz w:val="24"/>
          <w:szCs w:val="24"/>
        </w:rPr>
        <w:t xml:space="preserve">References </w:t>
      </w:r>
    </w:p>
    <w:p w14:paraId="5C912E32" w14:textId="1687C562" w:rsidR="750FE8ED" w:rsidRDefault="750FE8ED" w:rsidP="750FE8ED">
      <w:pPr>
        <w:rPr>
          <w:rFonts w:ascii="Calibri" w:eastAsia="Calibri" w:hAnsi="Calibri" w:cs="Calibri"/>
          <w:sz w:val="24"/>
          <w:szCs w:val="24"/>
        </w:rPr>
      </w:pPr>
      <w:r w:rsidRPr="750FE8ED">
        <w:rPr>
          <w:sz w:val="24"/>
          <w:szCs w:val="24"/>
        </w:rPr>
        <w:t xml:space="preserve">[1] H. Bruus. “Chapter 1: Governing Equations in Microfluidics.” </w:t>
      </w:r>
      <w:r w:rsidRPr="750FE8ED">
        <w:rPr>
          <w:rFonts w:ascii="Calibri" w:eastAsia="Calibri" w:hAnsi="Calibri" w:cs="Calibri"/>
          <w:i/>
          <w:iCs/>
          <w:sz w:val="24"/>
          <w:szCs w:val="24"/>
        </w:rPr>
        <w:t>Microscale Acoustofluidics</w:t>
      </w:r>
      <w:r w:rsidRPr="750FE8ED">
        <w:rPr>
          <w:rFonts w:ascii="Calibri" w:eastAsia="Calibri" w:hAnsi="Calibri" w:cs="Calibri"/>
          <w:sz w:val="24"/>
          <w:szCs w:val="24"/>
        </w:rPr>
        <w:t xml:space="preserve">, 2014, pp. 1-28. </w:t>
      </w:r>
      <w:hyperlink r:id="rId10">
        <w:r w:rsidRPr="750FE8ED">
          <w:rPr>
            <w:rStyle w:val="Hyperlink"/>
            <w:rFonts w:ascii="Calibri" w:eastAsia="Calibri" w:hAnsi="Calibri" w:cs="Calibri"/>
            <w:sz w:val="24"/>
            <w:szCs w:val="24"/>
          </w:rPr>
          <w:t>https://pubs.rsc.org/en/content/chapterhtm/2014/bk9781849736718-00001?isbn=978-1-84973-671-8</w:t>
        </w:r>
      </w:hyperlink>
      <w:r w:rsidRPr="750FE8ED">
        <w:rPr>
          <w:rFonts w:ascii="Calibri" w:eastAsia="Calibri" w:hAnsi="Calibri" w:cs="Calibri"/>
          <w:sz w:val="24"/>
          <w:szCs w:val="24"/>
        </w:rPr>
        <w:t xml:space="preserve"> </w:t>
      </w:r>
    </w:p>
    <w:sectPr w:rsidR="750FE8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y Goenner" w:date="2021-10-21T10:09:00Z" w:initials="BG">
    <w:p w14:paraId="3A512902" w14:textId="61FC4E2F" w:rsidR="007F590F" w:rsidRDefault="007F590F">
      <w:pPr>
        <w:pStyle w:val="CommentText"/>
      </w:pPr>
      <w:r>
        <w:rPr>
          <w:rStyle w:val="CommentReference"/>
        </w:rPr>
        <w:annotationRef/>
      </w:r>
      <w:r>
        <w:t xml:space="preserve">This would be the software signature </w:t>
      </w:r>
    </w:p>
  </w:comment>
  <w:comment w:id="2" w:author="Bruce Gale" w:date="2021-10-28T09:14:00Z" w:initials="BKG">
    <w:p w14:paraId="2E3E19BC" w14:textId="7A1257AE" w:rsidR="003243C5" w:rsidRDefault="003243C5">
      <w:pPr>
        <w:pStyle w:val="CommentText"/>
      </w:pPr>
      <w:r>
        <w:rPr>
          <w:rStyle w:val="CommentReference"/>
        </w:rPr>
        <w:annotationRef/>
      </w:r>
      <w:r>
        <w:t>We should add a user friendly “standard equation”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512902" w15:done="0"/>
  <w15:commentEx w15:paraId="2E3E19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AE4" w16cex:dateUtc="2021-10-21T16:09:00Z"/>
  <w16cex:commentExtensible w16cex:durableId="2524E871" w16cex:dateUtc="2021-10-2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512902" w16cid:durableId="251BBAE4"/>
  <w16cid:commentId w16cid:paraId="2E3E19BC" w16cid:durableId="2524E8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01D"/>
    <w:multiLevelType w:val="hybridMultilevel"/>
    <w:tmpl w:val="6346F4F2"/>
    <w:lvl w:ilvl="0" w:tplc="86028A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B5707E"/>
    <w:multiLevelType w:val="hybridMultilevel"/>
    <w:tmpl w:val="C3A2D5A2"/>
    <w:lvl w:ilvl="0" w:tplc="9984FF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rson w15:author="Bruce Gale">
    <w15:presenceInfo w15:providerId="None" w15:userId="Bruce Ga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C2"/>
    <w:rsid w:val="00032647"/>
    <w:rsid w:val="000401C2"/>
    <w:rsid w:val="000565F5"/>
    <w:rsid w:val="000B5F0D"/>
    <w:rsid w:val="000D0997"/>
    <w:rsid w:val="001A3CC7"/>
    <w:rsid w:val="001A5408"/>
    <w:rsid w:val="002302FE"/>
    <w:rsid w:val="003243C5"/>
    <w:rsid w:val="00367449"/>
    <w:rsid w:val="003922DD"/>
    <w:rsid w:val="003A3873"/>
    <w:rsid w:val="00467E5E"/>
    <w:rsid w:val="00497DD7"/>
    <w:rsid w:val="00597CC3"/>
    <w:rsid w:val="005A21D1"/>
    <w:rsid w:val="005C6214"/>
    <w:rsid w:val="005E14B7"/>
    <w:rsid w:val="007B3BAB"/>
    <w:rsid w:val="007F590F"/>
    <w:rsid w:val="00880640"/>
    <w:rsid w:val="00946B38"/>
    <w:rsid w:val="00A016B7"/>
    <w:rsid w:val="00B21631"/>
    <w:rsid w:val="00B91801"/>
    <w:rsid w:val="00BE01E5"/>
    <w:rsid w:val="00C27E7A"/>
    <w:rsid w:val="00C50A31"/>
    <w:rsid w:val="00C5788B"/>
    <w:rsid w:val="00E502FE"/>
    <w:rsid w:val="00F76FE2"/>
    <w:rsid w:val="00F910A0"/>
    <w:rsid w:val="00FA21CC"/>
    <w:rsid w:val="071FEE60"/>
    <w:rsid w:val="3C191DDD"/>
    <w:rsid w:val="750FE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19B"/>
  <w15:chartTrackingRefBased/>
  <w15:docId w15:val="{4B22E417-87A4-4B53-B84A-F95AF62D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C3"/>
    <w:pPr>
      <w:ind w:left="720"/>
      <w:contextualSpacing/>
    </w:p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F590F"/>
    <w:rPr>
      <w:sz w:val="16"/>
      <w:szCs w:val="16"/>
    </w:rPr>
  </w:style>
  <w:style w:type="paragraph" w:styleId="CommentText">
    <w:name w:val="annotation text"/>
    <w:basedOn w:val="Normal"/>
    <w:link w:val="CommentTextChar"/>
    <w:uiPriority w:val="99"/>
    <w:semiHidden/>
    <w:unhideWhenUsed/>
    <w:rsid w:val="007F590F"/>
    <w:pPr>
      <w:spacing w:line="240" w:lineRule="auto"/>
    </w:pPr>
    <w:rPr>
      <w:sz w:val="20"/>
      <w:szCs w:val="20"/>
    </w:rPr>
  </w:style>
  <w:style w:type="character" w:customStyle="1" w:styleId="CommentTextChar">
    <w:name w:val="Comment Text Char"/>
    <w:basedOn w:val="DefaultParagraphFont"/>
    <w:link w:val="CommentText"/>
    <w:uiPriority w:val="99"/>
    <w:semiHidden/>
    <w:rsid w:val="007F590F"/>
    <w:rPr>
      <w:sz w:val="20"/>
      <w:szCs w:val="20"/>
    </w:rPr>
  </w:style>
  <w:style w:type="paragraph" w:styleId="CommentSubject">
    <w:name w:val="annotation subject"/>
    <w:basedOn w:val="CommentText"/>
    <w:next w:val="CommentText"/>
    <w:link w:val="CommentSubjectChar"/>
    <w:uiPriority w:val="99"/>
    <w:semiHidden/>
    <w:unhideWhenUsed/>
    <w:rsid w:val="007F590F"/>
    <w:rPr>
      <w:b/>
      <w:bCs/>
    </w:rPr>
  </w:style>
  <w:style w:type="character" w:customStyle="1" w:styleId="CommentSubjectChar">
    <w:name w:val="Comment Subject Char"/>
    <w:basedOn w:val="CommentTextChar"/>
    <w:link w:val="CommentSubject"/>
    <w:uiPriority w:val="99"/>
    <w:semiHidden/>
    <w:rsid w:val="007F590F"/>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5A2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D1"/>
    <w:rPr>
      <w:rFonts w:ascii="Segoe UI" w:hAnsi="Segoe UI" w:cs="Segoe UI"/>
      <w:sz w:val="18"/>
      <w:szCs w:val="18"/>
    </w:rPr>
  </w:style>
  <w:style w:type="character" w:styleId="PlaceholderText">
    <w:name w:val="Placeholder Text"/>
    <w:basedOn w:val="DefaultParagraphFont"/>
    <w:uiPriority w:val="99"/>
    <w:semiHidden/>
    <w:rsid w:val="00880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pubs.rsc.org/en/content/chapterhtm/2014/bk9781849736718-00001?isbn=978-1-84973-671-8"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cp:keywords/>
  <dc:description/>
  <cp:lastModifiedBy>Brady Goenner</cp:lastModifiedBy>
  <cp:revision>5</cp:revision>
  <dcterms:created xsi:type="dcterms:W3CDTF">2021-11-29T20:16:00Z</dcterms:created>
  <dcterms:modified xsi:type="dcterms:W3CDTF">2021-11-29T20:44:00Z</dcterms:modified>
</cp:coreProperties>
</file>