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and narrowed the bardic name to `[unclear: Gryffyn Ystradau]`.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reviewed</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Tarbet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Thomas Tarbet was resolved by manuscript reinspection after the BYU Welsh Saints Project History of Taliesin Hughes identified him as the officiator, corroborated by the Church History Biographical Database's Thomas Tarbet record (RID PER-RJTY8KW) and its Logan residence. No genealogical wording has been normalized. Status: reviewed.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The interlined Utah location remains materially uncertain, so the page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The overwritten Brigham Young-entry year remains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Merionethshire Wales</w:t>
      </w:r>
    </w:p>
    <w:p>
      <w:r>
        <w:rPr>
          <w:rFonts w:ascii="Calibri" w:hAnsi="Calibri"/>
          <w:b w:val="0"/>
          <w:i w:val="0"/>
          <w:color w:val="282C2F"/>
          <w:sz w:val="22"/>
        </w:rPr>
        <w:t>Robert David Roberts       21st Sep. 1839 Llanfrothen</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Nanmor</w:t>
      </w:r>
      <w:r>
        <w:br/>
      </w:r>
      <w:r>
        <w:rPr>
          <w:rFonts w:ascii="Calibri" w:hAnsi="Calibri"/>
          <w:b w:val="0"/>
          <w:i w:val="0"/>
          <w:color w:val="282C2F"/>
          <w:sz w:val="22"/>
        </w:rPr>
        <w:t>Catherine Thomas Roberts   25th June 1809 Llanfrothen</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Targeted visual review resolved Merionethshire, Robert David Roberts's birthplace as Llanfrothen, David Roberts Roberts's birthplace as Nanmor, and Catherine Thomas Roberts's birthplace as Llanfrothen. Two faint sealing-list names remain materially uncertain, so the page remains needs-review.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reviewed</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Meadenhall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Targeted visual review resolved the East Kentucky branch president as R. L. Meadenhall and confirmed the conference and mission-leader wording directly from the manuscript. A missionary blessing begins near the bottom and continues onto PDF page 62. No substantive transcription uncertainty remains; status: reviewed.</w:t>
      </w:r>
    </w:p>
    <w:p>
      <w:pPr>
        <w:pStyle w:val="Heading1"/>
      </w:pPr>
      <w:r>
        <w:t>PDF page 62</w:t>
      </w:r>
    </w:p>
    <w:p>
      <w:pPr>
        <w:spacing w:after="140"/>
      </w:pPr>
      <w:r>
        <w:rPr>
          <w:rFonts w:ascii="Calibri" w:hAnsi="Calibri"/>
          <w:b w:val="0"/>
          <w:i/>
          <w:color w:val="686E72"/>
          <w:sz w:val="18"/>
        </w:rPr>
        <w:t>Stable ID: journal-rdr-page-062 | Transcription status: reviewed</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Novem</w:t>
      </w:r>
    </w:p>
    <w:p>
      <w:r>
        <w:rPr>
          <w:rFonts w:ascii="Calibri" w:hAnsi="Calibri"/>
          <w:b w:val="0"/>
          <w:i w:val="0"/>
          <w:color w:val="282C2F"/>
          <w:sz w:val="22"/>
        </w:rPr>
        <w:t>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Targeted visual review confirmed the manuscript heading/date notation as `Samaria Oneida County Idaho Novem / 30th 1874`. The missionary blessing begun on PDF page 61 ends with Martin J. Lindsay as reporter, and a patriarchal blessing for David Hughes begins and continues onto PDF page 63. No substantive transcription uncertainty remains; status: reviewed.</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reviewed</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Targeted visual review resolved James Mingo and confirmed the remaining teamster names directly from the manuscript. This page begins a dated recollection of the 1862 journey to Florence and continues onto PDF page 68. It is a new record rather than a continuation of page 66. No substantive transcription uncertainty remains; status: reviewed.</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reviewed</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David Lloyd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reviewed</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1871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reviewed</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&amp;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Merddyn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Targeted visual review resolved the convention wording as `David &amp; Andrew / Peterson`, the traveling son as Merddyn, and the child at home as Llewelyn. Pages 54, 82, 98, and 117 provide internal support for the child names while this page's letterforms remain authoritative. Page 72 begins new election, travel, and birth records rather than continuing page 71. No substantive transcription uncertainty remains; status: reviewed.</w:t>
      </w:r>
    </w:p>
    <w:p>
      <w:pPr>
        <w:pStyle w:val="Heading1"/>
      </w:pPr>
      <w:r>
        <w:t>PDF page 73</w:t>
      </w:r>
    </w:p>
    <w:p>
      <w:pPr>
        <w:spacing w:after="140"/>
      </w:pPr>
      <w:r>
        <w:rPr>
          <w:rFonts w:ascii="Calibri" w:hAnsi="Calibri"/>
          <w:b w:val="0"/>
          <w:i/>
          <w:color w:val="686E72"/>
          <w:sz w:val="18"/>
        </w:rPr>
        <w:t>Stable ID: journal-rdr-page-073 | Transcription status: reviewed</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Keysville Clair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Targeted visual review resolved the locality as `Keysville Clair County Illinois` and confirmed the officiator and personal names directly from the manuscript. This page contains separate death, temple/proxy, and Hughes-family migration records; the family account continues onto PDF page 74. No substantive transcription uncertainty remains; status: reviewed.</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reviewed</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Junr.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Targeted visual review resolved Steward Junr. Anderson and George Simquist directly from the manuscript. Cathrine Hughes's blessing ends at the top, and John Neagle's funeral account continues onto PDF page 79. The previously missing noun `grave` had already been restored. No substantive transcription uncertainty remains; status: reviewed.</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reviewed</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Targeted visual review resolved the assisting officiator as Hyrum Apffel directly from the manuscript. An ordination note precedes a patriarchal blessing for David William Roberts, which continues onto PDF page 81. No substantive transcription uncertainty remains; status: reviewed.</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reviewed</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 verily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reviewed</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eventually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warrant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reviewed</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reviewed</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Targeted visual review resolved the birthplace as the manuscript form `Lisnoe`, supported by the related `Lis- / nore` County Down occurrence on page 51 while preserving the variant spelling. Eliza Neagle Roberts's blessing ends with a recording notation by E. H. Blackburn. Her biographical record begins below and continues onto PDF page 89. Compact chronology and unusual syntax are preserved. No substantive transcription uncertainty remains; status: reviewed.</w:t>
      </w:r>
    </w:p>
    <w:p>
      <w:pPr>
        <w:pStyle w:val="Heading1"/>
      </w:pPr>
      <w:r>
        <w:t>PDF page 89</w:t>
      </w:r>
    </w:p>
    <w:p>
      <w:pPr>
        <w:spacing w:after="140"/>
      </w:pPr>
      <w:r>
        <w:rPr>
          <w:rFonts w:ascii="Calibri" w:hAnsi="Calibri"/>
          <w:b w:val="0"/>
          <w:i/>
          <w:color w:val="686E72"/>
          <w:sz w:val="18"/>
        </w:rPr>
        <w:t>Stable ID: journal-rdr-page-089 | Transcription status: reviewed</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Suell</w:t>
      </w:r>
    </w:p>
    <w:p>
      <w:pPr>
        <w:pStyle w:val="Heading2"/>
      </w:pPr>
      <w:r>
        <w:t>Editorial annotations</w:t>
      </w:r>
    </w:p>
    <w:p>
      <w:r>
        <w:rPr>
          <w:rFonts w:ascii="Calibri" w:hAnsi="Calibri"/>
          <w:b w:val="0"/>
          <w:i w:val="0"/>
          <w:color w:val="282C2F"/>
          <w:sz w:val="22"/>
        </w:rPr>
        <w:t>Targeted visual review resolved the final speaker surname as Suell directly from the manuscript. The Eliza Neagle Roberts biography begun on PDF page 88 continues through the first funeral account and ends on PDF page 90 with an R. D. Roberts signature. A death and funeral record for Hannah Roberts begins near the bottom and continues onto page 90. The childhood illness remains preserved as the manuscript form `quinsee`. No substantive transcription uncertainty remains; status: reviewed.</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reviewed</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Hyrum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Abner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Hyrum Hughes and John Abner Cowley were resolved by manuscript reinspection after comparison with the BYU Welsh Saints Project History of Taliesin Hughes, which preserves the same child sequence and Cowley family relationship. The sketch continues onto PDF page 92. Status: reviewed.</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Robert Merddyn,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Robert Merddyn was resolved by reinspection of the manuscript after the FamilySearch memory "History of Thomas Roberts" identified the same family member as Robert Merddyn Roberts ("Mern"). Several descendants' other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reviewed</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reviewed</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Merddyn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Targeted visual review resolved Robert Merddyn Roberts using the clear manuscript spelling on page 117 and the matching letterforms here. `Their present` and Catherine Roberts's death date/place were previously corrected, and the genealogy names were rechecked against the manuscript. The family sketch begun on PDF page 90 ends in the opening paragraph; the Richards genealogy continues onto PDF page 96. No substantive transcription uncertainty remains; status: reviewed.</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reviewed</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Margaie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Targeted visual review resolved the compact manuscript form as `Margaie Parry Roberts`; the Maggie May Parry Roberts occurrence on page 106 supports the identity while this page's written variant is preserved. The 1911 heading and John Quayle were previously corrected. The opening completes the Roberts genealogy begun on PDF page 96. No substantive transcription uncertainty remains; status: reviewed.</w:t>
      </w:r>
    </w:p>
    <w:p>
      <w:pPr>
        <w:pStyle w:val="Heading1"/>
      </w:pPr>
      <w:r>
        <w:t>PDF page 98</w:t>
      </w:r>
    </w:p>
    <w:p>
      <w:pPr>
        <w:spacing w:after="140"/>
      </w:pPr>
      <w:r>
        <w:rPr>
          <w:rFonts w:ascii="Calibri" w:hAnsi="Calibri"/>
          <w:b w:val="0"/>
          <w:i/>
          <w:color w:val="686E72"/>
          <w:sz w:val="18"/>
        </w:rPr>
        <w:t>Stable ID: journal-rdr-page-098 | Transcription status: reviewed</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Targeted visual review confirmed the written form `Mary RosKaley`, with repeated Roskelley occurrences elsewhere supporting the identity while the page's variant spelling and capitalization are preserved. The repeated John Quayle, Presidents Budge, and ordinance wording were previously corrected. Page 117 resolves Robert Merddyn Roberts. Four explicit R D Roberts signatures identify only their associated entries. No substantive transcription uncertainty remains; status: reviewed.</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reviewed</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Anton Anderson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Targeted visual review resolved the obscured counselor as Anton Anderson from the manuscript's local marginal attribution. Tryphen and C. L. Armstrong were previously corrected. The political/legal and family narrative beginning on page 99 concludes at the top with `Agnes A Roberts`; that notation does not conclusively distinguish content authorship from scribal or recorder involvement. Two explicit R D Roberts signatures apply only to their associated entries. The funeral entry continues on PDF page 107. No substantive transcription uncertainty remains on this page; status: reviewed.</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