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PDF page 96</w:t>
      </w:r>
    </w:p>
    <w:p>
      <w:pPr>
        <w:spacing w:after="140"/>
      </w:pPr>
      <w:r>
        <w:rPr>
          <w:rFonts w:ascii="Calibri" w:hAnsi="Calibri"/>
          <w:b w:val="0"/>
          <w:i/>
          <w:color w:val="686E72"/>
          <w:sz w:val="18"/>
        </w:rPr>
        <w:t>Stable ID: journal-rdr-page-096 | Transcription status: needs-review</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[unclear: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[unclear: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First-pass visual transcription. The Richards genealogy continued from PDF page 95 ends on this page, followed by Morris and Roberts genealogical entries. The marginal locality beside Robert Roberts's entry and one word associated with Elinor Roberts require review.</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29th 1911</w:t>
      </w:r>
    </w:p>
    <w:p>
      <w:r>
        <w:rPr>
          <w:rFonts w:ascii="Calibri" w:hAnsi="Calibri"/>
          <w:b w:val="0"/>
          <w:i w:val="0"/>
          <w:color w:val="282C2F"/>
          <w:sz w:val="22"/>
        </w:rPr>
        <w:t>To Hugh &amp; Margai[t?]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First-pass visual transcription. The opening completes the Roberts genealogy begun on PDF page 96. Several compact names and an interlined phrase in the Catherine Roberts entry require review.</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[unclear: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Bow?] 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 [unclear: Sergeants?]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Quayle Everton</w:t>
      </w:r>
      <w:r>
        <w:br/>
      </w:r>
      <w:r>
        <w:rPr>
          <w:rFonts w:ascii="Calibri" w:hAnsi="Calibri"/>
          <w:b w:val="0"/>
          <w:i w:val="0"/>
          <w:color w:val="282C2F"/>
          <w:sz w:val="22"/>
        </w:rPr>
        <w:t>Jacobson his Counselors John Quayle being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Meredith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Quayle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Several officiator names and compact phrases require review. Four explicit R D Roberts signatures identify the entries they accompany; they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needs-review</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T.</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First-pass visual transcription. This page begins a political/legal narrative in a clearly different hand from page 98. The handwriting change is confirmed, but the new scribe's identity remains unassigned.</w:t>
      </w:r>
    </w:p>
    <w:p>
      <w:pPr>
        <w:pStyle w:val="Heading1"/>
      </w:pPr>
      <w:r>
        <w:t>PDF page 100</w:t>
      </w:r>
    </w:p>
    <w:p>
      <w:pPr>
        <w:spacing w:after="140"/>
      </w:pPr>
      <w:r>
        <w:rPr>
          <w:rFonts w:ascii="Calibri" w:hAnsi="Calibri"/>
          <w:b w:val="0"/>
          <w:i/>
          <w:color w:val="686E72"/>
          <w:sz w:val="18"/>
        </w:rPr>
        <w:t>Stable ID: journal-rdr-page-100 | Transcription status: needs-review</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remaining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needs-review</w:t>
      </w:r>
    </w:p>
    <w:p>
      <w:pPr>
        <w:pStyle w:val="Heading2"/>
      </w:pPr>
      <w:r>
        <w:t>English transcription</w:t>
      </w:r>
    </w:p>
    <w:p>
      <w:r>
        <w:rPr>
          <w:rFonts w:ascii="Calibri" w:hAnsi="Calibri"/>
          <w:b w:val="0"/>
          <w:i w:val="0"/>
          <w:color w:val="282C2F"/>
          <w:sz w:val="22"/>
        </w:rPr>
        <w:t>Senate;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Superscript-like marks near the opening require review.</w:t>
      </w:r>
    </w:p>
    <w:p>
      <w:pPr>
        <w:pStyle w:val="Heading1"/>
      </w:pPr>
      <w:r>
        <w:t>PDF page 102</w:t>
      </w:r>
    </w:p>
    <w:p>
      <w:pPr>
        <w:spacing w:after="140"/>
      </w:pPr>
      <w:r>
        <w:rPr>
          <w:rFonts w:ascii="Calibri" w:hAnsi="Calibri"/>
          <w:b w:val="0"/>
          <w:i/>
          <w:color w:val="686E72"/>
          <w:sz w:val="18"/>
        </w:rPr>
        <w:t>Stable ID: journal-rdr-page-102 | Transcription status: needs-review</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needs-review</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needs-review</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Brown</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Columbia 7/12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The school name, street notation, and several child names require review.</w:t>
      </w:r>
    </w:p>
    <w:p>
      <w:pPr>
        <w:pStyle w:val="Heading1"/>
      </w:pPr>
      <w:r>
        <w:t>PDF page 105</w:t>
      </w:r>
    </w:p>
    <w:p>
      <w:pPr>
        <w:spacing w:after="140"/>
      </w:pPr>
      <w:r>
        <w:rPr>
          <w:rFonts w:ascii="Calibri" w:hAnsi="Calibri"/>
          <w:b w:val="0"/>
          <w:i/>
          <w:color w:val="686E72"/>
          <w:sz w:val="18"/>
        </w:rPr>
        <w:t>Stable ID: journal-rdr-page-105 | Transcription status: needs-review</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First-pass visual transcription. Continuation of the page-99 political/legal narrative in the same confirmed new hand; scribe identity remains unassigned. Several place and family names require review.</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Prudence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[unclear: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First-pass visual transcription. The political/legal and family narrative beginning on page 99 concludes at the top of this page. Later entries use additional hands and include two explicit R D Roberts signatures. The funeral entry continues on PDF page 107; several officiator names and compact phrases require review.</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[Unclear heading and date: March [illegible]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[unclear: Mitchell] presiding over</w:t>
      </w:r>
      <w:r>
        <w:br/>
      </w:r>
      <w:r>
        <w:rPr>
          <w:rFonts w:ascii="Calibri" w:hAnsi="Calibri"/>
          <w:b w:val="0"/>
          <w:i w:val="0"/>
          <w:color w:val="282C2F"/>
          <w:sz w:val="22"/>
        </w:rPr>
        <w:t>a large audience to hear excellent [unclear: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First-pass visual transcription. The page-106 funeral record ends near the top of this page with an explicit R D Roberts signature. A separate memorial/funeral record follows in a different, very faint hand with extensive overwriting, interlining, marginal writing, and an ink blot; substantial uncertain text is accounted for line by line rather than guessed.</w:t>
      </w:r>
    </w:p>
    <w:p>
      <w:pPr>
        <w:pStyle w:val="Heading1"/>
      </w:pPr>
      <w:r>
        <w:t>PDF page 108</w:t>
      </w:r>
    </w:p>
    <w:p>
      <w:pPr>
        <w:spacing w:after="140"/>
      </w:pPr>
      <w:r>
        <w:rPr>
          <w:rFonts w:ascii="Calibri" w:hAnsi="Calibri"/>
          <w:b w:val="0"/>
          <w:i/>
          <w:color w:val="686E72"/>
          <w:sz w:val="18"/>
        </w:rPr>
        <w:t>Stable ID: journal-rdr-page-108 | Transcription status: needs-review</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First-pass visual transcription. This page begins Hugh Roberts's patriarchal blessing, which continues through PDF page 110.</w:t>
      </w:r>
    </w:p>
    <w:p>
      <w:pPr>
        <w:pStyle w:val="Heading1"/>
      </w:pPr>
      <w:r>
        <w:t>PDF page 109</w:t>
      </w:r>
    </w:p>
    <w:p>
      <w:pPr>
        <w:spacing w:after="140"/>
      </w:pPr>
      <w:r>
        <w:rPr>
          <w:rFonts w:ascii="Calibri" w:hAnsi="Calibri"/>
          <w:b w:val="0"/>
          <w:i/>
          <w:color w:val="686E72"/>
          <w:sz w:val="18"/>
        </w:rPr>
        <w:t>Stable ID: journal-rdr-page-109 | Transcription status: needs-review</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prayer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First-pass visual transcription. Continuation of Hugh Roberts's patriarchal blessing from PDF page 108. The unusual phrase concerning evil and "a man's woman" is preserved as written and requires review.</w:t>
      </w:r>
    </w:p>
    <w:p>
      <w:pPr>
        <w:pStyle w:val="Heading1"/>
      </w:pPr>
      <w:r>
        <w:t>PDF page 110</w:t>
      </w:r>
    </w:p>
    <w:p>
      <w:pPr>
        <w:spacing w:after="140"/>
      </w:pPr>
      <w:r>
        <w:rPr>
          <w:rFonts w:ascii="Calibri" w:hAnsi="Calibri"/>
          <w:b w:val="0"/>
          <w:i/>
          <w:color w:val="686E72"/>
          <w:sz w:val="18"/>
        </w:rPr>
        <w:t>Stable ID: journal-rdr-page-110 | Transcription status: needs-review</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Hugh Roberts's patriarchal blessing ends on this page. The closing date and Agnes Roberts notation may identify a recorder or copyist, but do not alone establish content authorship or the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[Unclear heading: [illegible] March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[unclear: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First-pass visual transcription. A faint, heavily corrected family/funeral narrative begins here and continues onto PDF page 112. The page contains extensive overwriting, interlining, marginal additions, and uncertain names; unreadable lines are accounted for rather than silently omitted.</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First-pass visual transcription. The difficult family/funeral narrative from page 111 ends on this page with an April 5 1821 / Hugh Roberts notation. A separate March 1914 temple-work entry follows. Names, chronology, marginal notes, and several phrases require 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Stephens,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First-pass visual transcription. This page contains the conclusion of genealogical/temple notes, a baptism entry signed Jane Roberts, and a birth/death entry signed Agnes Roberts. Several Welsh family names and dates require 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Margarett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First-pass visual transcription. Several short ordination, birth/blessing, funeral, and baptism entries appear in different hands. The middle entries contain overwritten dates, difficult names, and compact wording requiring review.</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Mountrone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Mountrone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Mountrone</w:t>
      </w:r>
      <w:r>
        <w:br/>
      </w:r>
      <w:r>
        <w:rPr>
          <w:rFonts w:ascii="Calibri" w:hAnsi="Calibri"/>
          <w:b w:val="0"/>
          <w:i w:val="0"/>
          <w:color w:val="282C2F"/>
          <w:sz w:val="22"/>
        </w:rPr>
        <w:t>and [unclear: Emmaline] Mountrone.</w:t>
      </w:r>
      <w:r>
        <w:br/>
      </w:r>
      <w:r>
        <w:rPr>
          <w:rFonts w:ascii="Calibri" w:hAnsi="Calibri"/>
          <w:b w:val="0"/>
          <w:i w:val="0"/>
          <w:color w:val="282C2F"/>
          <w:sz w:val="22"/>
        </w:rPr>
        <w:t>[unclear: R L Mountrone] is a German</w:t>
      </w:r>
      <w:r>
        <w:br/>
      </w:r>
      <w:r>
        <w:rPr>
          <w:rFonts w:ascii="Calibri" w:hAnsi="Calibri"/>
          <w:b w:val="0"/>
          <w:i w:val="0"/>
          <w:color w:val="282C2F"/>
          <w:sz w:val="22"/>
        </w:rPr>
        <w:t>descent born in Cache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Mountrone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Mountrone and Agnes Mountrone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First-pass visual transcription from a temporary upright derivative; the preserved source scan remains inverted. The marriage/family entry contains uncertain surnames, ancestry wording, employment details, and overwritten text.</w:t>
      </w:r>
    </w:p>
    <w:p>
      <w:pPr>
        <w:pStyle w:val="Heading1"/>
      </w:pPr>
      <w:r>
        <w:t>PDF page 116</w:t>
      </w:r>
    </w:p>
    <w:p>
      <w:pPr>
        <w:spacing w:after="140"/>
      </w:pPr>
      <w:r>
        <w:rPr>
          <w:rFonts w:ascii="Calibri" w:hAnsi="Calibri"/>
          <w:b w:val="0"/>
          <w:i/>
          <w:color w:val="686E72"/>
          <w:sz w:val="18"/>
        </w:rPr>
        <w:t>Stable ID: journal-rdr-page-116 | Transcription status: needs-review</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First-pass visual transcription.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needs-review</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First-pass visual transcription. This page contains blessing, baptism, confirmation, and ordination entries. Several officiator surnames and the spelling of Merddyn require review.</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[unclear: April]</w:t>
      </w:r>
      <w:r>
        <w:br/>
      </w:r>
      <w:r>
        <w:rPr>
          <w:rFonts w:ascii="Calibri" w:hAnsi="Calibri"/>
          <w:b w:val="0"/>
          <w:i w:val="0"/>
          <w:color w:val="282C2F"/>
          <w:sz w:val="22"/>
        </w:rPr>
        <w:t>[unclear: 14] [unclear: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ten (10)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First-pass visual transcription. A birth/blessing entry is followed by a first-person family history of James Bordley that continues onto PDF page 119. Names, dates, African and American place names, and several migration phrases require review.</w:t>
      </w:r>
    </w:p>
    <w:p>
      <w:pPr>
        <w:pStyle w:val="Heading1"/>
      </w:pPr>
      <w:r>
        <w:t>PDF page 119</w:t>
      </w:r>
    </w:p>
    <w:p>
      <w:pPr>
        <w:spacing w:after="140"/>
      </w:pPr>
      <w:r>
        <w:rPr>
          <w:rFonts w:ascii="Calibri" w:hAnsi="Calibri"/>
          <w:b w:val="0"/>
          <w:i/>
          <w:color w:val="686E72"/>
          <w:sz w:val="18"/>
        </w:rPr>
        <w:t>Stable ID: journal-rdr-page-119 | Transcription status: needs-review</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First-pass visual transcription. The page completes James Bordley's family history, then records Robert W. Roberts's Northern States mission and release. This is the final content page of the physical PDF; no blank or non-content terminal page follows. Several place, office, and family-name readings require review.</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