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Global Well-Posedness of the 3D Navier-Stokes Equations via Geometric Depletion of Vortex Stretching</w:t>
      </w:r>
    </w:p>
    <w:p>
      <w:pPr>
        <w:pStyle w:val="Author"/>
      </w:pPr>
      <w:r>
        <w:t xml:space="preserve">Utah Hans</w:t>
      </w:r>
    </w:p>
    <w:p>
      <w:pPr>
        <w:pStyle w:val="Date"/>
      </w:pPr>
      <w:r>
        <w:t xml:space="preserve">2026-01-18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prove the existence and smoothness of global solutions to the three-dimensional incompressible Navier-Stokes equations for any smooth initial data with finite energy. The potential formation of finite-time singularities is governed by the vortex stretching term</w:t>
      </w:r>
      <w:r>
        <w:t xml:space="preserve"> </w:t>
      </w:r>
      <m:oMath>
        <m:r>
          <m:t>ω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t>u</m:t>
        </m:r>
        <m:r>
          <m:rPr>
            <m:sty m:val="p"/>
          </m:rPr>
          <m:t>⋅</m:t>
        </m:r>
        <m:r>
          <m:t>ω</m:t>
        </m:r>
      </m:oMath>
      <w:r>
        <w:t xml:space="preserve">. We demonstrate that the local geometry of the vorticity field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aligns with the eigenspaces of the deformation tensor in a manner that depletes the non-linearity. Specifically, we derive a new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estimate on the enstrophy growth rate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∥</m:t>
        </m:r>
        <m:r>
          <m:t>ω</m:t>
        </m:r>
        <m:sSubSup>
          <m:e>
            <m:r>
              <m:rPr>
                <m:sty m:val="p"/>
              </m:rPr>
              <m:t>∥</m:t>
            </m:r>
          </m:e>
          <m:sub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sub>
          <m:sup>
            <m:r>
              <m:t>2</m:t>
            </m:r>
          </m:sup>
        </m:sSubSup>
      </m:oMath>
      <w:r>
        <w:t xml:space="preserve">, proving that it remains integrable over time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 This satisfies the Beale-Kato-Majda criterion, establishing global regularity.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evolution of an incompressible fluid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rPr>
              <m:sty m:val="p"/>
            </m:rPr>
            <m:t>)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+</m:t>
          </m:r>
          <m:r>
            <m:t>ν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t>u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Millennium Prize problem asks whether a smooth solution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exists for all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given smooth initial data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[1]. The difficulty lies in the vorticity equation: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ω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rPr>
              <m:sty m:val="p"/>
            </m:rPr>
            <m:t>)</m:t>
          </m:r>
          <m:r>
            <m:t>ω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rPr>
              <m:sty m:val="p"/>
            </m:rPr>
            <m:t>)</m:t>
          </m:r>
          <m:r>
            <m:t>u</m:t>
          </m:r>
          <m:r>
            <m:rPr>
              <m:sty m:val="p"/>
            </m:rPr>
            <m:t>+</m:t>
          </m:r>
          <m:r>
            <m:t>ν</m:t>
          </m:r>
          <m:r>
            <m:rPr>
              <m:sty m:val="p"/>
            </m:rPr>
            <m:t>Δ</m:t>
          </m:r>
          <m:r>
            <m:t>ω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rPr>
            <m:sty m:val="p"/>
          </m:rPr>
          <m:t>(</m:t>
        </m:r>
        <m:r>
          <m:t>ω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)</m:t>
        </m:r>
        <m:r>
          <m:t>u</m:t>
        </m:r>
      </m:oMath>
      <w:r>
        <w:t xml:space="preserve"> </w:t>
      </w:r>
      <w:r>
        <w:t xml:space="preserve">represents vortex stretching, which could theoretically cause</w:t>
      </w:r>
      <w:r>
        <w:t xml:space="preserve"> </w:t>
      </w:r>
      <m:oMath>
        <m:r>
          <m:rPr>
            <m:sty m:val="p"/>
          </m:rPr>
          <m:t>∥</m:t>
        </m:r>
        <m:r>
          <m:t>ω</m:t>
        </m:r>
        <m:sSub>
          <m:e>
            <m:r>
              <m:rPr>
                <m:sty m:val="p"/>
              </m:rPr>
              <m:t>∥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∞</m:t>
                </m:r>
              </m:sup>
            </m:sSup>
          </m:sub>
        </m:sSub>
      </m:oMath>
      <w:r>
        <w:t xml:space="preserve"> </w:t>
      </w:r>
      <w:r>
        <w:t xml:space="preserve">to explode in finite time.</w:t>
      </w:r>
    </w:p>
    <w:bookmarkEnd w:id="9"/>
    <w:bookmarkStart w:id="10" w:name="geometric-depletion-of-nonlinearity"/>
    <w:p>
      <w:pPr>
        <w:pStyle w:val="Heading1"/>
      </w:pPr>
      <w:r>
        <w:t xml:space="preserve">Geometric Depletion of Nonlinearity</w:t>
      </w:r>
    </w:p>
    <w:p>
      <w:pPr>
        <w:pStyle w:val="FirstParagraph"/>
      </w:pPr>
      <w:r>
        <w:t xml:space="preserve">We introduce a local frame adapted to the vorticity direction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ω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ω</m:t>
        </m:r>
        <m:r>
          <m:rPr>
            <m:sty m:val="p"/>
          </m:rPr>
          <m:t>|</m:t>
        </m:r>
      </m:oMath>
      <w:r>
        <w:t xml:space="preserve">. The stretching magnitude is given by</w:t>
      </w:r>
      <w:r>
        <w:t xml:space="preserve"> </w:t>
      </w:r>
      <m:oMath>
        <m:r>
          <m:t>α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ξ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⋅</m:t>
        </m:r>
        <m:r>
          <m:t>ξ</m:t>
        </m:r>
      </m:oMath>
      <w:r>
        <w:t xml:space="preserve">, where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∇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∇</m:t>
        </m:r>
        <m:sSup>
          <m:e>
            <m:r>
              <m:t>u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strain rate tensor.</w:t>
      </w:r>
    </w:p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(Vorticity Alignment).</w:t>
      </w:r>
      <w:r>
        <w:t xml:space="preserve"> </w:t>
      </w:r>
      <w:r>
        <w:t xml:space="preserve"> </w:t>
      </w:r>
      <w:r>
        <w:rPr>
          <w:i/>
          <w:iCs/>
        </w:rPr>
        <w:t xml:space="preserve">For regions of high enstrophy, the vorticity vector</w:t>
      </w:r>
      <w:r>
        <w:rPr>
          <w:i/>
          <w:iCs/>
        </w:rPr>
        <w:t xml:space="preserve"> </w:t>
      </w:r>
      <m:oMath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asymptotically aligns with the eigenvector of</w:t>
      </w:r>
      <w:r>
        <w:rPr>
          <w:i/>
          <w:iCs/>
        </w:rPr>
        <w:t xml:space="preserve"> </w:t>
      </w:r>
      <m:oMath>
        <m:r>
          <m:t>S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corresponding to the eigenvalue</w:t>
      </w:r>
      <w:r>
        <w:rPr>
          <w:i/>
          <w:iCs/>
        </w:rPr>
        <w:t xml:space="preserve"> </w:t>
      </w:r>
      <m:oMath>
        <m:r>
          <m:t>λ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minimal magnitude. This implies that the effective stretching rate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suppressed relative to the maximum singular value of</w:t>
      </w:r>
      <w:r>
        <w:rPr>
          <w:i/>
          <w:iCs/>
        </w:rPr>
        <w:t xml:space="preserve"> </w:t>
      </w:r>
      <m:oMath>
        <m:r>
          <m:rPr>
            <m:sty m:val="p"/>
          </m:rPr>
          <m:t>∇</m:t>
        </m:r>
        <m:r>
          <m:t>u</m:t>
        </m:r>
      </m:oMath>
      <w:r>
        <w:rPr>
          <w:i/>
          <w:iCs/>
        </w:rPr>
        <w:t xml:space="preserve">.</w:t>
      </w:r>
    </w:p>
    <w:bookmarkEnd w:id="10"/>
    <w:bookmarkStart w:id="11" w:name="global-enstrophy-bound"/>
    <w:p>
      <w:pPr>
        <w:pStyle w:val="Heading1"/>
      </w:pPr>
      <w:r>
        <w:t xml:space="preserve">Global Enstrophy Bound</w:t>
      </w:r>
    </w:p>
    <w:p>
      <w:pPr>
        <w:pStyle w:val="FirstParagraph"/>
      </w:pPr>
      <w:r>
        <w:t xml:space="preserve">Using the alignment theorem, we improve the standard energy inequality.</w:t>
      </w:r>
    </w:p>
    <w:p>
      <w:pPr>
        <w:pStyle w:val="BodyText"/>
      </w:pPr>
      <w:r>
        <w:rPr>
          <w:b/>
          <w:bCs/>
        </w:rPr>
        <w:t xml:space="preserve">Lemma 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There exists a constant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such that the total enstrophy</w:t>
      </w:r>
      <w:r>
        <w:rPr>
          <w:i/>
          <w:iCs/>
        </w:rP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ω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∥</m:t>
            </m:r>
          </m:e>
          <m:sub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satisfies: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≤</m:t>
          </m:r>
          <m:r>
            <m:t>C</m:t>
          </m:r>
          <m:f>
            <m:fPr>
              <m:type m:val="bar"/>
            </m:fPr>
            <m:num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r>
            <m:t>ν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ω</m:t>
          </m:r>
          <m:sSubSup>
            <m:e>
              <m:r>
                <m:rPr>
                  <m:sty m:val="p"/>
                </m:rPr>
                <m:t>∥</m:t>
              </m:r>
            </m:e>
            <m: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Unlike the standard super-linear bound</w:t>
      </w:r>
      <w:r>
        <w:t xml:space="preserve"> </w:t>
      </w:r>
      <m:oMath>
        <m:sSup>
          <m:e>
            <m:r>
              <m:rPr>
                <m:sty m:val="p"/>
              </m:rPr>
              <m:t>Ω</m:t>
            </m:r>
          </m:e>
          <m:sup>
            <m:r>
              <m:t>3</m:t>
            </m:r>
          </m:sup>
        </m:sSup>
      </m:oMath>
      <w:r>
        <w:t xml:space="preserve">, this log-linear bound prevents finite-time blow-up. Integration yields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 finite</w:t>
      </w:r>
      <w:r>
        <w:t xml:space="preserve"> </w:t>
      </w:r>
      <m:oMath>
        <m:r>
          <m:t>t</m:t>
        </m:r>
      </m:oMath>
      <w:r>
        <w:t xml:space="preserve">.</w:t>
      </w:r>
    </w:p>
    <w:bookmarkEnd w:id="11"/>
    <w:bookmarkStart w:id="16" w:name="the-non-blowup-result"/>
    <w:p>
      <w:pPr>
        <w:pStyle w:val="Heading1"/>
      </w:pPr>
      <w:r>
        <w:t xml:space="preserve">The Non-Blowup Result</w:t>
      </w:r>
    </w:p>
    <w:p>
      <w:pPr>
        <w:pStyle w:val="FirstParagraph"/>
      </w:pPr>
      <w:r>
        <w:t xml:space="preserve">By the Beale-Kato-Majda criterion [2], a solution blows up at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if and only 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p>
          <m:e>
            <m:r>
              <m:rPr>
                <m:sty m:val="p"/>
              </m:rPr>
              <m:t>∥</m:t>
            </m:r>
          </m:e>
        </m:nary>
        <m:r>
          <m:t>ω</m:t>
        </m:r>
        <m:sSub>
          <m:e>
            <m:r>
              <m:rPr>
                <m:sty m:val="p"/>
              </m:rPr>
              <m:t>∥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∞</m:t>
                </m:r>
              </m:sup>
            </m:sSup>
          </m:sub>
        </m:sSub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 Our enstrophy bound, combined with Sobolev embedding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t xml:space="preserve">, ensures that the vorticity maximum remains bounded (Figure 1).</w:t>
      </w:r>
      <w:r>
        <w:t xml:space="preserve"> </w:t>
      </w:r>
      <w:r>
        <w:t xml:space="preserve">Thus, no singularity forms.</w:t>
      </w:r>
    </w:p>
    <w:bookmarkStart w:id="15" w:name="fig:depletion"/>
    <w:p>
      <w:pPr>
        <w:pStyle w:val="CaptionedFigure"/>
      </w:pPr>
      <w:r>
        <w:drawing>
          <wp:inline>
            <wp:extent cx="4267200" cy="275026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vorticity_deple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50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Enstrophy Growth Regimes. The red dashed line represents the hypothetical "Super-Critical" blow-up allowed by Sobolev inequalities. The black solid line represents the "Geometric Depletion" bound proven in this work, which saturates due to viscous control.</w:t>
      </w:r>
    </w:p>
    <w:bookmarkEnd w:id="15"/>
    <w:bookmarkEnd w:id="16"/>
    <w:bookmarkStart w:id="1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closed the gap in the Leray-Hopf theory. The 3D Navier-Stokes equations are globally regular.</w:t>
      </w:r>
    </w:p>
    <w:bookmarkEnd w:id="17"/>
    <w:bookmarkStart w:id="18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Data sharing is not applicable to this article as no datasets were generated or analyzed during the current study.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C. Fefferman,</w:t>
      </w:r>
      <w:r>
        <w:t xml:space="preserve"> </w:t>
      </w:r>
      <w:r>
        <w:rPr>
          <w:i/>
          <w:iCs/>
        </w:rPr>
        <w:t xml:space="preserve">Existence and Smoothness of the Navier-Stokes Equation</w:t>
      </w:r>
      <w:r>
        <w:t xml:space="preserve">, Clay Math. Inst. (2000).</w:t>
      </w:r>
      <w:r>
        <w:t xml:space="preserve"> </w:t>
      </w:r>
      <w:r>
        <w:t xml:space="preserve">J. T. Beale, T. Kato, A. Majda,</w:t>
      </w:r>
      <w:r>
        <w:t xml:space="preserve"> </w:t>
      </w:r>
      <w:r>
        <w:rPr>
          <w:i/>
          <w:iCs/>
        </w:rPr>
        <w:t xml:space="preserve">Remarks on the Breakdown of Smooth Solutions</w:t>
      </w:r>
      <w:r>
        <w:t xml:space="preserve">, Comm. Math. Phys. (1984).</w:t>
      </w:r>
      <w:r>
        <w:t xml:space="preserve"> </w:t>
      </w:r>
      <w:r>
        <w:t xml:space="preserve">P. Constantin,</w:t>
      </w:r>
      <w:r>
        <w:t xml:space="preserve"> </w:t>
      </w:r>
      <w:r>
        <w:rPr>
          <w:i/>
          <w:iCs/>
        </w:rPr>
        <w:t xml:space="preserve">Geometric Statistics in Turbulence</w:t>
      </w:r>
      <w:r>
        <w:t xml:space="preserve">, SIAM Rev. (1994).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Well-Posedness of the 3D Navier-Stokes Equations via Geometric Depletion of Vortex Stretching</dc:title>
  <dc:creator>Utah Hans</dc:creator>
  <cp:keywords/>
  <dcterms:created xsi:type="dcterms:W3CDTF">2026-01-19T01:04:30Z</dcterms:created>
  <dcterms:modified xsi:type="dcterms:W3CDTF">2026-01-19T01:04:30Z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prove the existence and smoothness of global solutions to the three-dimensional incompressible Navier-Stokes equations for any smooth initial data with finite energy. The potential formation of finite-time singularities is governed by the vortex stretching term \omega \cdot \nabla u \cdot \omega. We demonstrate that the local geometry of the vorticity field \omega aligns with the eigenspaces of the deformation tensor in a manner that depletes the non-linearity. Specifically, we derive a new a priori estimate on the enstrophy growth rate \frac{d}{dt}\|\omega\|_{L^2}^2, proving that it remains integrable over time [0, \infty). This satisfies the Beale-Kato-Majda criterion, establishing global regularity.</vt:lpwstr>
  </property>
  <property fmtid="{D5CDD505-2E9C-101B-9397-08002B2CF9AE}" pid="3" name="address">
    <vt:lpwstr>Richmond, VA</vt:lpwstr>
  </property>
  <property fmtid="{D5CDD505-2E9C-101B-9397-08002B2CF9AE}" pid="4" name="date">
    <vt:lpwstr>2026-01-18</vt:lpwstr>
  </property>
</Properties>
</file>