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882F2E" w:rsidP="111D9A44" w:rsidRDefault="10882F2E" w14:paraId="77B6B695" w14:textId="6E2F9167">
      <w:pPr>
        <w:spacing w:line="480" w:lineRule="auto"/>
        <w:jc w:val="left"/>
        <w:rPr>
          <w:rFonts w:ascii="Times New Roman" w:hAnsi="Times New Roman" w:eastAsia="Times New Roman" w:cs="Times New Roman"/>
        </w:rPr>
      </w:pPr>
    </w:p>
    <w:p w:rsidR="10882F2E" w:rsidP="111D9A44" w:rsidRDefault="10882F2E" w14:paraId="25ECFADA" w14:textId="41CB65C4">
      <w:pPr>
        <w:spacing w:line="480" w:lineRule="auto"/>
        <w:jc w:val="left"/>
        <w:rPr>
          <w:rFonts w:ascii="Times New Roman" w:hAnsi="Times New Roman" w:eastAsia="Times New Roman" w:cs="Times New Roman"/>
        </w:rPr>
      </w:pPr>
    </w:p>
    <w:p w:rsidR="10882F2E" w:rsidP="111D9A44" w:rsidRDefault="10882F2E" w14:paraId="3C42F237" w14:textId="236F208C">
      <w:pPr>
        <w:spacing w:line="480" w:lineRule="auto"/>
        <w:jc w:val="left"/>
        <w:rPr>
          <w:rFonts w:ascii="Times New Roman" w:hAnsi="Times New Roman" w:eastAsia="Times New Roman" w:cs="Times New Roman"/>
        </w:rPr>
      </w:pPr>
    </w:p>
    <w:p w:rsidR="10882F2E" w:rsidP="111D9A44" w:rsidRDefault="10882F2E" w14:paraId="14204433" w14:textId="78C1A046" w14:noSpellErr="1">
      <w:pPr>
        <w:spacing w:line="480" w:lineRule="auto"/>
        <w:jc w:val="left"/>
        <w:rPr>
          <w:rFonts w:ascii="Times New Roman" w:hAnsi="Times New Roman" w:eastAsia="Times New Roman" w:cs="Times New Roman"/>
        </w:rPr>
      </w:pPr>
    </w:p>
    <w:p w:rsidR="110F5097" w:rsidP="111D9A44" w:rsidRDefault="110F5097" w14:paraId="3B4AC641" w14:textId="2531E279">
      <w:pPr>
        <w:spacing w:line="480" w:lineRule="auto"/>
        <w:jc w:val="center"/>
        <w:rPr>
          <w:rFonts w:ascii="Times New Roman" w:hAnsi="Times New Roman" w:eastAsia="Times New Roman" w:cs="Times New Roman"/>
        </w:rPr>
      </w:pPr>
      <w:r w:rsidRPr="111D9A44" w:rsidR="110F5097">
        <w:rPr>
          <w:rFonts w:ascii="Times New Roman" w:hAnsi="Times New Roman" w:eastAsia="Times New Roman" w:cs="Times New Roman"/>
        </w:rPr>
        <w:t>Ethics Homework</w:t>
      </w:r>
    </w:p>
    <w:p w:rsidR="110F5097" w:rsidP="111D9A44" w:rsidRDefault="110F5097" w14:paraId="14766866" w14:textId="7D3935DC">
      <w:pPr>
        <w:pStyle w:val="Normal"/>
        <w:spacing w:line="480" w:lineRule="auto"/>
        <w:jc w:val="center"/>
      </w:pPr>
      <w:r w:rsidRPr="111D9A44" w:rsidR="110F5097">
        <w:rPr>
          <w:rFonts w:ascii="Times New Roman" w:hAnsi="Times New Roman" w:eastAsia="Times New Roman" w:cs="Times New Roman"/>
        </w:rPr>
        <w:t>Utsav Acharya</w:t>
      </w:r>
      <w:r>
        <w:br/>
      </w:r>
      <w:r w:rsidRPr="111D9A44" w:rsidR="110F5097">
        <w:rPr>
          <w:rFonts w:ascii="Times New Roman" w:hAnsi="Times New Roman" w:eastAsia="Times New Roman" w:cs="Times New Roman"/>
        </w:rPr>
        <w:t xml:space="preserve"> EGR 3350 – Technical Communications</w:t>
      </w:r>
      <w:r>
        <w:br/>
      </w:r>
      <w:r w:rsidRPr="111D9A44" w:rsidR="110F5097">
        <w:rPr>
          <w:rFonts w:ascii="Times New Roman" w:hAnsi="Times New Roman" w:eastAsia="Times New Roman" w:cs="Times New Roman"/>
        </w:rPr>
        <w:t xml:space="preserve"> February 21, 2026</w:t>
      </w:r>
    </w:p>
    <w:p w:rsidR="111D9A44" w:rsidP="111D9A44" w:rsidRDefault="111D9A44" w14:paraId="1CEA3EDB" w14:textId="031B7720">
      <w:pPr>
        <w:spacing w:line="480" w:lineRule="auto"/>
        <w:jc w:val="left"/>
        <w:rPr>
          <w:rFonts w:ascii="Times New Roman" w:hAnsi="Times New Roman" w:eastAsia="Times New Roman" w:cs="Times New Roman"/>
        </w:rPr>
      </w:pPr>
    </w:p>
    <w:p xmlns:wp14="http://schemas.microsoft.com/office/word/2010/wordml" w:rsidP="111D9A44" wp14:paraId="39BC3089" wp14:textId="5FB478A3">
      <w:pPr>
        <w:pStyle w:val="Normal"/>
        <w:spacing w:line="480" w:lineRule="auto"/>
        <w:jc w:val="left"/>
        <w:rPr>
          <w:rFonts w:ascii="Times New Roman" w:hAnsi="Times New Roman" w:eastAsia="Times New Roman" w:cs="Times New Roman"/>
        </w:rPr>
      </w:pPr>
    </w:p>
    <w:p xmlns:wp14="http://schemas.microsoft.com/office/word/2010/wordml" w:rsidP="111D9A44" wp14:paraId="391C2FD7" wp14:textId="0FFA4D5A">
      <w:pPr>
        <w:pStyle w:val="Normal"/>
        <w:spacing w:line="480" w:lineRule="auto"/>
        <w:jc w:val="left"/>
        <w:rPr>
          <w:rFonts w:ascii="Times New Roman" w:hAnsi="Times New Roman" w:eastAsia="Times New Roman" w:cs="Times New Roman"/>
        </w:rPr>
      </w:pPr>
    </w:p>
    <w:p xmlns:wp14="http://schemas.microsoft.com/office/word/2010/wordml" w:rsidP="111D9A44" wp14:paraId="0FDC0C12" wp14:textId="19BC7897">
      <w:pPr>
        <w:pStyle w:val="Normal"/>
        <w:spacing w:line="480" w:lineRule="auto"/>
        <w:jc w:val="left"/>
        <w:rPr>
          <w:rFonts w:ascii="Times New Roman" w:hAnsi="Times New Roman" w:eastAsia="Times New Roman" w:cs="Times New Roman"/>
        </w:rPr>
      </w:pPr>
    </w:p>
    <w:p xmlns:wp14="http://schemas.microsoft.com/office/word/2010/wordml" w:rsidP="111D9A44" wp14:paraId="0CBFB2B5" wp14:textId="3ED42F5B">
      <w:pPr>
        <w:pStyle w:val="Normal"/>
        <w:spacing w:line="480" w:lineRule="auto"/>
        <w:jc w:val="left"/>
        <w:rPr>
          <w:rFonts w:ascii="Times New Roman" w:hAnsi="Times New Roman" w:eastAsia="Times New Roman" w:cs="Times New Roman"/>
        </w:rPr>
      </w:pPr>
    </w:p>
    <w:p xmlns:wp14="http://schemas.microsoft.com/office/word/2010/wordml" w:rsidP="111D9A44" wp14:paraId="074E5BC6" wp14:textId="50FA0F0D">
      <w:pPr>
        <w:pStyle w:val="Normal"/>
        <w:spacing w:line="480" w:lineRule="auto"/>
        <w:jc w:val="left"/>
        <w:rPr>
          <w:rFonts w:ascii="Times New Roman" w:hAnsi="Times New Roman" w:eastAsia="Times New Roman" w:cs="Times New Roman"/>
        </w:rPr>
      </w:pPr>
    </w:p>
    <w:p xmlns:wp14="http://schemas.microsoft.com/office/word/2010/wordml" w:rsidP="111D9A44" wp14:paraId="7A8D6985" wp14:textId="52C2C172">
      <w:pPr>
        <w:pStyle w:val="Normal"/>
        <w:spacing w:line="480" w:lineRule="auto"/>
        <w:jc w:val="left"/>
        <w:rPr>
          <w:rFonts w:ascii="Times New Roman" w:hAnsi="Times New Roman" w:eastAsia="Times New Roman" w:cs="Times New Roman"/>
        </w:rPr>
      </w:pPr>
    </w:p>
    <w:p xmlns:wp14="http://schemas.microsoft.com/office/word/2010/wordml" w:rsidP="111D9A44" wp14:paraId="4A3FDA26" wp14:textId="174E28B4">
      <w:pPr>
        <w:pStyle w:val="Normal"/>
        <w:spacing w:line="480" w:lineRule="auto"/>
        <w:jc w:val="left"/>
        <w:rPr>
          <w:rFonts w:ascii="Times New Roman" w:hAnsi="Times New Roman" w:eastAsia="Times New Roman" w:cs="Times New Roman"/>
        </w:rPr>
      </w:pPr>
    </w:p>
    <w:p xmlns:wp14="http://schemas.microsoft.com/office/word/2010/wordml" w:rsidP="111D9A44" wp14:paraId="25A64CEF" wp14:textId="34573850">
      <w:pPr>
        <w:pStyle w:val="Normal"/>
        <w:spacing w:line="480" w:lineRule="auto"/>
        <w:jc w:val="left"/>
        <w:rPr>
          <w:rFonts w:ascii="Times New Roman" w:hAnsi="Times New Roman" w:eastAsia="Times New Roman" w:cs="Times New Roman"/>
        </w:rPr>
      </w:pPr>
    </w:p>
    <w:p xmlns:wp14="http://schemas.microsoft.com/office/word/2010/wordml" w:rsidP="111D9A44" wp14:paraId="7D446124" wp14:textId="2F168C97">
      <w:pPr>
        <w:pStyle w:val="Normal"/>
        <w:spacing w:line="480" w:lineRule="auto"/>
        <w:jc w:val="left"/>
        <w:rPr>
          <w:rFonts w:ascii="Times New Roman" w:hAnsi="Times New Roman" w:eastAsia="Times New Roman" w:cs="Times New Roman"/>
        </w:rPr>
      </w:pPr>
    </w:p>
    <w:p w:rsidR="3D2912DF" w:rsidP="111D9A44" w:rsidRDefault="3D2912DF" w14:paraId="58F8B7B7" w14:textId="6FA21886">
      <w:pPr>
        <w:pStyle w:val="Normal"/>
        <w:spacing w:line="480" w:lineRule="auto"/>
        <w:jc w:val="left"/>
        <w:rPr>
          <w:rFonts w:ascii="Times New Roman" w:hAnsi="Times New Roman" w:eastAsia="Times New Roman" w:cs="Times New Roman"/>
        </w:rPr>
      </w:pPr>
      <w:r w:rsidRPr="111D9A44" w:rsidR="3D2912DF">
        <w:rPr>
          <w:rFonts w:ascii="Times New Roman" w:hAnsi="Times New Roman" w:eastAsia="Times New Roman" w:cs="Times New Roman"/>
        </w:rPr>
        <w:t>Exercise 3</w:t>
      </w:r>
    </w:p>
    <w:p w:rsidR="3D2912DF" w:rsidP="111D9A44" w:rsidRDefault="3D2912DF" w14:paraId="36BD44AD" w14:textId="6EAAD275">
      <w:pPr>
        <w:pStyle w:val="Normal"/>
        <w:spacing w:line="480" w:lineRule="auto"/>
        <w:jc w:val="left"/>
      </w:pPr>
      <w:r w:rsidRPr="111D9A44" w:rsidR="3D2912DF">
        <w:rPr>
          <w:rFonts w:ascii="Times New Roman" w:hAnsi="Times New Roman" w:eastAsia="Times New Roman" w:cs="Times New Roman"/>
        </w:rPr>
        <w:t xml:space="preserve">If I were </w:t>
      </w:r>
      <w:r w:rsidRPr="111D9A44" w:rsidR="3D2912DF">
        <w:rPr>
          <w:rFonts w:ascii="Times New Roman" w:hAnsi="Times New Roman" w:eastAsia="Times New Roman" w:cs="Times New Roman"/>
        </w:rPr>
        <w:t>advising</w:t>
      </w:r>
      <w:r w:rsidRPr="111D9A44" w:rsidR="3D2912DF">
        <w:rPr>
          <w:rFonts w:ascii="Times New Roman" w:hAnsi="Times New Roman" w:eastAsia="Times New Roman" w:cs="Times New Roman"/>
        </w:rPr>
        <w:t xml:space="preserve"> Dana Anderson, I would recommend that he </w:t>
      </w:r>
      <w:r w:rsidRPr="111D9A44" w:rsidR="3D2912DF">
        <w:rPr>
          <w:rFonts w:ascii="Times New Roman" w:hAnsi="Times New Roman" w:eastAsia="Times New Roman" w:cs="Times New Roman"/>
        </w:rPr>
        <w:t>immediately</w:t>
      </w:r>
      <w:r w:rsidRPr="111D9A44" w:rsidR="3D2912DF">
        <w:rPr>
          <w:rFonts w:ascii="Times New Roman" w:hAnsi="Times New Roman" w:eastAsia="Times New Roman" w:cs="Times New Roman"/>
        </w:rPr>
        <w:t xml:space="preserve"> inform the Maine Department of Transportation (MDOT) about the testing error and explain that one of the five tests did not follow the correct procedure. Even though the remaining tests support the report’s conclusion, </w:t>
      </w:r>
      <w:r w:rsidRPr="111D9A44" w:rsidR="3D2912DF">
        <w:rPr>
          <w:rFonts w:ascii="Times New Roman" w:hAnsi="Times New Roman" w:eastAsia="Times New Roman" w:cs="Times New Roman"/>
        </w:rPr>
        <w:t>submitting</w:t>
      </w:r>
      <w:r w:rsidRPr="111D9A44" w:rsidR="3D2912DF">
        <w:rPr>
          <w:rFonts w:ascii="Times New Roman" w:hAnsi="Times New Roman" w:eastAsia="Times New Roman" w:cs="Times New Roman"/>
        </w:rPr>
        <w:t xml:space="preserve"> a report that </w:t>
      </w:r>
      <w:r w:rsidRPr="111D9A44" w:rsidR="3D2912DF">
        <w:rPr>
          <w:rFonts w:ascii="Times New Roman" w:hAnsi="Times New Roman" w:eastAsia="Times New Roman" w:cs="Times New Roman"/>
        </w:rPr>
        <w:t>contains</w:t>
      </w:r>
      <w:r w:rsidRPr="111D9A44" w:rsidR="3D2912DF">
        <w:rPr>
          <w:rFonts w:ascii="Times New Roman" w:hAnsi="Times New Roman" w:eastAsia="Times New Roman" w:cs="Times New Roman"/>
        </w:rPr>
        <w:t xml:space="preserve"> invalid data would be unethical and could damage the credibility of Bangor Testing if discovered later. Transparency is essential in professional engineering and technical communication because decisions based on inaccurate information could lead to safety risks or </w:t>
      </w:r>
      <w:r w:rsidRPr="111D9A44" w:rsidR="3D2912DF">
        <w:rPr>
          <w:rFonts w:ascii="Times New Roman" w:hAnsi="Times New Roman" w:eastAsia="Times New Roman" w:cs="Times New Roman"/>
        </w:rPr>
        <w:t>financial loss</w:t>
      </w:r>
      <w:r w:rsidRPr="111D9A44" w:rsidR="3D2912DF">
        <w:rPr>
          <w:rFonts w:ascii="Times New Roman" w:hAnsi="Times New Roman" w:eastAsia="Times New Roman" w:cs="Times New Roman"/>
        </w:rPr>
        <w:t xml:space="preserve">. By notifying MDOT, Bangor Testing </w:t>
      </w:r>
      <w:r w:rsidRPr="111D9A44" w:rsidR="3D2912DF">
        <w:rPr>
          <w:rFonts w:ascii="Times New Roman" w:hAnsi="Times New Roman" w:eastAsia="Times New Roman" w:cs="Times New Roman"/>
        </w:rPr>
        <w:t>demonstrates</w:t>
      </w:r>
      <w:r w:rsidRPr="111D9A44" w:rsidR="3D2912DF">
        <w:rPr>
          <w:rFonts w:ascii="Times New Roman" w:hAnsi="Times New Roman" w:eastAsia="Times New Roman" w:cs="Times New Roman"/>
        </w:rPr>
        <w:t xml:space="preserve"> honesty and professional responsibility, which </w:t>
      </w:r>
      <w:r w:rsidRPr="111D9A44" w:rsidR="3D2912DF">
        <w:rPr>
          <w:rFonts w:ascii="Times New Roman" w:hAnsi="Times New Roman" w:eastAsia="Times New Roman" w:cs="Times New Roman"/>
        </w:rPr>
        <w:t>ultimately protects</w:t>
      </w:r>
      <w:r w:rsidRPr="111D9A44" w:rsidR="3D2912DF">
        <w:rPr>
          <w:rFonts w:ascii="Times New Roman" w:hAnsi="Times New Roman" w:eastAsia="Times New Roman" w:cs="Times New Roman"/>
        </w:rPr>
        <w:t xml:space="preserve"> its reputation more than hiding the </w:t>
      </w:r>
      <w:r w:rsidRPr="111D9A44" w:rsidR="3D2912DF">
        <w:rPr>
          <w:rFonts w:ascii="Times New Roman" w:hAnsi="Times New Roman" w:eastAsia="Times New Roman" w:cs="Times New Roman"/>
        </w:rPr>
        <w:t>mistake would</w:t>
      </w:r>
      <w:r w:rsidRPr="111D9A44" w:rsidR="3D2912DF">
        <w:rPr>
          <w:rFonts w:ascii="Times New Roman" w:hAnsi="Times New Roman" w:eastAsia="Times New Roman" w:cs="Times New Roman"/>
        </w:rPr>
        <w:t>. The company could offer to redo the test as quickly as possible or provide a revised report with a clear explanation of the issue. Ethical responsibility to the client and public safety should take priority over convenience or reputation concerns.</w:t>
      </w:r>
    </w:p>
    <w:p w:rsidR="111D9A44" w:rsidP="111D9A44" w:rsidRDefault="111D9A44" w14:paraId="73657832" w14:textId="7238DBD3">
      <w:pPr>
        <w:pStyle w:val="Normal"/>
        <w:spacing w:line="480" w:lineRule="auto"/>
        <w:jc w:val="left"/>
        <w:rPr>
          <w:rFonts w:ascii="Times New Roman" w:hAnsi="Times New Roman" w:eastAsia="Times New Roman" w:cs="Times New Roman"/>
        </w:rPr>
      </w:pPr>
    </w:p>
    <w:p w:rsidR="3D2912DF" w:rsidP="111D9A44" w:rsidRDefault="3D2912DF" w14:paraId="76F071F0" w14:textId="32225BA3">
      <w:pPr>
        <w:pStyle w:val="Normal"/>
        <w:spacing w:line="480" w:lineRule="auto"/>
        <w:jc w:val="left"/>
      </w:pPr>
      <w:r w:rsidRPr="111D9A44" w:rsidR="3D2912DF">
        <w:rPr>
          <w:rFonts w:ascii="Times New Roman" w:hAnsi="Times New Roman" w:eastAsia="Times New Roman" w:cs="Times New Roman"/>
        </w:rPr>
        <w:t>Exercise 6 — Unethical Visual</w:t>
      </w:r>
    </w:p>
    <w:p w:rsidR="59D8820C" w:rsidP="111D9A44" w:rsidRDefault="59D8820C" w14:paraId="58D7B6FE" w14:textId="5688B004">
      <w:pPr>
        <w:pStyle w:val="Normal"/>
        <w:spacing w:line="480" w:lineRule="auto"/>
        <w:jc w:val="left"/>
      </w:pPr>
      <w:r w:rsidR="59D8820C">
        <w:drawing>
          <wp:inline wp14:editId="791A03CA" wp14:anchorId="0A348D47">
            <wp:extent cx="5943600" cy="3381375"/>
            <wp:effectExtent l="0" t="0" r="0" b="0"/>
            <wp:docPr id="1689500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500148" name="Picture 1689500148"/>
                    <pic:cNvPicPr/>
                  </pic:nvPicPr>
                  <pic:blipFill>
                    <a:blip xmlns:r="http://schemas.openxmlformats.org/officeDocument/2006/relationships" r:embed="rId1774723502">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59D8820C">
        <w:rPr/>
        <w:t xml:space="preserve"> Figure:</w:t>
      </w:r>
      <w:r w:rsidRPr="111D9A44" w:rsidR="59D8820C">
        <w:rPr>
          <w:rFonts w:ascii="Aptos" w:hAnsi="Aptos" w:eastAsia="Aptos" w:cs="Aptos"/>
          <w:noProof w:val="0"/>
          <w:sz w:val="24"/>
          <w:szCs w:val="24"/>
          <w:lang w:val="en-US"/>
        </w:rPr>
        <w:t xml:space="preserve"> </w:t>
      </w:r>
      <w:r w:rsidRPr="111D9A44" w:rsidR="3608846D">
        <w:rPr>
          <w:rFonts w:ascii="Aptos" w:hAnsi="Aptos" w:eastAsia="Aptos" w:cs="Aptos"/>
          <w:noProof w:val="0"/>
          <w:sz w:val="24"/>
          <w:szCs w:val="24"/>
          <w:lang w:val="en-US"/>
        </w:rPr>
        <w:t>The</w:t>
      </w:r>
      <w:r w:rsidRPr="111D9A44" w:rsidR="59D8820C">
        <w:rPr>
          <w:rFonts w:ascii="Aptos" w:hAnsi="Aptos" w:eastAsia="Aptos" w:cs="Aptos"/>
          <w:noProof w:val="0"/>
          <w:sz w:val="24"/>
          <w:szCs w:val="24"/>
          <w:lang w:val="en-US"/>
        </w:rPr>
        <w:t xml:space="preserve"> Oil Prices graph</w:t>
      </w:r>
    </w:p>
    <w:p w:rsidR="111D9A44" w:rsidP="111D9A44" w:rsidRDefault="111D9A44" w14:paraId="2BF96763" w14:textId="09D65CDC">
      <w:pPr>
        <w:pStyle w:val="Normal"/>
        <w:spacing w:line="480" w:lineRule="auto"/>
        <w:jc w:val="left"/>
        <w:rPr>
          <w:rFonts w:ascii="Times New Roman" w:hAnsi="Times New Roman" w:eastAsia="Times New Roman" w:cs="Times New Roman"/>
        </w:rPr>
      </w:pPr>
    </w:p>
    <w:p w:rsidR="59D8820C" w:rsidP="111D9A44" w:rsidRDefault="59D8820C" w14:paraId="08AD0DA8" w14:textId="2BABD05A">
      <w:pPr>
        <w:pStyle w:val="Normal"/>
        <w:spacing w:line="480" w:lineRule="auto"/>
        <w:jc w:val="left"/>
        <w:rPr>
          <w:rFonts w:ascii="Times New Roman" w:hAnsi="Times New Roman" w:eastAsia="Times New Roman" w:cs="Times New Roman"/>
        </w:rPr>
      </w:pPr>
      <w:r w:rsidRPr="111D9A44" w:rsidR="59D8820C">
        <w:rPr>
          <w:rFonts w:ascii="Times New Roman" w:hAnsi="Times New Roman" w:eastAsia="Times New Roman" w:cs="Times New Roman"/>
        </w:rPr>
        <w:t>The visual above is unethical because it utilizes data cherry-picking and a truncated timeline to create a misleading narrative. By showing only the years 2019 to 2021, the graph highlights a steep recovery in oil prices from the COVID-19 pandemic lows but frames it as an unprecedented surge caused by political changes. This is unethical because it lacks the necessary context of a 10- or 25-year timespan, which would show that these price fluctuations are part of a broader global market trend rather than an isolated incident. By intentionally narrowing the scope of the data, the creator manipulates the viewer's perception to favor a specific political conclusion over an objective technical reality.</w:t>
      </w:r>
    </w:p>
    <w:p w:rsidR="3D2912DF" w:rsidP="111D9A44" w:rsidRDefault="3D2912DF" w14:paraId="4CC01C84" w14:textId="3A405F9C">
      <w:pPr>
        <w:pStyle w:val="Normal"/>
        <w:spacing w:line="480" w:lineRule="auto"/>
        <w:jc w:val="left"/>
        <w:rPr>
          <w:rFonts w:ascii="Times New Roman" w:hAnsi="Times New Roman" w:eastAsia="Times New Roman" w:cs="Times New Roman"/>
          <w:noProof w:val="0"/>
          <w:sz w:val="24"/>
          <w:szCs w:val="24"/>
          <w:lang w:val="en-US"/>
        </w:rPr>
      </w:pPr>
      <w:r w:rsidRPr="111D9A44" w:rsidR="3D2912DF">
        <w:rPr>
          <w:rFonts w:ascii="Times New Roman" w:hAnsi="Times New Roman" w:eastAsia="Times New Roman" w:cs="Times New Roman"/>
        </w:rPr>
        <w:t xml:space="preserve">Source: </w:t>
      </w:r>
      <w:hyperlink r:id="R42d1b4a461cc4c87">
        <w:r w:rsidRPr="111D9A44" w:rsidR="36943DAD">
          <w:rPr>
            <w:rStyle w:val="Hyperlink"/>
            <w:rFonts w:ascii="Times New Roman" w:hAnsi="Times New Roman" w:eastAsia="Times New Roman" w:cs="Times New Roman"/>
            <w:noProof w:val="0"/>
            <w:sz w:val="24"/>
            <w:szCs w:val="24"/>
            <w:lang w:val="en-US"/>
          </w:rPr>
          <w:t>Fox’s “news side” anchor Bret Baier airs misleading graphs about crude oil and natural gas prices | Media Matters for America</w:t>
        </w:r>
      </w:hyperlink>
    </w:p>
    <w:p w:rsidR="111D9A44" w:rsidP="111D9A44" w:rsidRDefault="111D9A44" w14:paraId="78391DFD" w14:textId="0E257AE4">
      <w:pPr>
        <w:pStyle w:val="Normal"/>
        <w:spacing w:line="480" w:lineRule="auto"/>
        <w:jc w:val="left"/>
        <w:rPr>
          <w:rFonts w:ascii="Times New Roman" w:hAnsi="Times New Roman" w:eastAsia="Times New Roman" w:cs="Times New Roman"/>
        </w:rPr>
      </w:pPr>
    </w:p>
    <w:p w:rsidR="3D2912DF" w:rsidP="111D9A44" w:rsidRDefault="3D2912DF" w14:paraId="1D64E0CF" w14:textId="6E8646DA">
      <w:pPr>
        <w:pStyle w:val="Normal"/>
        <w:spacing w:line="480" w:lineRule="auto"/>
        <w:jc w:val="left"/>
      </w:pPr>
      <w:r w:rsidRPr="111D9A44" w:rsidR="3D2912DF">
        <w:rPr>
          <w:rFonts w:ascii="Times New Roman" w:hAnsi="Times New Roman" w:eastAsia="Times New Roman" w:cs="Times New Roman"/>
        </w:rPr>
        <w:t>Exercise 6 — Ethical Visual</w:t>
      </w:r>
    </w:p>
    <w:p w:rsidR="3D2912DF" w:rsidP="111D9A44" w:rsidRDefault="3D2912DF" w14:paraId="6A057752" w14:textId="6C0D803A">
      <w:pPr>
        <w:pStyle w:val="Normal"/>
        <w:spacing w:line="480" w:lineRule="auto"/>
        <w:jc w:val="left"/>
      </w:pPr>
      <w:r w:rsidRPr="111D9A44" w:rsidR="3D2912DF">
        <w:rPr>
          <w:rFonts w:ascii="Times New Roman" w:hAnsi="Times New Roman" w:eastAsia="Times New Roman" w:cs="Times New Roman"/>
        </w:rPr>
        <w:t xml:space="preserve">An example of an ethical visual is a public health infographic that explains when and how to wash hands to prevent disease transmission. Health organizations create these visuals using clear labels, </w:t>
      </w:r>
      <w:r w:rsidRPr="111D9A44" w:rsidR="3D2912DF">
        <w:rPr>
          <w:rFonts w:ascii="Times New Roman" w:hAnsi="Times New Roman" w:eastAsia="Times New Roman" w:cs="Times New Roman"/>
        </w:rPr>
        <w:t>accurate</w:t>
      </w:r>
      <w:r w:rsidRPr="111D9A44" w:rsidR="3D2912DF">
        <w:rPr>
          <w:rFonts w:ascii="Times New Roman" w:hAnsi="Times New Roman" w:eastAsia="Times New Roman" w:cs="Times New Roman"/>
        </w:rPr>
        <w:t xml:space="preserve"> information, and easy-to-understand graphics to educate the public. The purpose is informational rather than persuasive manipulation, and the data is presented honestly without distortion. Ethical visuals clearly communicate </w:t>
      </w:r>
      <w:r w:rsidRPr="111D9A44" w:rsidR="3D2912DF">
        <w:rPr>
          <w:rFonts w:ascii="Times New Roman" w:hAnsi="Times New Roman" w:eastAsia="Times New Roman" w:cs="Times New Roman"/>
        </w:rPr>
        <w:t>important information</w:t>
      </w:r>
      <w:r w:rsidRPr="111D9A44" w:rsidR="3D2912DF">
        <w:rPr>
          <w:rFonts w:ascii="Times New Roman" w:hAnsi="Times New Roman" w:eastAsia="Times New Roman" w:cs="Times New Roman"/>
        </w:rPr>
        <w:t xml:space="preserve"> while helping the audience understand risks and recommended actions. Because these graphics prioritize accuracy, clarity, and public benefit, they </w:t>
      </w:r>
      <w:r w:rsidRPr="111D9A44" w:rsidR="3D2912DF">
        <w:rPr>
          <w:rFonts w:ascii="Times New Roman" w:hAnsi="Times New Roman" w:eastAsia="Times New Roman" w:cs="Times New Roman"/>
        </w:rPr>
        <w:t>represent</w:t>
      </w:r>
      <w:r w:rsidRPr="111D9A44" w:rsidR="3D2912DF">
        <w:rPr>
          <w:rFonts w:ascii="Times New Roman" w:hAnsi="Times New Roman" w:eastAsia="Times New Roman" w:cs="Times New Roman"/>
        </w:rPr>
        <w:t xml:space="preserve"> ethical use of visual communication.</w:t>
      </w:r>
    </w:p>
    <w:p w:rsidR="7271C30A" w:rsidP="111D9A44" w:rsidRDefault="7271C30A" w14:paraId="103F0337" w14:textId="5957B08D">
      <w:pPr>
        <w:pStyle w:val="Normal"/>
        <w:spacing w:line="480" w:lineRule="auto"/>
        <w:jc w:val="left"/>
      </w:pPr>
      <w:r w:rsidR="7271C30A">
        <w:drawing>
          <wp:inline wp14:editId="6494CC43" wp14:anchorId="55528C2E">
            <wp:extent cx="2095500" cy="2714625"/>
            <wp:effectExtent l="0" t="0" r="0" b="0"/>
            <wp:docPr id="1745951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951640" name="Picture 1745951640"/>
                    <pic:cNvPicPr/>
                  </pic:nvPicPr>
                  <pic:blipFill>
                    <a:blip xmlns:r="http://schemas.openxmlformats.org/officeDocument/2006/relationships" r:embed="rId1737069641">
                      <a:extLst>
                        <a:ext uri="{28A0092B-C50C-407E-A947-70E740481C1C}">
                          <a14:useLocalDpi xmlns:a14="http://schemas.microsoft.com/office/drawing/2010/main"/>
                        </a:ext>
                      </a:extLst>
                    </a:blip>
                    <a:stretch>
                      <a:fillRect/>
                    </a:stretch>
                  </pic:blipFill>
                  <pic:spPr>
                    <a:xfrm>
                      <a:off x="0" y="0"/>
                      <a:ext cx="2095500" cy="2714625"/>
                    </a:xfrm>
                    <a:prstGeom prst="rect">
                      <a:avLst/>
                    </a:prstGeom>
                  </pic:spPr>
                </pic:pic>
              </a:graphicData>
            </a:graphic>
          </wp:inline>
        </w:drawing>
      </w:r>
    </w:p>
    <w:p w:rsidR="7271C30A" w:rsidP="111D9A44" w:rsidRDefault="7271C30A" w14:paraId="08848C5B" w14:textId="04B72F6B">
      <w:pPr>
        <w:pStyle w:val="Normal"/>
        <w:spacing w:line="480" w:lineRule="auto"/>
        <w:jc w:val="left"/>
      </w:pPr>
      <w:r w:rsidR="7271C30A">
        <w:rPr/>
        <w:t xml:space="preserve">Figure 2. Handwashing infographic. </w:t>
      </w:r>
    </w:p>
    <w:p w:rsidR="111D9A44" w:rsidP="111D9A44" w:rsidRDefault="111D9A44" w14:paraId="6C778FE5" w14:textId="19E2E6E9">
      <w:pPr>
        <w:pStyle w:val="Normal"/>
        <w:spacing w:line="480" w:lineRule="auto"/>
        <w:jc w:val="left"/>
      </w:pPr>
    </w:p>
    <w:p w:rsidR="3D2912DF" w:rsidP="111D9A44" w:rsidRDefault="3D2912DF" w14:paraId="272613CB" w14:textId="2AD745B6">
      <w:pPr>
        <w:pStyle w:val="Normal"/>
        <w:spacing w:line="480" w:lineRule="auto"/>
        <w:jc w:val="left"/>
      </w:pPr>
      <w:r w:rsidRPr="111D9A44" w:rsidR="3D2912DF">
        <w:rPr>
          <w:rFonts w:ascii="Times New Roman" w:hAnsi="Times New Roman" w:eastAsia="Times New Roman" w:cs="Times New Roman"/>
        </w:rPr>
        <w:t>Source:</w:t>
      </w:r>
      <w:hyperlink r:id="R7248ce6e001f404c">
        <w:r w:rsidRPr="111D9A44" w:rsidR="3D2912DF">
          <w:rPr>
            <w:rStyle w:val="Hyperlink"/>
            <w:rFonts w:ascii="Times New Roman" w:hAnsi="Times New Roman" w:eastAsia="Times New Roman" w:cs="Times New Roman"/>
          </w:rPr>
          <w:t xml:space="preserve"> https://www.paho.org/en/documents/infographic-wash-your-hands-when</w:t>
        </w:r>
      </w:hyperlink>
    </w:p>
    <w:p w:rsidR="111D9A44" w:rsidP="111D9A44" w:rsidRDefault="111D9A44" w14:paraId="0803D000" w14:textId="77830C76">
      <w:pPr>
        <w:pStyle w:val="Normal"/>
        <w:spacing w:line="480" w:lineRule="auto"/>
        <w:jc w:val="left"/>
        <w:rPr>
          <w:rFonts w:ascii="Times New Roman" w:hAnsi="Times New Roman" w:eastAsia="Times New Roman" w:cs="Times New Roman"/>
        </w:rPr>
      </w:pPr>
    </w:p>
    <w:p xmlns:wp14="http://schemas.microsoft.com/office/word/2010/wordml" w:rsidP="111D9A44" wp14:paraId="2C078E63" wp14:textId="3B796F83">
      <w:pPr>
        <w:spacing w:line="480" w:lineRule="auto"/>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NumType w:start="0"/>
      <w:titlePg w:val="1"/>
      <w:headerReference w:type="default" r:id="R0645a81ccd924565"/>
      <w:headerReference w:type="first" r:id="R8d9f8dabd4084003"/>
      <w:footerReference w:type="default" r:id="R746b9cf5c4454b9e"/>
      <w:footerReference w:type="first" r:id="R1fe6c7eaaa2246f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882F2E" w:rsidTr="10882F2E" w14:paraId="64CA08B5">
      <w:trPr>
        <w:trHeight w:val="300"/>
      </w:trPr>
      <w:tc>
        <w:tcPr>
          <w:tcW w:w="3120" w:type="dxa"/>
          <w:tcMar/>
        </w:tcPr>
        <w:p w:rsidR="10882F2E" w:rsidP="10882F2E" w:rsidRDefault="10882F2E" w14:paraId="0FC6FA23" w14:textId="259F630B">
          <w:pPr>
            <w:pStyle w:val="Header"/>
            <w:bidi w:val="0"/>
            <w:ind w:left="-115"/>
            <w:jc w:val="left"/>
          </w:pPr>
        </w:p>
      </w:tc>
      <w:tc>
        <w:tcPr>
          <w:tcW w:w="3120" w:type="dxa"/>
          <w:tcMar/>
        </w:tcPr>
        <w:p w:rsidR="10882F2E" w:rsidP="10882F2E" w:rsidRDefault="10882F2E" w14:paraId="1F1C287A" w14:textId="01E486AF">
          <w:pPr>
            <w:pStyle w:val="Header"/>
            <w:bidi w:val="0"/>
            <w:jc w:val="center"/>
          </w:pPr>
        </w:p>
      </w:tc>
      <w:tc>
        <w:tcPr>
          <w:tcW w:w="3120" w:type="dxa"/>
          <w:tcMar/>
        </w:tcPr>
        <w:p w:rsidR="10882F2E" w:rsidP="10882F2E" w:rsidRDefault="10882F2E" w14:paraId="1AF341A8" w14:textId="761B983C">
          <w:pPr>
            <w:pStyle w:val="Header"/>
            <w:bidi w:val="0"/>
            <w:ind w:right="-115"/>
            <w:jc w:val="right"/>
          </w:pPr>
        </w:p>
      </w:tc>
    </w:tr>
  </w:tbl>
  <w:p w:rsidR="10882F2E" w:rsidP="10882F2E" w:rsidRDefault="10882F2E" w14:paraId="663284D7" w14:textId="01C3AEE7">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882F2E" w:rsidTr="10882F2E" w14:paraId="56DC25FB">
      <w:trPr>
        <w:trHeight w:val="300"/>
      </w:trPr>
      <w:tc>
        <w:tcPr>
          <w:tcW w:w="3120" w:type="dxa"/>
          <w:tcMar/>
        </w:tcPr>
        <w:p w:rsidR="10882F2E" w:rsidP="10882F2E" w:rsidRDefault="10882F2E" w14:paraId="42E03C2B" w14:textId="591EED26">
          <w:pPr>
            <w:pStyle w:val="Header"/>
            <w:bidi w:val="0"/>
            <w:ind w:left="-115"/>
            <w:jc w:val="left"/>
          </w:pPr>
        </w:p>
      </w:tc>
      <w:tc>
        <w:tcPr>
          <w:tcW w:w="3120" w:type="dxa"/>
          <w:tcMar/>
        </w:tcPr>
        <w:p w:rsidR="10882F2E" w:rsidP="10882F2E" w:rsidRDefault="10882F2E" w14:paraId="320BF9E1" w14:textId="0587002B">
          <w:pPr>
            <w:pStyle w:val="Header"/>
            <w:bidi w:val="0"/>
            <w:jc w:val="center"/>
          </w:pPr>
        </w:p>
      </w:tc>
      <w:tc>
        <w:tcPr>
          <w:tcW w:w="3120" w:type="dxa"/>
          <w:tcMar/>
        </w:tcPr>
        <w:p w:rsidR="10882F2E" w:rsidP="10882F2E" w:rsidRDefault="10882F2E" w14:paraId="1CA7FD15" w14:textId="79247628">
          <w:pPr>
            <w:pStyle w:val="Header"/>
            <w:bidi w:val="0"/>
            <w:ind w:right="-115"/>
            <w:jc w:val="right"/>
          </w:pPr>
        </w:p>
      </w:tc>
    </w:tr>
  </w:tbl>
  <w:p w:rsidR="10882F2E" w:rsidP="10882F2E" w:rsidRDefault="10882F2E" w14:paraId="31977759" w14:textId="5F8AABA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882F2E" w:rsidTr="10882F2E" w14:paraId="276046FA">
      <w:trPr>
        <w:trHeight w:val="300"/>
      </w:trPr>
      <w:tc>
        <w:tcPr>
          <w:tcW w:w="3120" w:type="dxa"/>
          <w:tcMar/>
        </w:tcPr>
        <w:p w:rsidR="10882F2E" w:rsidP="10882F2E" w:rsidRDefault="10882F2E" w14:paraId="46B7FD0F" w14:textId="77E0BD51">
          <w:pPr>
            <w:pStyle w:val="Header"/>
            <w:bidi w:val="0"/>
            <w:ind w:left="-115"/>
            <w:jc w:val="left"/>
          </w:pPr>
        </w:p>
      </w:tc>
      <w:tc>
        <w:tcPr>
          <w:tcW w:w="3120" w:type="dxa"/>
          <w:tcMar/>
        </w:tcPr>
        <w:p w:rsidR="10882F2E" w:rsidP="10882F2E" w:rsidRDefault="10882F2E" w14:paraId="4C15DE44" w14:textId="619DC151">
          <w:pPr>
            <w:pStyle w:val="Header"/>
            <w:bidi w:val="0"/>
            <w:jc w:val="center"/>
          </w:pPr>
        </w:p>
      </w:tc>
      <w:tc>
        <w:tcPr>
          <w:tcW w:w="3120" w:type="dxa"/>
          <w:tcMar/>
        </w:tcPr>
        <w:p w:rsidR="10882F2E" w:rsidP="10882F2E" w:rsidRDefault="10882F2E" w14:paraId="32EC0DA5" w14:textId="2E0D09BF">
          <w:pPr>
            <w:pStyle w:val="Header"/>
            <w:bidi w:val="0"/>
            <w:ind w:right="-115"/>
            <w:jc w:val="right"/>
          </w:pPr>
          <w:r>
            <w:fldChar w:fldCharType="begin"/>
          </w:r>
          <w:r>
            <w:instrText xml:space="preserve">PAGE</w:instrText>
          </w:r>
          <w:r>
            <w:fldChar w:fldCharType="separate"/>
          </w:r>
          <w:r>
            <w:fldChar w:fldCharType="end"/>
          </w:r>
        </w:p>
      </w:tc>
    </w:tr>
  </w:tbl>
  <w:p w:rsidR="10882F2E" w:rsidP="10882F2E" w:rsidRDefault="10882F2E" w14:paraId="66682387" w14:textId="61A7C8CD">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882F2E" w:rsidTr="10882F2E" w14:paraId="299DF0DD">
      <w:trPr>
        <w:trHeight w:val="300"/>
      </w:trPr>
      <w:tc>
        <w:tcPr>
          <w:tcW w:w="3120" w:type="dxa"/>
          <w:tcMar/>
        </w:tcPr>
        <w:p w:rsidR="10882F2E" w:rsidP="10882F2E" w:rsidRDefault="10882F2E" w14:paraId="13748AC9" w14:textId="2BCE897C">
          <w:pPr>
            <w:pStyle w:val="Header"/>
            <w:bidi w:val="0"/>
            <w:ind w:left="-115"/>
            <w:jc w:val="left"/>
          </w:pPr>
        </w:p>
      </w:tc>
      <w:tc>
        <w:tcPr>
          <w:tcW w:w="3120" w:type="dxa"/>
          <w:tcMar/>
        </w:tcPr>
        <w:p w:rsidR="10882F2E" w:rsidP="10882F2E" w:rsidRDefault="10882F2E" w14:paraId="35681F95" w14:textId="6A710417">
          <w:pPr>
            <w:pStyle w:val="Header"/>
            <w:bidi w:val="0"/>
            <w:jc w:val="center"/>
          </w:pPr>
        </w:p>
      </w:tc>
      <w:tc>
        <w:tcPr>
          <w:tcW w:w="3120" w:type="dxa"/>
          <w:tcMar/>
        </w:tcPr>
        <w:p w:rsidR="10882F2E" w:rsidP="10882F2E" w:rsidRDefault="10882F2E" w14:paraId="0AD0FF73" w14:textId="7FB87C5D">
          <w:pPr>
            <w:pStyle w:val="Header"/>
            <w:bidi w:val="0"/>
            <w:ind w:right="-115"/>
            <w:jc w:val="right"/>
          </w:pPr>
        </w:p>
      </w:tc>
    </w:tr>
  </w:tbl>
  <w:p w:rsidR="10882F2E" w:rsidP="10882F2E" w:rsidRDefault="10882F2E" w14:paraId="14B3F848" w14:textId="2A54CBD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6FA670"/>
    <w:rsid w:val="017D5AB5"/>
    <w:rsid w:val="01BC30BC"/>
    <w:rsid w:val="057554BC"/>
    <w:rsid w:val="07D146C7"/>
    <w:rsid w:val="10882F2E"/>
    <w:rsid w:val="110F5097"/>
    <w:rsid w:val="111D9A44"/>
    <w:rsid w:val="137A15BA"/>
    <w:rsid w:val="1A235A14"/>
    <w:rsid w:val="1D52AE35"/>
    <w:rsid w:val="1E6FF228"/>
    <w:rsid w:val="236FA670"/>
    <w:rsid w:val="25B16D96"/>
    <w:rsid w:val="2D59AD2B"/>
    <w:rsid w:val="2D8B4B18"/>
    <w:rsid w:val="2EDB97AB"/>
    <w:rsid w:val="3406959A"/>
    <w:rsid w:val="3608846D"/>
    <w:rsid w:val="36943DAD"/>
    <w:rsid w:val="3D2912DF"/>
    <w:rsid w:val="3F34FD76"/>
    <w:rsid w:val="440D3D36"/>
    <w:rsid w:val="48E46F54"/>
    <w:rsid w:val="4A0B4E87"/>
    <w:rsid w:val="4DCED33E"/>
    <w:rsid w:val="52DE54FA"/>
    <w:rsid w:val="59D8820C"/>
    <w:rsid w:val="59F127C0"/>
    <w:rsid w:val="65B1EE4C"/>
    <w:rsid w:val="6B872EE7"/>
    <w:rsid w:val="7271C30A"/>
    <w:rsid w:val="73CCA28F"/>
    <w:rsid w:val="7534AF7B"/>
    <w:rsid w:val="774C02FB"/>
    <w:rsid w:val="778C55FF"/>
    <w:rsid w:val="7C6C9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A670"/>
  <w15:chartTrackingRefBased/>
  <w15:docId w15:val="{296D3017-0D42-462C-AEDF-FBE08A8738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882F2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882F2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10882F2E"/>
    <w:pPr>
      <w:tabs>
        <w:tab w:val="center" w:leader="none" w:pos="4680"/>
        <w:tab w:val="right" w:leader="none" w:pos="9360"/>
      </w:tabs>
      <w:spacing w:after="0" w:line="240" w:lineRule="auto"/>
    </w:pPr>
  </w:style>
  <w:style w:type="paragraph" w:styleId="Footer">
    <w:uiPriority w:val="99"/>
    <w:name w:val="footer"/>
    <w:basedOn w:val="Normal"/>
    <w:unhideWhenUsed/>
    <w:rsid w:val="10882F2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645a81ccd924565" /><Relationship Type="http://schemas.openxmlformats.org/officeDocument/2006/relationships/header" Target="header2.xml" Id="R8d9f8dabd4084003" /><Relationship Type="http://schemas.openxmlformats.org/officeDocument/2006/relationships/footer" Target="footer.xml" Id="R746b9cf5c4454b9e" /><Relationship Type="http://schemas.openxmlformats.org/officeDocument/2006/relationships/footer" Target="footer2.xml" Id="R1fe6c7eaaa2246f3" /><Relationship Type="http://schemas.openxmlformats.org/officeDocument/2006/relationships/image" Target="/media/image.png" Id="rId1774723502" /><Relationship Type="http://schemas.openxmlformats.org/officeDocument/2006/relationships/hyperlink" Target="https://www.mediamatters.org/bret-baier/foxs-news-side-anchor-bret-baier-airs-misleading-graphs-about-crude-oil-and-natural-gas" TargetMode="External" Id="R42d1b4a461cc4c87" /><Relationship Type="http://schemas.openxmlformats.org/officeDocument/2006/relationships/image" Target="/media/image2.png" Id="rId1737069641" /><Relationship Type="http://schemas.openxmlformats.org/officeDocument/2006/relationships/hyperlink" Target="https://www.paho.org/en/documents/infographic-wash-your-hands-when" TargetMode="External" Id="R7248ce6e001f40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2026-02-18T02:23:37.7370005Z</dcterms:created>
  <dcterms:modified xsi:type="dcterms:W3CDTF">2026-02-22T04:58:36.8564052Z</dcterms:modified>
  <dc:creator>UTSAV ACHARYA</dc:creator>
  <lastModifiedBy>UTSAV ACHARYA</lastModifiedBy>
</coreProperties>
</file>