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C19EBCF" w:rsidP="3C19EBCF" w:rsidRDefault="3C19EBCF" w14:paraId="480B98A9" w14:textId="47B723B0">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3EF74778" w14:textId="2507312D">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1FAF4852" w14:textId="11C0E0A0">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1502DB9D" w14:textId="78BE9EEC">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0DB0C7BB" w14:textId="2C24B895">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67C260B5" w14:textId="6961C4BD">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5E1850E9" w14:textId="2007B59F">
      <w:pPr>
        <w:pStyle w:val="Normal"/>
        <w:keepLines w:val="0"/>
        <w:spacing w:after="0" w:afterAutospacing="off" w:line="480" w:lineRule="auto"/>
        <w:jc w:val="center"/>
        <w:rPr>
          <w:rFonts w:ascii="Times New Roman" w:hAnsi="Times New Roman" w:eastAsia="Times New Roman" w:cs="Times New Roman"/>
        </w:rPr>
      </w:pPr>
    </w:p>
    <w:p w:rsidR="3C19EBCF" w:rsidP="3C19EBCF" w:rsidRDefault="3C19EBCF" w14:paraId="65622E7C" w14:textId="3F9ECC9D">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6D66506D" w14:textId="29E91E9F">
      <w:pPr>
        <w:pStyle w:val="Normal"/>
        <w:keepLines w:val="0"/>
        <w:spacing w:after="0" w:afterAutospacing="off" w:line="480" w:lineRule="auto"/>
        <w:jc w:val="center"/>
        <w:rPr>
          <w:rFonts w:ascii="Times New Roman" w:hAnsi="Times New Roman" w:eastAsia="Times New Roman" w:cs="Times New Roman"/>
        </w:rPr>
      </w:pPr>
      <w:r w:rsidRPr="3C19EBCF" w:rsidR="3A9CDC17">
        <w:rPr>
          <w:rFonts w:ascii="Times New Roman" w:hAnsi="Times New Roman" w:eastAsia="Times New Roman" w:cs="Times New Roman"/>
        </w:rPr>
        <w:t>EGR 3350-07</w:t>
      </w:r>
    </w:p>
    <w:p w:rsidR="714CF795" w:rsidP="714CF795" w:rsidRDefault="714CF795" w14:paraId="7D2B8EE4" w14:textId="6D3CC51B">
      <w:pPr>
        <w:pStyle w:val="Normal"/>
        <w:keepLines w:val="0"/>
        <w:spacing w:after="0" w:afterAutospacing="off" w:line="480" w:lineRule="auto"/>
        <w:jc w:val="center"/>
      </w:pPr>
      <w:r w:rsidRPr="3C19EBCF" w:rsidR="3A9CDC17">
        <w:rPr>
          <w:rFonts w:ascii="Times New Roman" w:hAnsi="Times New Roman" w:eastAsia="Times New Roman" w:cs="Times New Roman"/>
        </w:rPr>
        <w:t>Technical Communications for Engineers and Computer Scientists</w:t>
      </w:r>
    </w:p>
    <w:p w:rsidR="714CF795" w:rsidP="714CF795" w:rsidRDefault="714CF795" w14:paraId="2CF5C92A" w14:textId="14AB3337">
      <w:pPr>
        <w:pStyle w:val="Normal"/>
        <w:keepLines w:val="0"/>
        <w:spacing w:after="0" w:afterAutospacing="off" w:line="480" w:lineRule="auto"/>
        <w:jc w:val="center"/>
      </w:pPr>
      <w:r w:rsidRPr="3C19EBCF" w:rsidR="3A9CDC17">
        <w:rPr>
          <w:rFonts w:ascii="Times New Roman" w:hAnsi="Times New Roman" w:eastAsia="Times New Roman" w:cs="Times New Roman"/>
        </w:rPr>
        <w:t>Ms. Alysoun Taylor-Hall</w:t>
      </w:r>
    </w:p>
    <w:p w:rsidR="714CF795" w:rsidP="714CF795" w:rsidRDefault="714CF795" w14:paraId="39DE0172" w14:textId="2A62CB68">
      <w:pPr>
        <w:pStyle w:val="Normal"/>
        <w:keepLines w:val="0"/>
        <w:spacing w:after="0" w:afterAutospacing="off" w:line="480" w:lineRule="auto"/>
        <w:jc w:val="center"/>
      </w:pPr>
      <w:r w:rsidRPr="3C19EBCF" w:rsidR="3A9CDC17">
        <w:rPr>
          <w:rFonts w:ascii="Times New Roman" w:hAnsi="Times New Roman" w:eastAsia="Times New Roman" w:cs="Times New Roman"/>
        </w:rPr>
        <w:t>Process Description</w:t>
      </w:r>
    </w:p>
    <w:p w:rsidR="714CF795" w:rsidP="714CF795" w:rsidRDefault="714CF795" w14:paraId="119916E8" w14:textId="2504BF95">
      <w:pPr>
        <w:pStyle w:val="Normal"/>
        <w:keepLines w:val="0"/>
        <w:spacing w:after="0" w:afterAutospacing="off" w:line="480" w:lineRule="auto"/>
        <w:jc w:val="center"/>
      </w:pPr>
      <w:r w:rsidRPr="3C19EBCF" w:rsidR="3A9CDC17">
        <w:rPr>
          <w:rFonts w:ascii="Times New Roman" w:hAnsi="Times New Roman" w:eastAsia="Times New Roman" w:cs="Times New Roman"/>
        </w:rPr>
        <w:t>Two-Factor Authentication Verification Process</w:t>
      </w:r>
    </w:p>
    <w:p w:rsidR="714CF795" w:rsidP="714CF795" w:rsidRDefault="714CF795" w14:paraId="0AAD6926" w14:textId="7E5C86C5">
      <w:pPr>
        <w:pStyle w:val="Normal"/>
        <w:keepLines w:val="0"/>
        <w:spacing w:after="0" w:afterAutospacing="off" w:line="480" w:lineRule="auto"/>
        <w:jc w:val="center"/>
      </w:pPr>
      <w:r w:rsidRPr="3C19EBCF" w:rsidR="3A9CDC17">
        <w:rPr>
          <w:rFonts w:ascii="Times New Roman" w:hAnsi="Times New Roman" w:eastAsia="Times New Roman" w:cs="Times New Roman"/>
        </w:rPr>
        <w:t>Utsav Acharya</w:t>
      </w:r>
      <w:r>
        <w:br/>
      </w:r>
      <w:r w:rsidRPr="3C19EBCF" w:rsidR="3A9CDC17">
        <w:rPr>
          <w:rFonts w:ascii="Times New Roman" w:hAnsi="Times New Roman" w:eastAsia="Times New Roman" w:cs="Times New Roman"/>
        </w:rPr>
        <w:t xml:space="preserve"> Computer Science</w:t>
      </w:r>
      <w:r>
        <w:br/>
      </w:r>
      <w:r w:rsidRPr="3C19EBCF" w:rsidR="3A9CDC17">
        <w:rPr>
          <w:rFonts w:ascii="Times New Roman" w:hAnsi="Times New Roman" w:eastAsia="Times New Roman" w:cs="Times New Roman"/>
        </w:rPr>
        <w:t xml:space="preserve"> February 16, 2026</w:t>
      </w:r>
    </w:p>
    <w:p w:rsidR="714CF795" w:rsidP="3C19EBCF" w:rsidRDefault="714CF795" w14:paraId="229F306B" w14:textId="710A47E6">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3567ADE6" w14:textId="5DE1B7F6">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0DAF808B" w14:textId="449D7A3F">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4C312F2B" w14:textId="2BC54D4F">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2DF3619A" w14:textId="05BFDC36">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5B323802" w14:textId="3831A03B">
      <w:pPr>
        <w:pStyle w:val="Normal"/>
        <w:keepLines w:val="0"/>
        <w:spacing w:after="0" w:afterAutospacing="off" w:line="480" w:lineRule="auto"/>
        <w:jc w:val="center"/>
        <w:rPr>
          <w:rFonts w:ascii="Times New Roman" w:hAnsi="Times New Roman" w:eastAsia="Times New Roman" w:cs="Times New Roman"/>
        </w:rPr>
      </w:pPr>
    </w:p>
    <w:p w:rsidR="714CF795" w:rsidP="3C19EBCF" w:rsidRDefault="714CF795" w14:paraId="4E330BCB" w14:textId="7BB20C4B">
      <w:pPr>
        <w:pStyle w:val="Normal"/>
        <w:keepLines w:val="0"/>
        <w:spacing w:after="0" w:afterAutospacing="off" w:line="480" w:lineRule="auto"/>
        <w:jc w:val="center"/>
        <w:rPr>
          <w:rFonts w:ascii="Arial" w:hAnsi="Arial" w:eastAsia="Arial" w:cs="Arial"/>
          <w:sz w:val="30"/>
          <w:szCs w:val="30"/>
        </w:rPr>
      </w:pPr>
    </w:p>
    <w:p w:rsidR="714CF795" w:rsidP="3C19EBCF" w:rsidRDefault="714CF795" w14:paraId="222901D2" w14:textId="43E7C29A">
      <w:pPr>
        <w:pStyle w:val="Normal"/>
        <w:keepLines w:val="0"/>
        <w:spacing w:after="0" w:afterAutospacing="off" w:line="480" w:lineRule="auto"/>
        <w:jc w:val="left"/>
        <w:rPr>
          <w:rFonts w:ascii="Arial" w:hAnsi="Arial" w:eastAsia="Arial" w:cs="Arial"/>
          <w:b w:val="1"/>
          <w:bCs w:val="1"/>
          <w:sz w:val="32"/>
          <w:szCs w:val="32"/>
        </w:rPr>
      </w:pPr>
      <w:r w:rsidRPr="3C19EBCF" w:rsidR="79063128">
        <w:rPr>
          <w:rFonts w:ascii="Arial" w:hAnsi="Arial" w:eastAsia="Arial" w:cs="Arial"/>
          <w:b w:val="1"/>
          <w:bCs w:val="1"/>
          <w:sz w:val="32"/>
          <w:szCs w:val="32"/>
        </w:rPr>
        <w:t>Introduction</w:t>
      </w:r>
    </w:p>
    <w:p w:rsidR="714CF795" w:rsidP="3C19EBCF" w:rsidRDefault="714CF795" w14:paraId="78011C66" w14:textId="61D1AE60">
      <w:pPr>
        <w:pStyle w:val="Normal"/>
        <w:keepLines w:val="0"/>
        <w:spacing w:after="0" w:afterAutospacing="off" w:line="480" w:lineRule="auto"/>
        <w:jc w:val="left"/>
        <w:rPr>
          <w:rFonts w:ascii="Arial" w:hAnsi="Arial" w:eastAsia="Arial" w:cs="Arial"/>
          <w:color w:val="auto"/>
          <w:sz w:val="28"/>
          <w:szCs w:val="28"/>
          <w:lang w:eastAsia="ja-JP" w:bidi="ar-SA"/>
        </w:rPr>
      </w:pPr>
      <w:r w:rsidRPr="3C19EBCF" w:rsidR="79063128">
        <w:rPr>
          <w:rFonts w:ascii="Times New Roman" w:hAnsi="Times New Roman" w:eastAsia="Times New Roman" w:cs="Times New Roman"/>
        </w:rPr>
        <w:t>Two-factor authentication is a security verification process that confirms a user’s identity by requiring two separate forms of authentication credentials before granting access to a system or account.</w:t>
      </w:r>
      <w:r w:rsidRPr="3C19EBCF" w:rsidR="79063128">
        <w:rPr>
          <w:rFonts w:ascii="Times New Roman" w:hAnsi="Times New Roman" w:eastAsia="Times New Roman" w:cs="Times New Roman"/>
        </w:rPr>
        <w:t xml:space="preserve"> </w:t>
      </w:r>
      <w:r w:rsidRPr="3C19EBCF" w:rsidR="416994B3">
        <w:rPr>
          <w:rFonts w:ascii="Times New Roman" w:hAnsi="Times New Roman" w:eastAsia="Times New Roman" w:cs="Times New Roman"/>
        </w:rPr>
        <w:t>The process needs two different types of authentication which include both a password that the user knows and a mobile device or authentication application that the user owns. The purpose of two-factor authentication exists to enhance account protection through implementation of a second verification process which decreases the chances of unauthorized entry. The process occurs in five sequential steps.</w:t>
      </w:r>
    </w:p>
    <w:p w:rsidR="714CF795" w:rsidP="3C19EBCF" w:rsidRDefault="714CF795" w14:paraId="2AA1FB78" w14:textId="4020F3F4">
      <w:pPr>
        <w:pStyle w:val="Normal"/>
        <w:keepLines w:val="0"/>
        <w:suppressLineNumbers w:val="0"/>
        <w:bidi w:val="0"/>
        <w:spacing w:before="0" w:beforeAutospacing="off" w:after="0" w:afterAutospacing="off" w:line="480" w:lineRule="auto"/>
        <w:ind w:left="0" w:right="0"/>
        <w:jc w:val="left"/>
        <w:rPr>
          <w:rFonts w:ascii="Arial" w:hAnsi="Arial" w:eastAsia="Arial" w:cs="Arial"/>
          <w:b w:val="1"/>
          <w:bCs w:val="1"/>
          <w:sz w:val="30"/>
          <w:szCs w:val="30"/>
        </w:rPr>
      </w:pPr>
      <w:r w:rsidRPr="3C19EBCF" w:rsidR="799C0160">
        <w:rPr>
          <w:rFonts w:ascii="Arial" w:hAnsi="Arial" w:eastAsia="Arial" w:cs="Arial"/>
          <w:b w:val="1"/>
          <w:bCs w:val="1"/>
          <w:sz w:val="30"/>
          <w:szCs w:val="30"/>
        </w:rPr>
        <w:t>Discussion</w:t>
      </w:r>
    </w:p>
    <w:p w:rsidR="714CF795" w:rsidP="3C19EBCF" w:rsidRDefault="714CF795" w14:paraId="077FF54C" w14:textId="2E019702">
      <w:pPr>
        <w:pStyle w:val="Normal"/>
        <w:keepLines w:val="0"/>
        <w:spacing w:after="0" w:afterAutospacing="off" w:line="480" w:lineRule="auto"/>
        <w:jc w:val="left"/>
        <w:rPr>
          <w:rFonts w:ascii="Arial" w:hAnsi="Arial" w:eastAsia="Arial" w:cs="Arial"/>
          <w:color w:val="auto"/>
          <w:sz w:val="28"/>
          <w:szCs w:val="28"/>
          <w:lang w:eastAsia="ja-JP" w:bidi="ar-SA"/>
        </w:rPr>
      </w:pPr>
      <w:r w:rsidRPr="3C19EBCF" w:rsidR="799C0160">
        <w:rPr>
          <w:rFonts w:ascii="Times New Roman" w:hAnsi="Times New Roman" w:eastAsia="Times New Roman" w:cs="Times New Roman"/>
        </w:rPr>
        <w:t>Figure 1 illustrates the sequence of steps in the two-factor authentication process.</w:t>
      </w:r>
    </w:p>
    <w:p w:rsidR="714CF795" w:rsidP="3C19EBCF" w:rsidRDefault="714CF795" w14:paraId="765EE3EE" w14:textId="5A839B8C">
      <w:pPr>
        <w:pStyle w:val="Normal"/>
        <w:keepLines w:val="0"/>
        <w:spacing w:after="0" w:afterAutospacing="off" w:line="480" w:lineRule="auto"/>
        <w:jc w:val="left"/>
        <w:rPr>
          <w:rFonts w:ascii="Arial" w:hAnsi="Arial" w:eastAsia="Arial" w:cs="Arial"/>
          <w:b w:val="1"/>
          <w:bCs w:val="1"/>
          <w:color w:val="auto"/>
          <w:sz w:val="28"/>
          <w:szCs w:val="28"/>
          <w:lang w:eastAsia="ja-JP" w:bidi="ar-SA"/>
        </w:rPr>
      </w:pPr>
      <w:r w:rsidRPr="3C19EBCF" w:rsidR="79063128">
        <w:rPr>
          <w:rFonts w:ascii="Arial" w:hAnsi="Arial" w:eastAsia="Arial" w:cs="Arial"/>
          <w:b w:val="1"/>
          <w:bCs w:val="1"/>
          <w:color w:val="auto"/>
          <w:sz w:val="28"/>
          <w:szCs w:val="28"/>
          <w:lang w:eastAsia="ja-JP" w:bidi="ar-SA"/>
        </w:rPr>
        <w:t>Entry of Primary Credentials</w:t>
      </w:r>
    </w:p>
    <w:p w:rsidR="714CF795" w:rsidP="3C19EBCF" w:rsidRDefault="714CF795" w14:paraId="3648AFB7" w14:textId="3D623C52">
      <w:pPr>
        <w:pStyle w:val="Normal"/>
        <w:keepLines w:val="0"/>
        <w:spacing w:after="0" w:afterAutospacing="off" w:line="480" w:lineRule="auto"/>
        <w:jc w:val="left"/>
      </w:pPr>
      <w:r w:rsidRPr="3C19EBCF" w:rsidR="72746CBB">
        <w:rPr>
          <w:rFonts w:ascii="Times New Roman" w:hAnsi="Times New Roman" w:eastAsia="Times New Roman" w:cs="Times New Roman"/>
          <w:noProof w:val="0"/>
          <w:sz w:val="24"/>
          <w:szCs w:val="24"/>
          <w:lang w:val="en-US"/>
        </w:rPr>
        <w:t xml:space="preserve">The process begins when a user </w:t>
      </w:r>
      <w:r w:rsidRPr="3C19EBCF" w:rsidR="72746CBB">
        <w:rPr>
          <w:rFonts w:ascii="Times New Roman" w:hAnsi="Times New Roman" w:eastAsia="Times New Roman" w:cs="Times New Roman"/>
          <w:noProof w:val="0"/>
          <w:sz w:val="24"/>
          <w:szCs w:val="24"/>
          <w:lang w:val="en-US"/>
        </w:rPr>
        <w:t>attempts</w:t>
      </w:r>
      <w:r w:rsidRPr="3C19EBCF" w:rsidR="72746CBB">
        <w:rPr>
          <w:rFonts w:ascii="Times New Roman" w:hAnsi="Times New Roman" w:eastAsia="Times New Roman" w:cs="Times New Roman"/>
          <w:noProof w:val="0"/>
          <w:sz w:val="24"/>
          <w:szCs w:val="24"/>
          <w:lang w:val="en-US"/>
        </w:rPr>
        <w:t xml:space="preserve"> to access a secure system by entering a username and password. </w:t>
      </w:r>
      <w:r w:rsidRPr="3C19EBCF" w:rsidR="72746CBB">
        <w:rPr>
          <w:rFonts w:ascii="Times New Roman" w:hAnsi="Times New Roman" w:eastAsia="Times New Roman" w:cs="Times New Roman"/>
          <w:noProof w:val="0"/>
          <w:sz w:val="24"/>
          <w:szCs w:val="24"/>
          <w:lang w:val="en-US"/>
        </w:rPr>
        <w:t xml:space="preserve"> </w:t>
      </w:r>
      <w:r w:rsidRPr="3C19EBCF" w:rsidR="79063128">
        <w:rPr>
          <w:rFonts w:ascii="Times New Roman" w:hAnsi="Times New Roman" w:eastAsia="Times New Roman" w:cs="Times New Roman"/>
        </w:rPr>
        <w:t xml:space="preserve">These credentials are </w:t>
      </w:r>
      <w:r w:rsidRPr="3C19EBCF" w:rsidR="79063128">
        <w:rPr>
          <w:rFonts w:ascii="Times New Roman" w:hAnsi="Times New Roman" w:eastAsia="Times New Roman" w:cs="Times New Roman"/>
        </w:rPr>
        <w:t>submitted</w:t>
      </w:r>
      <w:r w:rsidRPr="3C19EBCF" w:rsidR="79063128">
        <w:rPr>
          <w:rFonts w:ascii="Times New Roman" w:hAnsi="Times New Roman" w:eastAsia="Times New Roman" w:cs="Times New Roman"/>
        </w:rPr>
        <w:t xml:space="preserve"> through a login interface. The system compares the entered information with stored data in its authentication database. If the credentials are valid, the process advances to the second stage. If the credentials are incorrect, access is denied and the authentication attempt ends.</w:t>
      </w:r>
    </w:p>
    <w:p w:rsidR="714CF795" w:rsidP="3C19EBCF" w:rsidRDefault="714CF795" w14:paraId="50BC34BB" w14:textId="04C7D658">
      <w:pPr>
        <w:pStyle w:val="Normal"/>
        <w:keepLines w:val="0"/>
        <w:spacing w:after="0" w:afterAutospacing="off" w:line="480" w:lineRule="auto"/>
        <w:jc w:val="left"/>
        <w:rPr>
          <w:rFonts w:ascii="Arial" w:hAnsi="Arial" w:eastAsia="Arial" w:cs="Arial"/>
          <w:b w:val="1"/>
          <w:bCs w:val="1"/>
          <w:color w:val="auto"/>
          <w:sz w:val="28"/>
          <w:szCs w:val="28"/>
          <w:lang w:eastAsia="ja-JP" w:bidi="ar-SA"/>
        </w:rPr>
      </w:pPr>
      <w:r w:rsidRPr="3C19EBCF" w:rsidR="79063128">
        <w:rPr>
          <w:rFonts w:ascii="Arial" w:hAnsi="Arial" w:eastAsia="Arial" w:cs="Arial"/>
          <w:b w:val="1"/>
          <w:bCs w:val="1"/>
          <w:color w:val="auto"/>
          <w:sz w:val="28"/>
          <w:szCs w:val="28"/>
          <w:lang w:eastAsia="ja-JP" w:bidi="ar-SA"/>
        </w:rPr>
        <w:t>System Validation and Code Generation</w:t>
      </w:r>
    </w:p>
    <w:p w:rsidR="714CF795" w:rsidP="3C19EBCF" w:rsidRDefault="714CF795" w14:paraId="12F5BC40" w14:textId="75FCE476">
      <w:pPr>
        <w:pStyle w:val="Normal"/>
        <w:keepLines w:val="0"/>
        <w:spacing w:after="0" w:afterAutospacing="off" w:line="480" w:lineRule="auto"/>
        <w:jc w:val="left"/>
      </w:pPr>
      <w:r w:rsidRPr="3C19EBCF" w:rsidR="63D74695">
        <w:rPr>
          <w:rFonts w:ascii="Times New Roman" w:hAnsi="Times New Roman" w:eastAsia="Times New Roman" w:cs="Times New Roman"/>
        </w:rPr>
        <w:t xml:space="preserve">The system produces a temporary verification code after the main credentials have been checked. The code is created randomly and </w:t>
      </w:r>
      <w:r w:rsidRPr="3C19EBCF" w:rsidR="63D74695">
        <w:rPr>
          <w:rFonts w:ascii="Times New Roman" w:hAnsi="Times New Roman" w:eastAsia="Times New Roman" w:cs="Times New Roman"/>
        </w:rPr>
        <w:t>remains</w:t>
      </w:r>
      <w:r w:rsidRPr="3C19EBCF" w:rsidR="63D74695">
        <w:rPr>
          <w:rFonts w:ascii="Times New Roman" w:hAnsi="Times New Roman" w:eastAsia="Times New Roman" w:cs="Times New Roman"/>
        </w:rPr>
        <w:t xml:space="preserve"> active for a period that lasts between 30 seconds and 60 seconds. The code exists as a temporary security measure which stops any attempt to reuse captured or used security codes. The process provides a second security measure which </w:t>
      </w:r>
      <w:r w:rsidRPr="3C19EBCF" w:rsidR="63D74695">
        <w:rPr>
          <w:rFonts w:ascii="Times New Roman" w:hAnsi="Times New Roman" w:eastAsia="Times New Roman" w:cs="Times New Roman"/>
        </w:rPr>
        <w:t>operates</w:t>
      </w:r>
      <w:r w:rsidRPr="3C19EBCF" w:rsidR="63D74695">
        <w:rPr>
          <w:rFonts w:ascii="Times New Roman" w:hAnsi="Times New Roman" w:eastAsia="Times New Roman" w:cs="Times New Roman"/>
        </w:rPr>
        <w:t xml:space="preserve"> in addition to </w:t>
      </w:r>
      <w:r w:rsidRPr="3C19EBCF" w:rsidR="63D74695">
        <w:rPr>
          <w:rFonts w:ascii="Times New Roman" w:hAnsi="Times New Roman" w:eastAsia="Times New Roman" w:cs="Times New Roman"/>
        </w:rPr>
        <w:t>existing</w:t>
      </w:r>
      <w:r w:rsidRPr="3C19EBCF" w:rsidR="63D74695">
        <w:rPr>
          <w:rFonts w:ascii="Times New Roman" w:hAnsi="Times New Roman" w:eastAsia="Times New Roman" w:cs="Times New Roman"/>
        </w:rPr>
        <w:t xml:space="preserve"> password protection.</w:t>
      </w:r>
    </w:p>
    <w:p w:rsidR="714CF795" w:rsidP="3C19EBCF" w:rsidRDefault="714CF795" w14:paraId="006501A9" w14:textId="3E802A38">
      <w:pPr>
        <w:pStyle w:val="Normal"/>
        <w:keepLines w:val="0"/>
        <w:spacing w:after="0" w:afterAutospacing="off" w:line="480" w:lineRule="auto"/>
        <w:jc w:val="left"/>
        <w:rPr>
          <w:rFonts w:ascii="Arial" w:hAnsi="Arial" w:eastAsia="Arial" w:cs="Arial"/>
          <w:b w:val="1"/>
          <w:bCs w:val="1"/>
          <w:color w:val="auto"/>
          <w:sz w:val="28"/>
          <w:szCs w:val="28"/>
          <w:lang w:eastAsia="ja-JP" w:bidi="ar-SA"/>
        </w:rPr>
      </w:pPr>
      <w:r w:rsidRPr="3C19EBCF" w:rsidR="79063128">
        <w:rPr>
          <w:rFonts w:ascii="Arial" w:hAnsi="Arial" w:eastAsia="Arial" w:cs="Arial"/>
          <w:b w:val="1"/>
          <w:bCs w:val="1"/>
          <w:color w:val="auto"/>
          <w:sz w:val="28"/>
          <w:szCs w:val="28"/>
          <w:lang w:eastAsia="ja-JP" w:bidi="ar-SA"/>
        </w:rPr>
        <w:t>Transmission of Verification Code</w:t>
      </w:r>
    </w:p>
    <w:p w:rsidR="714CF795" w:rsidP="3C19EBCF" w:rsidRDefault="714CF795" w14:paraId="171C65A2" w14:textId="502D28C6">
      <w:pPr>
        <w:pStyle w:val="Normal"/>
        <w:keepLines w:val="0"/>
        <w:spacing w:after="0" w:afterAutospacing="off" w:line="480" w:lineRule="auto"/>
        <w:jc w:val="left"/>
        <w:rPr>
          <w:rFonts w:ascii="Arial" w:hAnsi="Arial" w:eastAsia="Arial" w:cs="Arial"/>
          <w:color w:val="auto"/>
          <w:sz w:val="30"/>
          <w:szCs w:val="30"/>
          <w:lang w:eastAsia="ja-JP" w:bidi="ar-SA"/>
        </w:rPr>
      </w:pPr>
      <w:r w:rsidRPr="3C19EBCF" w:rsidR="3899036A">
        <w:rPr>
          <w:rFonts w:ascii="Times New Roman" w:hAnsi="Times New Roman" w:eastAsia="Times New Roman" w:cs="Times New Roman"/>
        </w:rPr>
        <w:t>The system sends the generated code to the user through an alternative authentication method. The system supports three common transmission methods which include sending text messages and emails and using authentication applications that run on mobile devices. The system improves account security by sending the second authentication factor to a device that the authorized user currently owns.</w:t>
      </w:r>
    </w:p>
    <w:p w:rsidR="714CF795" w:rsidP="3C19EBCF" w:rsidRDefault="714CF795" w14:paraId="0960B89D" w14:textId="79D374F6">
      <w:pPr>
        <w:pStyle w:val="Normal"/>
        <w:keepLines w:val="0"/>
        <w:spacing w:after="0" w:afterAutospacing="off" w:line="480" w:lineRule="auto"/>
        <w:jc w:val="left"/>
        <w:rPr>
          <w:rFonts w:ascii="Arial" w:hAnsi="Arial" w:eastAsia="Arial" w:cs="Arial"/>
          <w:b w:val="1"/>
          <w:bCs w:val="1"/>
          <w:color w:val="auto"/>
          <w:sz w:val="30"/>
          <w:szCs w:val="30"/>
          <w:lang w:eastAsia="ja-JP" w:bidi="ar-SA"/>
        </w:rPr>
      </w:pPr>
      <w:r w:rsidRPr="3C19EBCF" w:rsidR="79063128">
        <w:rPr>
          <w:rFonts w:ascii="Arial" w:hAnsi="Arial" w:eastAsia="Arial" w:cs="Arial"/>
          <w:b w:val="1"/>
          <w:bCs w:val="1"/>
          <w:color w:val="auto"/>
          <w:sz w:val="28"/>
          <w:szCs w:val="28"/>
          <w:lang w:eastAsia="ja-JP" w:bidi="ar-SA"/>
        </w:rPr>
        <w:t>Entry and Verification of Secondary Code</w:t>
      </w:r>
    </w:p>
    <w:p w:rsidR="714CF795" w:rsidP="3C19EBCF" w:rsidRDefault="714CF795" w14:paraId="7FC9EAD7" w14:textId="1EC007EB">
      <w:pPr>
        <w:pStyle w:val="Normal"/>
        <w:keepLines w:val="0"/>
        <w:spacing w:after="0" w:afterAutospacing="off" w:line="480" w:lineRule="auto"/>
        <w:jc w:val="left"/>
        <w:rPr>
          <w:rFonts w:ascii="Arial" w:hAnsi="Arial" w:eastAsia="Arial" w:cs="Arial"/>
          <w:color w:val="auto"/>
          <w:sz w:val="28"/>
          <w:szCs w:val="28"/>
          <w:lang w:eastAsia="ja-JP" w:bidi="ar-SA"/>
        </w:rPr>
      </w:pPr>
      <w:r w:rsidRPr="3C19EBCF" w:rsidR="303D7F5F">
        <w:rPr>
          <w:rFonts w:ascii="Times New Roman" w:hAnsi="Times New Roman" w:eastAsia="Times New Roman" w:cs="Times New Roman"/>
        </w:rPr>
        <w:t xml:space="preserve">The user starts the authentication process by entering the verification code which he received. The system compares the </w:t>
      </w:r>
      <w:r w:rsidRPr="3C19EBCF" w:rsidR="303D7F5F">
        <w:rPr>
          <w:rFonts w:ascii="Times New Roman" w:hAnsi="Times New Roman" w:eastAsia="Times New Roman" w:cs="Times New Roman"/>
        </w:rPr>
        <w:t>submitted</w:t>
      </w:r>
      <w:r w:rsidRPr="3C19EBCF" w:rsidR="303D7F5F">
        <w:rPr>
          <w:rFonts w:ascii="Times New Roman" w:hAnsi="Times New Roman" w:eastAsia="Times New Roman" w:cs="Times New Roman"/>
        </w:rPr>
        <w:t xml:space="preserve"> code with the originally generated value. </w:t>
      </w:r>
      <w:r w:rsidRPr="3C19EBCF" w:rsidR="303D7F5F">
        <w:rPr>
          <w:rFonts w:ascii="Times New Roman" w:hAnsi="Times New Roman" w:eastAsia="Times New Roman" w:cs="Times New Roman"/>
        </w:rPr>
        <w:t xml:space="preserve">The authentication process continues when the code </w:t>
      </w:r>
      <w:r w:rsidRPr="3C19EBCF" w:rsidR="70E35CA2">
        <w:rPr>
          <w:rFonts w:ascii="Times New Roman" w:hAnsi="Times New Roman" w:eastAsia="Times New Roman" w:cs="Times New Roman"/>
        </w:rPr>
        <w:t>matches,</w:t>
      </w:r>
      <w:r w:rsidRPr="3C19EBCF" w:rsidR="303D7F5F">
        <w:rPr>
          <w:rFonts w:ascii="Times New Roman" w:hAnsi="Times New Roman" w:eastAsia="Times New Roman" w:cs="Times New Roman"/>
        </w:rPr>
        <w:t xml:space="preserve"> and the code has not expired.</w:t>
      </w:r>
      <w:r w:rsidRPr="3C19EBCF" w:rsidR="303D7F5F">
        <w:rPr>
          <w:rFonts w:ascii="Times New Roman" w:hAnsi="Times New Roman" w:eastAsia="Times New Roman" w:cs="Times New Roman"/>
        </w:rPr>
        <w:t xml:space="preserve"> The system denies access when the code either </w:t>
      </w:r>
      <w:r w:rsidRPr="3C19EBCF" w:rsidR="303D7F5F">
        <w:rPr>
          <w:rFonts w:ascii="Times New Roman" w:hAnsi="Times New Roman" w:eastAsia="Times New Roman" w:cs="Times New Roman"/>
        </w:rPr>
        <w:t>contains</w:t>
      </w:r>
      <w:r w:rsidRPr="3C19EBCF" w:rsidR="303D7F5F">
        <w:rPr>
          <w:rFonts w:ascii="Times New Roman" w:hAnsi="Times New Roman" w:eastAsia="Times New Roman" w:cs="Times New Roman"/>
        </w:rPr>
        <w:t xml:space="preserve"> invalid </w:t>
      </w:r>
      <w:r w:rsidRPr="3C19EBCF" w:rsidR="111926C3">
        <w:rPr>
          <w:rFonts w:ascii="Times New Roman" w:hAnsi="Times New Roman" w:eastAsia="Times New Roman" w:cs="Times New Roman"/>
        </w:rPr>
        <w:t>information,</w:t>
      </w:r>
      <w:r w:rsidRPr="3C19EBCF" w:rsidR="303D7F5F">
        <w:rPr>
          <w:rFonts w:ascii="Times New Roman" w:hAnsi="Times New Roman" w:eastAsia="Times New Roman" w:cs="Times New Roman"/>
        </w:rPr>
        <w:t xml:space="preserve"> or it has reached its </w:t>
      </w:r>
      <w:r w:rsidRPr="3C19EBCF" w:rsidR="303D7F5F">
        <w:rPr>
          <w:rFonts w:ascii="Times New Roman" w:hAnsi="Times New Roman" w:eastAsia="Times New Roman" w:cs="Times New Roman"/>
        </w:rPr>
        <w:t>expiration</w:t>
      </w:r>
      <w:r w:rsidRPr="3C19EBCF" w:rsidR="303D7F5F">
        <w:rPr>
          <w:rFonts w:ascii="Times New Roman" w:hAnsi="Times New Roman" w:eastAsia="Times New Roman" w:cs="Times New Roman"/>
        </w:rPr>
        <w:t xml:space="preserve"> date which requires the user to restart the login process.</w:t>
      </w:r>
    </w:p>
    <w:p w:rsidR="714CF795" w:rsidP="3C19EBCF" w:rsidRDefault="714CF795" w14:paraId="5DE0EE5F" w14:textId="42C09BFA">
      <w:pPr>
        <w:pStyle w:val="Normal"/>
        <w:keepLines w:val="0"/>
        <w:spacing w:after="0" w:afterAutospacing="off" w:line="480" w:lineRule="auto"/>
        <w:jc w:val="left"/>
        <w:rPr>
          <w:rFonts w:ascii="Arial" w:hAnsi="Arial" w:eastAsia="Arial" w:cs="Arial"/>
          <w:b w:val="1"/>
          <w:bCs w:val="1"/>
          <w:color w:val="auto"/>
          <w:sz w:val="28"/>
          <w:szCs w:val="28"/>
          <w:lang w:eastAsia="ja-JP" w:bidi="ar-SA"/>
        </w:rPr>
      </w:pPr>
      <w:r w:rsidRPr="3C19EBCF" w:rsidR="79063128">
        <w:rPr>
          <w:rFonts w:ascii="Arial" w:hAnsi="Arial" w:eastAsia="Arial" w:cs="Arial"/>
          <w:b w:val="1"/>
          <w:bCs w:val="1"/>
          <w:color w:val="auto"/>
          <w:sz w:val="28"/>
          <w:szCs w:val="28"/>
          <w:lang w:eastAsia="ja-JP" w:bidi="ar-SA"/>
        </w:rPr>
        <w:t>Access Authorization</w:t>
      </w:r>
    </w:p>
    <w:p w:rsidR="714CF795" w:rsidP="3C19EBCF" w:rsidRDefault="714CF795" w14:paraId="07943263" w14:textId="2DC2E3F0">
      <w:pPr>
        <w:pStyle w:val="Normal"/>
        <w:keepLines w:val="0"/>
        <w:spacing w:after="0" w:afterAutospacing="off" w:line="480" w:lineRule="auto"/>
        <w:jc w:val="left"/>
      </w:pPr>
      <w:r w:rsidRPr="3C19EBCF" w:rsidR="11D909FB">
        <w:rPr>
          <w:rFonts w:ascii="Times New Roman" w:hAnsi="Times New Roman" w:eastAsia="Times New Roman" w:cs="Times New Roman"/>
        </w:rPr>
        <w:t>The system gives account access to users after both authentication factors have been successfully verified. The user can continue to use the system after this point. The system denies access when either authentication factor fails to pass verification. The two-step authentication process requires users to provide both a password and their physical presence to gain access.</w:t>
      </w:r>
    </w:p>
    <w:p w:rsidR="714CF795" w:rsidP="3C19EBCF" w:rsidRDefault="714CF795" w14:paraId="62287291" w14:textId="3FF780D9">
      <w:pPr>
        <w:pStyle w:val="Normal"/>
        <w:keepLines w:val="0"/>
        <w:spacing w:after="0" w:afterAutospacing="off" w:line="480" w:lineRule="auto"/>
        <w:jc w:val="left"/>
        <w:rPr>
          <w:rFonts w:ascii="Arial" w:hAnsi="Arial" w:eastAsia="Arial" w:cs="Arial"/>
          <w:b w:val="1"/>
          <w:bCs w:val="1"/>
          <w:sz w:val="32"/>
          <w:szCs w:val="32"/>
        </w:rPr>
      </w:pPr>
      <w:r w:rsidRPr="3C19EBCF" w:rsidR="79063128">
        <w:rPr>
          <w:rFonts w:ascii="Arial" w:hAnsi="Arial" w:eastAsia="Arial" w:cs="Arial"/>
          <w:b w:val="1"/>
          <w:bCs w:val="1"/>
          <w:sz w:val="32"/>
          <w:szCs w:val="32"/>
        </w:rPr>
        <w:t>Conclusion</w:t>
      </w:r>
    </w:p>
    <w:p w:rsidR="714CF795" w:rsidP="3C19EBCF" w:rsidRDefault="714CF795" w14:paraId="15A9E4B9" w14:textId="4AC07054">
      <w:pPr>
        <w:pStyle w:val="Normal"/>
        <w:keepLines w:val="0"/>
        <w:spacing w:after="0" w:afterAutospacing="off" w:line="480" w:lineRule="auto"/>
        <w:jc w:val="left"/>
      </w:pPr>
      <w:r w:rsidRPr="3C19EBCF" w:rsidR="3C8355F0">
        <w:rPr>
          <w:rFonts w:ascii="Times New Roman" w:hAnsi="Times New Roman" w:eastAsia="Times New Roman" w:cs="Times New Roman"/>
        </w:rPr>
        <w:t>Two-factor authentication is a security verification process that confirms a user’s identity by requiring two separate forms of authentication credentials before granting access to a system or account</w:t>
      </w:r>
      <w:r w:rsidRPr="3C19EBCF" w:rsidR="79063128">
        <w:rPr>
          <w:rFonts w:ascii="Times New Roman" w:hAnsi="Times New Roman" w:eastAsia="Times New Roman" w:cs="Times New Roman"/>
        </w:rPr>
        <w:t>.</w:t>
      </w:r>
      <w:r w:rsidRPr="3C19EBCF" w:rsidR="1E95327C">
        <w:rPr>
          <w:rFonts w:ascii="Times New Roman" w:hAnsi="Times New Roman" w:eastAsia="Times New Roman" w:cs="Times New Roman"/>
        </w:rPr>
        <w:t xml:space="preserve"> The process starts with credential validation and moves to temporary code generation and verification before ending with access authorization. Two-factor authentication uses knowledge-based and possession-based authentication methods to decrease unauthorized access risk while allowing legitimate users to maintain system access.</w:t>
      </w:r>
    </w:p>
    <w:p w:rsidR="714CF795" w:rsidP="3C19EBCF" w:rsidRDefault="714CF795" w14:paraId="2A8D0EA4" w14:textId="2E81070A">
      <w:pPr>
        <w:pStyle w:val="Normal"/>
        <w:keepLines w:val="0"/>
        <w:spacing w:after="0" w:afterAutospacing="off" w:line="480" w:lineRule="auto"/>
        <w:jc w:val="center"/>
        <w:rPr>
          <w:rFonts w:ascii="Times New Roman" w:hAnsi="Times New Roman" w:eastAsia="Times New Roman" w:cs="Times New Roman"/>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B666683" wp14:editId="4AE597BC">
                <wp:extent xmlns:wp="http://schemas.openxmlformats.org/drawingml/2006/wordprocessingDrawing" cx="2804160" cy="2971800"/>
                <wp:effectExtent xmlns:wp="http://schemas.openxmlformats.org/drawingml/2006/wordprocessingDrawing" l="0" t="0" r="15240" b="19050"/>
                <wp:docPr xmlns:wp="http://schemas.openxmlformats.org/drawingml/2006/wordprocessingDrawing" id="209082484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804160" cy="2971800"/>
                          <a:chOff x="0" y="0"/>
                          <a:chExt cx="2804160" cy="2971800"/>
                        </a:xfrm>
                      </wpg:grpSpPr>
                      <wps:wsp xmlns:wps="http://schemas.microsoft.com/office/word/2010/wordprocessingShape">
                        <wps:cNvPr id="1804729977" name="Rectangle 1804729977"/>
                        <wps:cNvSpPr/>
                        <wps:spPr>
                          <a:xfrm>
                            <a:off x="7619" y="0"/>
                            <a:ext cx="2796541" cy="243840"/>
                          </a:xfrm>
                          <a:prstGeom prst="rect">
                            <a:avLst/>
                          </a:prstGeom>
                          <a:solidFill>
                            <a:schemeClr val="lt1"/>
                          </a:solidFill>
                          <a:ln>
                            <a:solidFill>
                              <a:srgbClr val="000000"/>
                            </a:solidFill>
                          </a:ln>
                        </wps:spPr>
                        <wps:txbx>
                          <w:txbxContent xmlns:w="http://schemas.openxmlformats.org/wordprocessingml/2006/main">
                            <w:p w:rsidR="00E15D82" w:rsidP="00E15D82" w:rsidRDefault="00E15D82">
                              <w:pPr>
                                <w:spacing w:line="276" w:lineRule="auto"/>
                                <w:rPr>
                                  <w:rFonts w:ascii="Aptos" w:hAnsi="Aptos"/>
                                  <w:kern w:val="0"/>
                                  <w14:ligatures xmlns:w14="http://schemas.microsoft.com/office/word/2010/wordml" w14:val="none"/>
                                </w:rPr>
                              </w:pPr>
                              <w:r>
                                <w:rPr>
                                  <w:rFonts w:ascii="Aptos" w:hAnsi="Aptos"/>
                                </w:rPr>
                                <w:t>User Enters Username &amp;Password</w:t>
                              </w:r>
                            </w:p>
                          </w:txbxContent>
                        </wps:txbx>
                        <wps:bodyPr anchor="t"/>
                      </wps:wsp>
                      <wps:wsp xmlns:wps="http://schemas.microsoft.com/office/word/2010/wordprocessingShape">
                        <wps:cNvPr id="904646235" name="Straight Arrow Connector 904646235"/>
                        <wps:cNvCnPr/>
                        <wps:spPr>
                          <a:xfrm rot="5400000" flipV="1">
                            <a:off x="1248252" y="347187"/>
                            <a:ext cx="207645" cy="951"/>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139343777" name="Rectangle 2139343777"/>
                        <wps:cNvSpPr/>
                        <wps:spPr>
                          <a:xfrm>
                            <a:off x="0" y="441960"/>
                            <a:ext cx="2804160" cy="251460"/>
                          </a:xfrm>
                          <a:prstGeom prst="rect">
                            <a:avLst/>
                          </a:prstGeom>
                          <a:solidFill>
                            <a:schemeClr val="lt1"/>
                          </a:solidFill>
                          <a:ln>
                            <a:solidFill>
                              <a:srgbClr val="000000"/>
                            </a:solidFill>
                          </a:ln>
                        </wps:spPr>
                        <wps:txbx>
                          <w:txbxContent xmlns:w="http://schemas.openxmlformats.org/wordprocessingml/2006/main">
                            <w:p w:rsidR="00E15D82" w:rsidP="00E15D82" w:rsidRDefault="00E15D82">
                              <w:pPr>
                                <w:spacing w:line="276" w:lineRule="auto"/>
                                <w:rPr>
                                  <w:rFonts w:ascii="Aptos" w:hAnsi="Aptos"/>
                                  <w:kern w:val="0"/>
                                  <w14:ligatures xmlns:w14="http://schemas.microsoft.com/office/word/2010/wordml" w14:val="none"/>
                                </w:rPr>
                              </w:pPr>
                              <w:r>
                                <w:rPr>
                                  <w:rFonts w:ascii="Aptos" w:hAnsi="Aptos"/>
                                </w:rPr>
                                <w:t>System Validates Credentials</w:t>
                              </w:r>
                            </w:p>
                          </w:txbxContent>
                        </wps:txbx>
                        <wps:bodyPr anchor="t"/>
                      </wps:wsp>
                      <wps:wsp xmlns:wps="http://schemas.microsoft.com/office/word/2010/wordprocessingShape">
                        <wps:cNvPr id="2047629186" name="Rectangle 2047629186"/>
                        <wps:cNvSpPr/>
                        <wps:spPr>
                          <a:xfrm>
                            <a:off x="0" y="914400"/>
                            <a:ext cx="2804160" cy="304800"/>
                          </a:xfrm>
                          <a:prstGeom prst="rect">
                            <a:avLst/>
                          </a:prstGeom>
                          <a:solidFill>
                            <a:schemeClr val="lt1"/>
                          </a:solidFill>
                          <a:ln>
                            <a:solidFill>
                              <a:srgbClr val="000000"/>
                            </a:solidFill>
                          </a:ln>
                        </wps:spPr>
                        <wps:txbx>
                          <w:txbxContent xmlns:w="http://schemas.openxmlformats.org/wordprocessingml/2006/main">
                            <w:p w:rsidR="00E15D82" w:rsidP="00E15D82" w:rsidRDefault="00E15D82">
                              <w:pPr>
                                <w:spacing w:line="276" w:lineRule="auto"/>
                                <w:rPr>
                                  <w:rFonts w:ascii="Aptos" w:hAnsi="Aptos"/>
                                  <w:kern w:val="0"/>
                                  <w14:ligatures xmlns:w14="http://schemas.microsoft.com/office/word/2010/wordml" w14:val="none"/>
                                </w:rPr>
                              </w:pPr>
                              <w:r>
                                <w:rPr>
                                  <w:rFonts w:ascii="Aptos" w:hAnsi="Aptos"/>
                                </w:rPr>
                                <w:t>System Generates Temporary Code</w:t>
                              </w:r>
                            </w:p>
                          </w:txbxContent>
                        </wps:txbx>
                        <wps:bodyPr anchor="t"/>
                      </wps:wsp>
                      <wps:wsp xmlns:wps="http://schemas.microsoft.com/office/word/2010/wordprocessingShape">
                        <wps:cNvPr id="1955196513" name="Rectangle 1955196513"/>
                        <wps:cNvSpPr/>
                        <wps:spPr>
                          <a:xfrm>
                            <a:off x="0" y="1501140"/>
                            <a:ext cx="2804160" cy="327660"/>
                          </a:xfrm>
                          <a:prstGeom prst="rect">
                            <a:avLst/>
                          </a:prstGeom>
                          <a:solidFill>
                            <a:schemeClr val="lt1"/>
                          </a:solidFill>
                          <a:ln>
                            <a:solidFill>
                              <a:srgbClr val="000000"/>
                            </a:solidFill>
                          </a:ln>
                        </wps:spPr>
                        <wps:txbx>
                          <w:txbxContent xmlns:w="http://schemas.openxmlformats.org/wordprocessingml/2006/main">
                            <w:p w:rsidR="00E15D82" w:rsidP="00E15D82" w:rsidRDefault="00E15D82">
                              <w:pPr>
                                <w:spacing w:line="276" w:lineRule="auto"/>
                                <w:rPr>
                                  <w:rFonts w:ascii="Aptos" w:hAnsi="Aptos"/>
                                  <w:kern w:val="0"/>
                                  <w14:ligatures xmlns:w14="http://schemas.microsoft.com/office/word/2010/wordml" w14:val="none"/>
                                </w:rPr>
                              </w:pPr>
                              <w:r>
                                <w:rPr>
                                  <w:rFonts w:ascii="Aptos" w:hAnsi="Aptos"/>
                                </w:rPr>
                                <w:t>Code Sent to User Device</w:t>
                              </w:r>
                            </w:p>
                          </w:txbxContent>
                        </wps:txbx>
                        <wps:bodyPr anchor="t"/>
                      </wps:wsp>
                      <wps:wsp xmlns:wps="http://schemas.microsoft.com/office/word/2010/wordprocessingShape">
                        <wps:cNvPr id="439501909" name="Rectangle 439501909"/>
                        <wps:cNvSpPr/>
                        <wps:spPr>
                          <a:xfrm>
                            <a:off x="30480" y="2095500"/>
                            <a:ext cx="2773680" cy="297180"/>
                          </a:xfrm>
                          <a:prstGeom prst="rect">
                            <a:avLst/>
                          </a:prstGeom>
                          <a:solidFill>
                            <a:schemeClr val="lt1"/>
                          </a:solidFill>
                          <a:ln>
                            <a:solidFill>
                              <a:srgbClr val="000000"/>
                            </a:solidFill>
                          </a:ln>
                        </wps:spPr>
                        <wps:txbx>
                          <w:txbxContent xmlns:w="http://schemas.openxmlformats.org/wordprocessingml/2006/main">
                            <w:p w:rsidR="00E15D82" w:rsidP="00E15D82" w:rsidRDefault="00E15D82">
                              <w:pPr>
                                <w:spacing w:line="276" w:lineRule="auto"/>
                                <w:rPr>
                                  <w:rFonts w:ascii="Aptos" w:hAnsi="Aptos"/>
                                  <w:kern w:val="0"/>
                                  <w14:ligatures xmlns:w14="http://schemas.microsoft.com/office/word/2010/wordml" w14:val="none"/>
                                </w:rPr>
                              </w:pPr>
                              <w:r>
                                <w:rPr>
                                  <w:rFonts w:ascii="Aptos" w:hAnsi="Aptos"/>
                                </w:rPr>
                                <w:t>User Enters Code</w:t>
                              </w:r>
                            </w:p>
                          </w:txbxContent>
                        </wps:txbx>
                        <wps:bodyPr anchor="t"/>
                      </wps:wsp>
                      <wps:wsp xmlns:wps="http://schemas.microsoft.com/office/word/2010/wordprocessingShape">
                        <wps:cNvPr id="790529932" name="Rectangle 790529932"/>
                        <wps:cNvSpPr/>
                        <wps:spPr>
                          <a:xfrm>
                            <a:off x="30480" y="2628900"/>
                            <a:ext cx="2773680" cy="342900"/>
                          </a:xfrm>
                          <a:prstGeom prst="rect">
                            <a:avLst/>
                          </a:prstGeom>
                          <a:solidFill>
                            <a:schemeClr val="lt1"/>
                          </a:solidFill>
                          <a:ln>
                            <a:solidFill>
                              <a:srgbClr val="000000"/>
                            </a:solidFill>
                          </a:ln>
                        </wps:spPr>
                        <wps:txbx>
                          <w:txbxContent xmlns:w="http://schemas.openxmlformats.org/wordprocessingml/2006/main">
                            <w:p w:rsidR="00E15D82" w:rsidP="00E15D82" w:rsidRDefault="00E15D82">
                              <w:pPr>
                                <w:spacing w:line="276" w:lineRule="auto"/>
                                <w:rPr>
                                  <w:rFonts w:ascii="Aptos" w:hAnsi="Aptos"/>
                                  <w:kern w:val="0"/>
                                  <w14:ligatures xmlns:w14="http://schemas.microsoft.com/office/word/2010/wordml" w14:val="none"/>
                                </w:rPr>
                              </w:pPr>
                              <w:r>
                                <w:rPr>
                                  <w:rFonts w:ascii="Aptos" w:hAnsi="Aptos"/>
                                </w:rPr>
                                <w:t>Access Granted or Denied</w:t>
                              </w:r>
                            </w:p>
                          </w:txbxContent>
                        </wps:txbx>
                        <wps:bodyPr anchor="t"/>
                      </wps:wsp>
                      <wps:wsp xmlns:wps="http://schemas.microsoft.com/office/word/2010/wordprocessingShape">
                        <wps:cNvPr id="1236794707" name="Straight Arrow Connector 1236794707"/>
                        <wps:cNvCnPr/>
                        <wps:spPr>
                          <a:xfrm rot="5400000">
                            <a:off x="1250157" y="812007"/>
                            <a:ext cx="203835" cy="951"/>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638616856" name="Straight Arrow Connector 638616856"/>
                        <wps:cNvCnPr/>
                        <wps:spPr>
                          <a:xfrm rot="5400000" flipV="1">
                            <a:off x="1211580" y="1360170"/>
                            <a:ext cx="289560" cy="762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62000489" name="Straight Arrow Connector 1762000489"/>
                        <wps:cNvCnPr/>
                        <wps:spPr>
                          <a:xfrm rot="5400000" flipV="1">
                            <a:off x="1223010" y="1975485"/>
                            <a:ext cx="281941" cy="762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162779738" name="Straight Arrow Connector 1162779738"/>
                        <wps:cNvCnPr/>
                        <wps:spPr>
                          <a:xfrm rot="5400000" flipV="1">
                            <a:off x="1254443" y="2506028"/>
                            <a:ext cx="2362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mc="http://schemas.openxmlformats.org/markup-compatibility/2006"/>
        </mc:AlternateContent>
      </w:r>
    </w:p>
    <w:p w:rsidR="714CF795" w:rsidP="3C19EBCF" w:rsidRDefault="714CF795" w14:paraId="689B573E" w14:textId="652A3E09">
      <w:pPr>
        <w:pStyle w:val="Normal"/>
        <w:keepLines w:val="0"/>
        <w:spacing w:after="0" w:afterAutospacing="off" w:line="480" w:lineRule="auto"/>
        <w:jc w:val="center"/>
        <w:rPr>
          <w:rFonts w:ascii="Arial" w:hAnsi="Arial" w:eastAsia="Arial" w:cs="Arial"/>
          <w:noProof w:val="0"/>
          <w:sz w:val="24"/>
          <w:szCs w:val="24"/>
          <w:lang w:val="en-US"/>
        </w:rPr>
      </w:pPr>
      <w:r w:rsidRPr="3C19EBCF" w:rsidR="435C632B">
        <w:rPr>
          <w:rFonts w:ascii="Arial" w:hAnsi="Arial" w:eastAsia="Arial" w:cs="Arial"/>
          <w:noProof w:val="0"/>
          <w:sz w:val="24"/>
          <w:szCs w:val="24"/>
          <w:lang w:val="en-US"/>
        </w:rPr>
        <w:t>Figure 1. Two-Factor Authentication verification process. Source: Author.</w:t>
      </w:r>
    </w:p>
    <w:p w:rsidR="714CF795" w:rsidP="3C19EBCF" w:rsidRDefault="714CF795" w14:paraId="1F720448" w14:textId="3B75EFF5">
      <w:pPr>
        <w:pStyle w:val="Normal"/>
        <w:keepLines w:val="0"/>
        <w:spacing w:after="0" w:afterAutospacing="off" w:line="480" w:lineRule="auto"/>
        <w:jc w:val="left"/>
        <w:rPr>
          <w:rFonts w:ascii="Times New Roman" w:hAnsi="Times New Roman" w:eastAsia="Times New Roman" w:cs="Times New Roman"/>
        </w:rPr>
      </w:pPr>
    </w:p>
    <w:p w:rsidR="714CF795" w:rsidP="714CF795" w:rsidRDefault="714CF795" w14:paraId="19F56F10" w14:textId="75FEBD00">
      <w:pPr>
        <w:pStyle w:val="Normal"/>
        <w:keepLines w:val="0"/>
        <w:spacing w:after="0" w:afterAutospacing="off" w:line="480" w:lineRule="auto"/>
        <w:jc w:val="cente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pgNumType w:start="0"/>
      <w:titlePg w:val="1"/>
      <w:headerReference w:type="default" r:id="Rd79661b9e78d4793"/>
      <w:headerReference w:type="first" r:id="R62bd83c8ad734eb5"/>
      <w:footerReference w:type="default" r:id="R7d1412903f944708"/>
      <w:footerReference w:type="first" r:id="Ra8762dc6761a44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21ADCC7">
      <w:trPr>
        <w:trHeight w:val="300"/>
      </w:trPr>
      <w:tc>
        <w:tcPr>
          <w:tcW w:w="3120" w:type="dxa"/>
          <w:tcMar/>
        </w:tcPr>
        <w:p w:rsidR="714CF795" w:rsidP="714CF795" w:rsidRDefault="714CF795" w14:paraId="6FD76A92" w14:textId="4DF8CB20">
          <w:pPr>
            <w:pStyle w:val="Header"/>
            <w:bidi w:val="0"/>
            <w:ind w:left="-115"/>
            <w:jc w:val="left"/>
          </w:pPr>
        </w:p>
      </w:tc>
      <w:tc>
        <w:tcPr>
          <w:tcW w:w="3120" w:type="dxa"/>
          <w:tcMar/>
        </w:tcPr>
        <w:p w:rsidR="714CF795" w:rsidP="714CF795" w:rsidRDefault="714CF795" w14:paraId="176785A7" w14:textId="7ADBDA6E">
          <w:pPr>
            <w:pStyle w:val="Header"/>
            <w:bidi w:val="0"/>
            <w:jc w:val="center"/>
          </w:pPr>
          <w:r>
            <w:fldChar w:fldCharType="begin"/>
          </w:r>
          <w:r>
            <w:instrText xml:space="preserve">PAGE</w:instrText>
          </w:r>
          <w:r>
            <w:fldChar w:fldCharType="separate"/>
          </w:r>
          <w:r>
            <w:fldChar w:fldCharType="end"/>
          </w:r>
        </w:p>
      </w:tc>
      <w:tc>
        <w:tcPr>
          <w:tcW w:w="3120" w:type="dxa"/>
          <w:tcMar/>
        </w:tcPr>
        <w:p w:rsidR="714CF795" w:rsidP="714CF795" w:rsidRDefault="714CF795" w14:paraId="3F7AD339" w14:textId="1133E81E">
          <w:pPr>
            <w:pStyle w:val="Header"/>
            <w:bidi w:val="0"/>
            <w:ind w:right="-115"/>
            <w:jc w:val="right"/>
          </w:pPr>
        </w:p>
      </w:tc>
    </w:tr>
  </w:tbl>
  <w:p w:rsidR="714CF795" w:rsidP="714CF795" w:rsidRDefault="714CF795" w14:paraId="365FD801" w14:textId="4532DFE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4E10D89">
      <w:trPr>
        <w:trHeight w:val="300"/>
      </w:trPr>
      <w:tc>
        <w:tcPr>
          <w:tcW w:w="3120" w:type="dxa"/>
          <w:tcMar/>
        </w:tcPr>
        <w:p w:rsidR="714CF795" w:rsidP="714CF795" w:rsidRDefault="714CF795" w14:paraId="5956A648" w14:textId="413438D1">
          <w:pPr>
            <w:pStyle w:val="Header"/>
            <w:bidi w:val="0"/>
            <w:ind w:left="-115"/>
            <w:jc w:val="left"/>
          </w:pPr>
        </w:p>
      </w:tc>
      <w:tc>
        <w:tcPr>
          <w:tcW w:w="3120" w:type="dxa"/>
          <w:tcMar/>
        </w:tcPr>
        <w:p w:rsidR="714CF795" w:rsidP="714CF795" w:rsidRDefault="714CF795" w14:paraId="3FA55D2F" w14:textId="2BC487B4">
          <w:pPr>
            <w:pStyle w:val="Header"/>
            <w:bidi w:val="0"/>
            <w:jc w:val="center"/>
          </w:pPr>
        </w:p>
      </w:tc>
      <w:tc>
        <w:tcPr>
          <w:tcW w:w="3120" w:type="dxa"/>
          <w:tcMar/>
        </w:tcPr>
        <w:p w:rsidR="714CF795" w:rsidP="714CF795" w:rsidRDefault="714CF795" w14:paraId="580C2FB4" w14:textId="5025E14F">
          <w:pPr>
            <w:pStyle w:val="Header"/>
            <w:bidi w:val="0"/>
            <w:ind w:right="-115"/>
            <w:jc w:val="right"/>
          </w:pPr>
        </w:p>
      </w:tc>
    </w:tr>
  </w:tbl>
  <w:p w:rsidR="714CF795" w:rsidP="714CF795" w:rsidRDefault="714CF795" w14:paraId="2B5B81B7" w14:textId="023A390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615BCABB">
      <w:trPr>
        <w:trHeight w:val="300"/>
      </w:trPr>
      <w:tc>
        <w:tcPr>
          <w:tcW w:w="3120" w:type="dxa"/>
          <w:tcMar/>
        </w:tcPr>
        <w:p w:rsidR="714CF795" w:rsidP="714CF795" w:rsidRDefault="714CF795" w14:paraId="040FBAB4" w14:textId="4034A335">
          <w:pPr>
            <w:pStyle w:val="Header"/>
            <w:bidi w:val="0"/>
            <w:ind w:left="-115"/>
            <w:jc w:val="left"/>
          </w:pPr>
        </w:p>
      </w:tc>
      <w:tc>
        <w:tcPr>
          <w:tcW w:w="3120" w:type="dxa"/>
          <w:tcMar/>
        </w:tcPr>
        <w:p w:rsidR="714CF795" w:rsidP="714CF795" w:rsidRDefault="714CF795" w14:paraId="47C9F13F" w14:textId="4E5AA842">
          <w:pPr>
            <w:pStyle w:val="Header"/>
            <w:bidi w:val="0"/>
            <w:jc w:val="center"/>
          </w:pPr>
        </w:p>
      </w:tc>
      <w:tc>
        <w:tcPr>
          <w:tcW w:w="3120" w:type="dxa"/>
          <w:tcMar/>
        </w:tcPr>
        <w:p w:rsidR="714CF795" w:rsidP="714CF795" w:rsidRDefault="714CF795" w14:paraId="0C6326FA" w14:textId="41A8ABF6">
          <w:pPr>
            <w:pStyle w:val="Header"/>
            <w:bidi w:val="0"/>
            <w:ind w:right="-115"/>
            <w:jc w:val="right"/>
          </w:pPr>
        </w:p>
      </w:tc>
    </w:tr>
  </w:tbl>
  <w:p w:rsidR="714CF795" w:rsidP="714CF795" w:rsidRDefault="714CF795" w14:paraId="287AF09B" w14:textId="0F10707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4CF795" w:rsidTr="714CF795" w14:paraId="762C2D2B">
      <w:trPr>
        <w:trHeight w:val="300"/>
      </w:trPr>
      <w:tc>
        <w:tcPr>
          <w:tcW w:w="3120" w:type="dxa"/>
          <w:tcMar/>
        </w:tcPr>
        <w:p w:rsidR="714CF795" w:rsidP="714CF795" w:rsidRDefault="714CF795" w14:paraId="70443052" w14:textId="001A5B34">
          <w:pPr>
            <w:pStyle w:val="Header"/>
            <w:bidi w:val="0"/>
            <w:ind w:left="-115"/>
            <w:jc w:val="left"/>
          </w:pPr>
        </w:p>
      </w:tc>
      <w:tc>
        <w:tcPr>
          <w:tcW w:w="3120" w:type="dxa"/>
          <w:tcMar/>
        </w:tcPr>
        <w:p w:rsidR="714CF795" w:rsidP="714CF795" w:rsidRDefault="714CF795" w14:paraId="4A2FC4C2" w14:textId="5C16DB0A">
          <w:pPr>
            <w:pStyle w:val="Header"/>
            <w:bidi w:val="0"/>
            <w:jc w:val="center"/>
          </w:pPr>
        </w:p>
      </w:tc>
      <w:tc>
        <w:tcPr>
          <w:tcW w:w="3120" w:type="dxa"/>
          <w:tcMar/>
        </w:tcPr>
        <w:p w:rsidR="714CF795" w:rsidP="714CF795" w:rsidRDefault="714CF795" w14:paraId="3E5EB278" w14:textId="5EE50E7E">
          <w:pPr>
            <w:pStyle w:val="Header"/>
            <w:bidi w:val="0"/>
            <w:ind w:right="-115"/>
            <w:jc w:val="right"/>
          </w:pPr>
        </w:p>
      </w:tc>
    </w:tr>
  </w:tbl>
  <w:p w:rsidR="714CF795" w:rsidP="714CF795" w:rsidRDefault="714CF795" w14:paraId="16BA30B4" w14:textId="0F41303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290475"/>
    <w:rsid w:val="00115D25"/>
    <w:rsid w:val="006D5791"/>
    <w:rsid w:val="01E341D2"/>
    <w:rsid w:val="02995134"/>
    <w:rsid w:val="031FF843"/>
    <w:rsid w:val="039FB79F"/>
    <w:rsid w:val="03BFCB87"/>
    <w:rsid w:val="04C52022"/>
    <w:rsid w:val="04F63454"/>
    <w:rsid w:val="06FBA8F7"/>
    <w:rsid w:val="07D178E5"/>
    <w:rsid w:val="083422B7"/>
    <w:rsid w:val="098CB748"/>
    <w:rsid w:val="09972DBD"/>
    <w:rsid w:val="0A340F96"/>
    <w:rsid w:val="0AAD1A85"/>
    <w:rsid w:val="0C588C6F"/>
    <w:rsid w:val="0CD15FC3"/>
    <w:rsid w:val="0D36626F"/>
    <w:rsid w:val="0DD3E416"/>
    <w:rsid w:val="0DD90384"/>
    <w:rsid w:val="0DDECE1F"/>
    <w:rsid w:val="0E74AE57"/>
    <w:rsid w:val="0E7D4CC7"/>
    <w:rsid w:val="0E887B4B"/>
    <w:rsid w:val="0E8EB75F"/>
    <w:rsid w:val="0F15AD31"/>
    <w:rsid w:val="0F1B3786"/>
    <w:rsid w:val="0F60A8DE"/>
    <w:rsid w:val="0F690B07"/>
    <w:rsid w:val="0FE0E3C2"/>
    <w:rsid w:val="107089E5"/>
    <w:rsid w:val="1078E0A3"/>
    <w:rsid w:val="1082A7A9"/>
    <w:rsid w:val="109BA8C3"/>
    <w:rsid w:val="10D54A4D"/>
    <w:rsid w:val="10E8E087"/>
    <w:rsid w:val="111926C3"/>
    <w:rsid w:val="11C4E7B6"/>
    <w:rsid w:val="11D909FB"/>
    <w:rsid w:val="11E2127F"/>
    <w:rsid w:val="11EFC1A3"/>
    <w:rsid w:val="12423F41"/>
    <w:rsid w:val="1250A182"/>
    <w:rsid w:val="126D2531"/>
    <w:rsid w:val="12A33C03"/>
    <w:rsid w:val="1313AE7D"/>
    <w:rsid w:val="135A4E5F"/>
    <w:rsid w:val="13D35CBB"/>
    <w:rsid w:val="14290584"/>
    <w:rsid w:val="15108B32"/>
    <w:rsid w:val="15F65703"/>
    <w:rsid w:val="15F9644D"/>
    <w:rsid w:val="16351596"/>
    <w:rsid w:val="1641B6B8"/>
    <w:rsid w:val="16F51C87"/>
    <w:rsid w:val="17F865A9"/>
    <w:rsid w:val="189ACB32"/>
    <w:rsid w:val="19C7C08B"/>
    <w:rsid w:val="1B22693E"/>
    <w:rsid w:val="1C290F4D"/>
    <w:rsid w:val="1C35C928"/>
    <w:rsid w:val="1C473C87"/>
    <w:rsid w:val="1D0B134D"/>
    <w:rsid w:val="1D5E6CCD"/>
    <w:rsid w:val="1E4527D3"/>
    <w:rsid w:val="1E95327C"/>
    <w:rsid w:val="1EF4B308"/>
    <w:rsid w:val="1F0B3986"/>
    <w:rsid w:val="1F7679ED"/>
    <w:rsid w:val="200DB2B7"/>
    <w:rsid w:val="20132643"/>
    <w:rsid w:val="2023607C"/>
    <w:rsid w:val="20539F96"/>
    <w:rsid w:val="210617E9"/>
    <w:rsid w:val="212E53CC"/>
    <w:rsid w:val="212F44A2"/>
    <w:rsid w:val="2199B1CF"/>
    <w:rsid w:val="21CC5FC3"/>
    <w:rsid w:val="22EBC8FC"/>
    <w:rsid w:val="23B78346"/>
    <w:rsid w:val="23F289F9"/>
    <w:rsid w:val="23F3F178"/>
    <w:rsid w:val="23F97F64"/>
    <w:rsid w:val="2402785E"/>
    <w:rsid w:val="244F9138"/>
    <w:rsid w:val="25141489"/>
    <w:rsid w:val="255910B9"/>
    <w:rsid w:val="2589C70D"/>
    <w:rsid w:val="262A3DD5"/>
    <w:rsid w:val="2657F114"/>
    <w:rsid w:val="2678B126"/>
    <w:rsid w:val="26FFE054"/>
    <w:rsid w:val="273445F5"/>
    <w:rsid w:val="274AD7A6"/>
    <w:rsid w:val="274CEF2B"/>
    <w:rsid w:val="279ED904"/>
    <w:rsid w:val="27B68DEE"/>
    <w:rsid w:val="27BB344E"/>
    <w:rsid w:val="28615180"/>
    <w:rsid w:val="28AC8636"/>
    <w:rsid w:val="29916154"/>
    <w:rsid w:val="29F648D0"/>
    <w:rsid w:val="2A5E36A2"/>
    <w:rsid w:val="2B3E76E7"/>
    <w:rsid w:val="2BDE3E93"/>
    <w:rsid w:val="2C0ADCD5"/>
    <w:rsid w:val="2C191F86"/>
    <w:rsid w:val="2C5DB6A9"/>
    <w:rsid w:val="2C8D1D9F"/>
    <w:rsid w:val="2D9281EA"/>
    <w:rsid w:val="2DB63829"/>
    <w:rsid w:val="2DF3C8AF"/>
    <w:rsid w:val="2F651EF3"/>
    <w:rsid w:val="2FE7ABD2"/>
    <w:rsid w:val="30295EBD"/>
    <w:rsid w:val="303D7F5F"/>
    <w:rsid w:val="311D4C86"/>
    <w:rsid w:val="313CD514"/>
    <w:rsid w:val="3197AE39"/>
    <w:rsid w:val="31E5E401"/>
    <w:rsid w:val="3209D045"/>
    <w:rsid w:val="330ADD6E"/>
    <w:rsid w:val="33258F89"/>
    <w:rsid w:val="348DBB4F"/>
    <w:rsid w:val="35BE46D1"/>
    <w:rsid w:val="363CE003"/>
    <w:rsid w:val="369A45D4"/>
    <w:rsid w:val="36BCB31D"/>
    <w:rsid w:val="36F53014"/>
    <w:rsid w:val="372A7361"/>
    <w:rsid w:val="376729F9"/>
    <w:rsid w:val="37CD1AFB"/>
    <w:rsid w:val="382DEBE2"/>
    <w:rsid w:val="385721E2"/>
    <w:rsid w:val="3899036A"/>
    <w:rsid w:val="38ACC2CE"/>
    <w:rsid w:val="38BEBCD5"/>
    <w:rsid w:val="3A709BE1"/>
    <w:rsid w:val="3A9CDC17"/>
    <w:rsid w:val="3AF2857F"/>
    <w:rsid w:val="3BA5CD1D"/>
    <w:rsid w:val="3BAA846D"/>
    <w:rsid w:val="3BDF389B"/>
    <w:rsid w:val="3C03522A"/>
    <w:rsid w:val="3C19EBCF"/>
    <w:rsid w:val="3C480FC0"/>
    <w:rsid w:val="3C570F55"/>
    <w:rsid w:val="3C8355F0"/>
    <w:rsid w:val="3CB256EE"/>
    <w:rsid w:val="3DABE7A8"/>
    <w:rsid w:val="3DBB6931"/>
    <w:rsid w:val="3E4C7B23"/>
    <w:rsid w:val="3E7C2F9C"/>
    <w:rsid w:val="4058A37D"/>
    <w:rsid w:val="40A9337A"/>
    <w:rsid w:val="40E371E8"/>
    <w:rsid w:val="41677905"/>
    <w:rsid w:val="416994B3"/>
    <w:rsid w:val="4277CE7A"/>
    <w:rsid w:val="42880A15"/>
    <w:rsid w:val="42CBBFD4"/>
    <w:rsid w:val="43290475"/>
    <w:rsid w:val="43323BB9"/>
    <w:rsid w:val="435C632B"/>
    <w:rsid w:val="43EF2531"/>
    <w:rsid w:val="442B5F1B"/>
    <w:rsid w:val="46E1DE3C"/>
    <w:rsid w:val="474D910C"/>
    <w:rsid w:val="47EDD8C5"/>
    <w:rsid w:val="482DD86E"/>
    <w:rsid w:val="48502CEC"/>
    <w:rsid w:val="4863EAF3"/>
    <w:rsid w:val="489EC2D9"/>
    <w:rsid w:val="497D669B"/>
    <w:rsid w:val="4A723C1F"/>
    <w:rsid w:val="4ADF186F"/>
    <w:rsid w:val="4B1D363D"/>
    <w:rsid w:val="4BC42C26"/>
    <w:rsid w:val="4BC6BA1C"/>
    <w:rsid w:val="4C679957"/>
    <w:rsid w:val="4C751147"/>
    <w:rsid w:val="4C9A7E02"/>
    <w:rsid w:val="4D0A31AB"/>
    <w:rsid w:val="4D60C595"/>
    <w:rsid w:val="4DB9792B"/>
    <w:rsid w:val="4E9E1D71"/>
    <w:rsid w:val="4F205EBD"/>
    <w:rsid w:val="4F6D3DDE"/>
    <w:rsid w:val="507FA3BE"/>
    <w:rsid w:val="50AEB454"/>
    <w:rsid w:val="51C01506"/>
    <w:rsid w:val="51FE4617"/>
    <w:rsid w:val="5233D85E"/>
    <w:rsid w:val="52E7FF9F"/>
    <w:rsid w:val="530C4EE3"/>
    <w:rsid w:val="556D7E0F"/>
    <w:rsid w:val="55772F76"/>
    <w:rsid w:val="559E0204"/>
    <w:rsid w:val="55A5CD84"/>
    <w:rsid w:val="567BEF79"/>
    <w:rsid w:val="5685319A"/>
    <w:rsid w:val="56FAA6FD"/>
    <w:rsid w:val="57488437"/>
    <w:rsid w:val="58BBB742"/>
    <w:rsid w:val="59F35CED"/>
    <w:rsid w:val="5A653887"/>
    <w:rsid w:val="5A8F33A4"/>
    <w:rsid w:val="5AFF0526"/>
    <w:rsid w:val="5B057134"/>
    <w:rsid w:val="5B306C55"/>
    <w:rsid w:val="5B44543E"/>
    <w:rsid w:val="5BB98C6E"/>
    <w:rsid w:val="5BF70DC9"/>
    <w:rsid w:val="5BF74F46"/>
    <w:rsid w:val="5C586865"/>
    <w:rsid w:val="5CDBAC33"/>
    <w:rsid w:val="5D13DB9E"/>
    <w:rsid w:val="5D61FFEA"/>
    <w:rsid w:val="5DD194C7"/>
    <w:rsid w:val="5DEF570B"/>
    <w:rsid w:val="5E523140"/>
    <w:rsid w:val="5E77601F"/>
    <w:rsid w:val="5F12677E"/>
    <w:rsid w:val="5F75E638"/>
    <w:rsid w:val="6018C888"/>
    <w:rsid w:val="61B34117"/>
    <w:rsid w:val="6213A53D"/>
    <w:rsid w:val="62FB3A2D"/>
    <w:rsid w:val="63514676"/>
    <w:rsid w:val="637F6D4E"/>
    <w:rsid w:val="63D74695"/>
    <w:rsid w:val="64168F89"/>
    <w:rsid w:val="64FB46C5"/>
    <w:rsid w:val="65C90842"/>
    <w:rsid w:val="66942907"/>
    <w:rsid w:val="66A7C34D"/>
    <w:rsid w:val="66FEE60E"/>
    <w:rsid w:val="686B85F0"/>
    <w:rsid w:val="688B9846"/>
    <w:rsid w:val="68F631D8"/>
    <w:rsid w:val="694981C2"/>
    <w:rsid w:val="695DC564"/>
    <w:rsid w:val="69AD4B00"/>
    <w:rsid w:val="6A59C344"/>
    <w:rsid w:val="6A5FCECD"/>
    <w:rsid w:val="6A852069"/>
    <w:rsid w:val="6A9746D1"/>
    <w:rsid w:val="6AD1F293"/>
    <w:rsid w:val="6B5690F4"/>
    <w:rsid w:val="6C1CC1B6"/>
    <w:rsid w:val="6D40828C"/>
    <w:rsid w:val="6E1BB759"/>
    <w:rsid w:val="6FEB6689"/>
    <w:rsid w:val="70E35CA2"/>
    <w:rsid w:val="711DC9C9"/>
    <w:rsid w:val="714CF795"/>
    <w:rsid w:val="718A218E"/>
    <w:rsid w:val="71FED563"/>
    <w:rsid w:val="72746CBB"/>
    <w:rsid w:val="72ED7014"/>
    <w:rsid w:val="72EFCE79"/>
    <w:rsid w:val="731708C4"/>
    <w:rsid w:val="73201BD4"/>
    <w:rsid w:val="7320E72B"/>
    <w:rsid w:val="739AF774"/>
    <w:rsid w:val="739F7E31"/>
    <w:rsid w:val="73D76841"/>
    <w:rsid w:val="73DE5A99"/>
    <w:rsid w:val="73F69195"/>
    <w:rsid w:val="7555F7D5"/>
    <w:rsid w:val="7566151B"/>
    <w:rsid w:val="75C17C8C"/>
    <w:rsid w:val="763BF35F"/>
    <w:rsid w:val="764E4091"/>
    <w:rsid w:val="7667BDCA"/>
    <w:rsid w:val="766820B1"/>
    <w:rsid w:val="76E0E5FD"/>
    <w:rsid w:val="7727D911"/>
    <w:rsid w:val="773508E3"/>
    <w:rsid w:val="773A1677"/>
    <w:rsid w:val="778E78F7"/>
    <w:rsid w:val="77CC7057"/>
    <w:rsid w:val="780455E0"/>
    <w:rsid w:val="78860DB6"/>
    <w:rsid w:val="79063128"/>
    <w:rsid w:val="7913E39F"/>
    <w:rsid w:val="79974DFF"/>
    <w:rsid w:val="799C0160"/>
    <w:rsid w:val="7A016E5C"/>
    <w:rsid w:val="7A02F4B1"/>
    <w:rsid w:val="7A6074B6"/>
    <w:rsid w:val="7B361BA0"/>
    <w:rsid w:val="7B591FE0"/>
    <w:rsid w:val="7C7CE595"/>
    <w:rsid w:val="7E039686"/>
    <w:rsid w:val="7EE0A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0475"/>
  <w15:chartTrackingRefBased/>
  <w15:docId w15:val="{440CC0D0-F543-4EA8-A40E-8B290E812E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14CF795"/>
    <w:pPr>
      <w:tabs>
        <w:tab w:val="center" w:leader="none" w:pos="4680"/>
        <w:tab w:val="right" w:leader="none" w:pos="9360"/>
      </w:tabs>
      <w:spacing w:after="0" w:line="240" w:lineRule="auto"/>
    </w:pPr>
  </w:style>
  <w:style w:type="paragraph" w:styleId="Footer">
    <w:uiPriority w:val="99"/>
    <w:name w:val="footer"/>
    <w:basedOn w:val="Normal"/>
    <w:unhideWhenUsed/>
    <w:rsid w:val="714CF795"/>
    <w:pPr>
      <w:tabs>
        <w:tab w:val="center" w:leader="none" w:pos="4680"/>
        <w:tab w:val="right" w:leader="none" w:pos="9360"/>
      </w:tabs>
      <w:spacing w:after="0" w:line="240" w:lineRule="auto"/>
    </w:pPr>
  </w:style>
  <w:style w:type="paragraph" w:styleId="Heading1">
    <w:uiPriority w:val="9"/>
    <w:name w:val="heading 1"/>
    <w:basedOn w:val="Normal"/>
    <w:next w:val="Normal"/>
    <w:qFormat/>
    <w:rsid w:val="714CF7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14CF7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14CF795"/>
    <w:pPr>
      <w:spacing/>
      <w:ind w:left="720"/>
      <w:contextualSpacing/>
    </w:pPr>
  </w:style>
  <w:style w:type="character" w:styleId="Hyperlink">
    <w:uiPriority w:val="99"/>
    <w:name w:val="Hyperlink"/>
    <w:basedOn w:val="DefaultParagraphFont"/>
    <w:unhideWhenUsed/>
    <w:rsid w:val="714CF79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79661b9e78d4793" /><Relationship Type="http://schemas.openxmlformats.org/officeDocument/2006/relationships/header" Target="header2.xml" Id="R62bd83c8ad734eb5" /><Relationship Type="http://schemas.openxmlformats.org/officeDocument/2006/relationships/footer" Target="footer.xml" Id="R7d1412903f944708" /><Relationship Type="http://schemas.openxmlformats.org/officeDocument/2006/relationships/footer" Target="footer2.xml" Id="Ra8762dc6761a44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2026-02-04T19:52:54.1901200Z</dcterms:created>
  <dcterms:modified xsi:type="dcterms:W3CDTF">2026-02-17T01:10:20.0727779Z</dcterms:modified>
  <dc:creator>UTSAV ACHARYA</dc:creator>
  <lastModifiedBy>UTSAV ACHARYA</lastModifiedBy>
</coreProperties>
</file>