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B05FB" w14:textId="77777777" w:rsidR="00F556FA" w:rsidRPr="00F556FA" w:rsidRDefault="00F556FA" w:rsidP="00F556FA">
      <w:pPr>
        <w:tabs>
          <w:tab w:val="left" w:pos="3210"/>
        </w:tabs>
        <w:spacing w:line="480" w:lineRule="auto"/>
        <w:jc w:val="center"/>
        <w:rPr>
          <w:rFonts w:ascii="Times New Roman" w:hAnsi="Times New Roman" w:cs="Times New Roman"/>
        </w:rPr>
      </w:pPr>
    </w:p>
    <w:p w14:paraId="56027635" w14:textId="77777777" w:rsidR="00F556FA" w:rsidRPr="00F556FA" w:rsidRDefault="00F556FA" w:rsidP="00F556FA">
      <w:pPr>
        <w:tabs>
          <w:tab w:val="left" w:pos="3210"/>
        </w:tabs>
        <w:spacing w:line="480" w:lineRule="auto"/>
        <w:jc w:val="center"/>
        <w:rPr>
          <w:rFonts w:ascii="Times New Roman" w:hAnsi="Times New Roman" w:cs="Times New Roman"/>
        </w:rPr>
      </w:pPr>
    </w:p>
    <w:p w14:paraId="6D173501" w14:textId="77777777" w:rsidR="00F556FA" w:rsidRPr="00F556FA" w:rsidRDefault="00F556FA" w:rsidP="00F556FA">
      <w:pPr>
        <w:tabs>
          <w:tab w:val="left" w:pos="3210"/>
        </w:tabs>
        <w:spacing w:line="480" w:lineRule="auto"/>
        <w:jc w:val="center"/>
        <w:rPr>
          <w:rFonts w:ascii="Times New Roman" w:hAnsi="Times New Roman" w:cs="Times New Roman"/>
        </w:rPr>
      </w:pPr>
    </w:p>
    <w:p w14:paraId="37543282" w14:textId="77777777" w:rsidR="00F556FA" w:rsidRPr="00F556FA" w:rsidRDefault="00F556FA" w:rsidP="00F556FA">
      <w:pPr>
        <w:tabs>
          <w:tab w:val="left" w:pos="3210"/>
        </w:tabs>
        <w:spacing w:line="480" w:lineRule="auto"/>
        <w:jc w:val="center"/>
        <w:rPr>
          <w:rFonts w:ascii="Times New Roman" w:hAnsi="Times New Roman" w:cs="Times New Roman"/>
        </w:rPr>
      </w:pPr>
    </w:p>
    <w:p w14:paraId="63B37AD7" w14:textId="2E596A6A" w:rsidR="00F556FA" w:rsidRPr="00F556FA" w:rsidRDefault="00F556FA" w:rsidP="00F556FA">
      <w:pPr>
        <w:tabs>
          <w:tab w:val="left" w:pos="3210"/>
        </w:tabs>
        <w:spacing w:line="480" w:lineRule="auto"/>
        <w:jc w:val="center"/>
        <w:rPr>
          <w:rFonts w:ascii="Times New Roman" w:hAnsi="Times New Roman" w:cs="Times New Roman"/>
        </w:rPr>
      </w:pPr>
      <w:r w:rsidRPr="00F556FA">
        <w:rPr>
          <w:rFonts w:ascii="Times New Roman" w:hAnsi="Times New Roman" w:cs="Times New Roman"/>
        </w:rPr>
        <w:t>African American Music: American and Beyond</w:t>
      </w:r>
    </w:p>
    <w:p w14:paraId="777C7C11" w14:textId="77777777" w:rsidR="00F556FA" w:rsidRPr="00F556FA" w:rsidRDefault="00F556FA" w:rsidP="00F556FA">
      <w:pPr>
        <w:tabs>
          <w:tab w:val="left" w:pos="3210"/>
        </w:tabs>
        <w:spacing w:line="480" w:lineRule="auto"/>
        <w:jc w:val="center"/>
        <w:rPr>
          <w:rFonts w:ascii="Times New Roman" w:hAnsi="Times New Roman" w:cs="Times New Roman"/>
        </w:rPr>
      </w:pPr>
      <w:r w:rsidRPr="00F556FA">
        <w:rPr>
          <w:rFonts w:ascii="Times New Roman" w:hAnsi="Times New Roman" w:cs="Times New Roman"/>
        </w:rPr>
        <w:t>MUS 2900 - 90</w:t>
      </w:r>
    </w:p>
    <w:p w14:paraId="7DB0A2F1" w14:textId="77777777" w:rsidR="00F556FA" w:rsidRPr="00F556FA" w:rsidRDefault="00F556FA" w:rsidP="00F556FA">
      <w:pPr>
        <w:tabs>
          <w:tab w:val="left" w:pos="3210"/>
        </w:tabs>
        <w:spacing w:line="480" w:lineRule="auto"/>
        <w:jc w:val="center"/>
        <w:rPr>
          <w:rFonts w:ascii="Times New Roman" w:hAnsi="Times New Roman" w:cs="Times New Roman"/>
        </w:rPr>
      </w:pPr>
      <w:r w:rsidRPr="00F556FA">
        <w:rPr>
          <w:rFonts w:ascii="Times New Roman" w:hAnsi="Times New Roman" w:cs="Times New Roman"/>
        </w:rPr>
        <w:t>Wright State University</w:t>
      </w:r>
    </w:p>
    <w:p w14:paraId="7C67E0AC" w14:textId="77777777" w:rsidR="00F556FA" w:rsidRPr="00F556FA" w:rsidRDefault="00F556FA" w:rsidP="00F556FA">
      <w:pPr>
        <w:tabs>
          <w:tab w:val="left" w:pos="3210"/>
        </w:tabs>
        <w:spacing w:line="480" w:lineRule="auto"/>
        <w:jc w:val="center"/>
        <w:rPr>
          <w:rFonts w:ascii="Times New Roman" w:hAnsi="Times New Roman" w:cs="Times New Roman"/>
        </w:rPr>
      </w:pPr>
      <w:r w:rsidRPr="00F556FA">
        <w:rPr>
          <w:rFonts w:ascii="Times New Roman" w:hAnsi="Times New Roman" w:cs="Times New Roman"/>
        </w:rPr>
        <w:t>Spring Semester, 2025</w:t>
      </w:r>
    </w:p>
    <w:p w14:paraId="382320B1" w14:textId="77777777" w:rsidR="00F556FA" w:rsidRPr="00F556FA" w:rsidRDefault="00F556FA" w:rsidP="00F556FA">
      <w:pPr>
        <w:tabs>
          <w:tab w:val="left" w:pos="3210"/>
        </w:tabs>
        <w:spacing w:line="480" w:lineRule="auto"/>
        <w:jc w:val="center"/>
        <w:rPr>
          <w:rFonts w:ascii="Times New Roman" w:hAnsi="Times New Roman" w:cs="Times New Roman"/>
        </w:rPr>
      </w:pPr>
      <w:r w:rsidRPr="00F556FA">
        <w:rPr>
          <w:rFonts w:ascii="Times New Roman" w:hAnsi="Times New Roman" w:cs="Times New Roman"/>
        </w:rPr>
        <w:t>Online Class, Dr. Kevin Nordstrom, Instructor</w:t>
      </w:r>
    </w:p>
    <w:p w14:paraId="36AA0A08" w14:textId="77777777" w:rsidR="00F556FA" w:rsidRPr="00F556FA" w:rsidRDefault="00F556FA" w:rsidP="00F556FA">
      <w:pPr>
        <w:tabs>
          <w:tab w:val="left" w:pos="3210"/>
        </w:tabs>
        <w:spacing w:line="480" w:lineRule="auto"/>
        <w:jc w:val="center"/>
        <w:rPr>
          <w:rFonts w:ascii="Times New Roman" w:hAnsi="Times New Roman" w:cs="Times New Roman"/>
        </w:rPr>
      </w:pPr>
      <w:r w:rsidRPr="00F556FA">
        <w:rPr>
          <w:rFonts w:ascii="Times New Roman" w:hAnsi="Times New Roman" w:cs="Times New Roman"/>
        </w:rPr>
        <w:t>Utsav Acharya</w:t>
      </w:r>
    </w:p>
    <w:p w14:paraId="344FA5AE" w14:textId="5F23D688" w:rsidR="00F556FA" w:rsidRPr="00F556FA" w:rsidRDefault="00F556FA" w:rsidP="00F556FA">
      <w:pPr>
        <w:tabs>
          <w:tab w:val="left" w:pos="3210"/>
        </w:tabs>
        <w:spacing w:line="480" w:lineRule="auto"/>
        <w:jc w:val="center"/>
        <w:rPr>
          <w:rFonts w:ascii="Times New Roman" w:hAnsi="Times New Roman" w:cs="Times New Roman"/>
        </w:rPr>
      </w:pPr>
      <w:r w:rsidRPr="00F556FA">
        <w:rPr>
          <w:rFonts w:ascii="Times New Roman" w:hAnsi="Times New Roman" w:cs="Times New Roman"/>
        </w:rPr>
        <w:t>05/01/2025</w:t>
      </w:r>
    </w:p>
    <w:p w14:paraId="393C3E57" w14:textId="77777777" w:rsidR="00F556FA" w:rsidRPr="00F556FA" w:rsidRDefault="00F556FA" w:rsidP="00F556FA">
      <w:pPr>
        <w:tabs>
          <w:tab w:val="left" w:pos="3210"/>
        </w:tabs>
        <w:spacing w:line="480" w:lineRule="auto"/>
        <w:jc w:val="center"/>
        <w:rPr>
          <w:rFonts w:ascii="Times New Roman" w:hAnsi="Times New Roman" w:cs="Times New Roman"/>
        </w:rPr>
      </w:pPr>
    </w:p>
    <w:p w14:paraId="7789493D" w14:textId="77777777" w:rsidR="00F556FA" w:rsidRPr="00F556FA" w:rsidRDefault="00F556FA" w:rsidP="00F556FA">
      <w:pPr>
        <w:tabs>
          <w:tab w:val="left" w:pos="3210"/>
        </w:tabs>
        <w:spacing w:line="480" w:lineRule="auto"/>
        <w:jc w:val="center"/>
        <w:rPr>
          <w:rFonts w:ascii="Times New Roman" w:hAnsi="Times New Roman" w:cs="Times New Roman"/>
        </w:rPr>
      </w:pPr>
    </w:p>
    <w:p w14:paraId="66053F5C" w14:textId="77777777" w:rsidR="00F556FA" w:rsidRDefault="00F556FA" w:rsidP="00F556FA">
      <w:pPr>
        <w:tabs>
          <w:tab w:val="left" w:pos="3210"/>
        </w:tabs>
        <w:spacing w:line="480" w:lineRule="auto"/>
        <w:jc w:val="center"/>
        <w:rPr>
          <w:rFonts w:ascii="Times New Roman" w:hAnsi="Times New Roman" w:cs="Times New Roman"/>
        </w:rPr>
      </w:pPr>
    </w:p>
    <w:p w14:paraId="34D503FB" w14:textId="77777777" w:rsidR="00F556FA" w:rsidRDefault="00F556FA" w:rsidP="00F556FA">
      <w:pPr>
        <w:tabs>
          <w:tab w:val="left" w:pos="3210"/>
        </w:tabs>
        <w:spacing w:line="480" w:lineRule="auto"/>
        <w:jc w:val="center"/>
        <w:rPr>
          <w:rFonts w:ascii="Times New Roman" w:hAnsi="Times New Roman" w:cs="Times New Roman"/>
        </w:rPr>
      </w:pPr>
    </w:p>
    <w:p w14:paraId="72E86BDA" w14:textId="77777777" w:rsidR="00F556FA" w:rsidRDefault="00F556FA" w:rsidP="00F556FA">
      <w:pPr>
        <w:tabs>
          <w:tab w:val="left" w:pos="3210"/>
        </w:tabs>
        <w:spacing w:line="480" w:lineRule="auto"/>
        <w:jc w:val="center"/>
        <w:rPr>
          <w:rFonts w:ascii="Times New Roman" w:hAnsi="Times New Roman" w:cs="Times New Roman"/>
        </w:rPr>
      </w:pPr>
    </w:p>
    <w:p w14:paraId="67297560" w14:textId="77777777" w:rsidR="00F556FA" w:rsidRDefault="00F556FA" w:rsidP="00F556FA">
      <w:pPr>
        <w:tabs>
          <w:tab w:val="left" w:pos="3210"/>
        </w:tabs>
        <w:spacing w:line="480" w:lineRule="auto"/>
        <w:rPr>
          <w:rFonts w:ascii="Times New Roman" w:hAnsi="Times New Roman" w:cs="Times New Roman"/>
        </w:rPr>
      </w:pPr>
    </w:p>
    <w:p w14:paraId="088AF362" w14:textId="77777777" w:rsidR="00F556FA" w:rsidRPr="00F556FA" w:rsidRDefault="00F556FA" w:rsidP="00F556FA">
      <w:pPr>
        <w:tabs>
          <w:tab w:val="left" w:pos="3210"/>
        </w:tabs>
        <w:spacing w:line="480" w:lineRule="auto"/>
        <w:rPr>
          <w:rFonts w:ascii="Times New Roman" w:hAnsi="Times New Roman" w:cs="Times New Roman"/>
          <w:b/>
          <w:bCs/>
        </w:rPr>
      </w:pPr>
    </w:p>
    <w:p w14:paraId="270C701A" w14:textId="77777777" w:rsidR="00F556FA" w:rsidRPr="00F556FA" w:rsidRDefault="00F556FA" w:rsidP="00F556FA">
      <w:pPr>
        <w:spacing w:line="480" w:lineRule="auto"/>
        <w:jc w:val="center"/>
        <w:rPr>
          <w:rFonts w:ascii="Times New Roman" w:hAnsi="Times New Roman" w:cs="Times New Roman"/>
          <w:b/>
          <w:bCs/>
        </w:rPr>
      </w:pPr>
      <w:r w:rsidRPr="00F556FA">
        <w:rPr>
          <w:rFonts w:ascii="Times New Roman" w:hAnsi="Times New Roman" w:cs="Times New Roman"/>
          <w:b/>
          <w:bCs/>
        </w:rPr>
        <w:lastRenderedPageBreak/>
        <w:t>A Comparative Analysis of Soul Music and Golden Age Gospel Music</w:t>
      </w:r>
    </w:p>
    <w:p w14:paraId="38B81225" w14:textId="77777777" w:rsidR="00F556FA" w:rsidRPr="00F556FA" w:rsidRDefault="00F556FA" w:rsidP="00F556FA">
      <w:pPr>
        <w:spacing w:line="480" w:lineRule="auto"/>
        <w:rPr>
          <w:rFonts w:ascii="Times New Roman" w:hAnsi="Times New Roman" w:cs="Times New Roman"/>
          <w:b/>
          <w:bCs/>
        </w:rPr>
      </w:pPr>
    </w:p>
    <w:p w14:paraId="089CF1FB" w14:textId="77777777" w:rsidR="00F556FA" w:rsidRPr="00F556FA" w:rsidRDefault="00F556FA" w:rsidP="00F556FA">
      <w:pPr>
        <w:spacing w:line="480" w:lineRule="auto"/>
        <w:rPr>
          <w:rFonts w:ascii="Times New Roman" w:hAnsi="Times New Roman" w:cs="Times New Roman"/>
          <w:b/>
          <w:bCs/>
        </w:rPr>
      </w:pPr>
      <w:r w:rsidRPr="00F556FA">
        <w:rPr>
          <w:rFonts w:ascii="Times New Roman" w:hAnsi="Times New Roman" w:cs="Times New Roman"/>
          <w:b/>
          <w:bCs/>
        </w:rPr>
        <w:t>Introduction</w:t>
      </w:r>
    </w:p>
    <w:p w14:paraId="66537878" w14:textId="55A798EB" w:rsidR="00F556FA" w:rsidRPr="00F556FA" w:rsidRDefault="00F556FA" w:rsidP="00F556FA">
      <w:pPr>
        <w:spacing w:line="480" w:lineRule="auto"/>
        <w:ind w:firstLine="720"/>
        <w:rPr>
          <w:rFonts w:ascii="Times New Roman" w:hAnsi="Times New Roman" w:cs="Times New Roman"/>
        </w:rPr>
      </w:pPr>
      <w:r w:rsidRPr="00F556FA">
        <w:rPr>
          <w:rFonts w:ascii="Times New Roman" w:hAnsi="Times New Roman" w:cs="Times New Roman"/>
        </w:rPr>
        <w:t>Throughout history, music has served as a deep form of cultural expression, especially for African Americans who used it not just to entertain, but to survive, resist, and inspire. In many ways, African American music tells the story of a people, its rhythms echo struggles, its harmonies speak of hope, and its lyrics carry both faith and defiance. Among the most influential genres in this tradition are soul music and Golden Age gospel music. While they come from the same spiritual soil, these two forms of music grew in different directions, one holding fast to the church pews, the other breaking free into the streets, stages, and radio waves of a rapidly changing America.</w:t>
      </w:r>
    </w:p>
    <w:p w14:paraId="0857E9C4" w14:textId="19A2508E" w:rsidR="00F556FA" w:rsidRPr="00F556FA" w:rsidRDefault="00F556FA" w:rsidP="00F556FA">
      <w:pPr>
        <w:spacing w:line="480" w:lineRule="auto"/>
        <w:ind w:firstLine="720"/>
        <w:rPr>
          <w:rFonts w:ascii="Times New Roman" w:hAnsi="Times New Roman" w:cs="Times New Roman"/>
        </w:rPr>
      </w:pPr>
      <w:r w:rsidRPr="00F556FA">
        <w:rPr>
          <w:rFonts w:ascii="Times New Roman" w:hAnsi="Times New Roman" w:cs="Times New Roman"/>
        </w:rPr>
        <w:t>Golden Age gospel music, emerging during the 1930s and flourishing through the 1950s, became the heartbeat of the African American church, providing a spiritual soundtrack to a community navigating the harsh realities of segregation and oppression. Soul music, on the other hand, was born in the crucible of the 1960s, a time of social revolution and civil rights, and reflected a shift toward secular themes and individual expression. While gospel looked upward toward God, soul music often looked inward, exploring love, loss, identity, and injustice.</w:t>
      </w:r>
    </w:p>
    <w:p w14:paraId="04E3EBD7" w14:textId="02F9219F" w:rsidR="00F556FA" w:rsidRPr="00F556FA" w:rsidRDefault="00F556FA" w:rsidP="00F556FA">
      <w:pPr>
        <w:spacing w:line="480" w:lineRule="auto"/>
        <w:ind w:firstLine="720"/>
        <w:rPr>
          <w:rFonts w:ascii="Times New Roman" w:hAnsi="Times New Roman" w:cs="Times New Roman"/>
        </w:rPr>
      </w:pPr>
      <w:r w:rsidRPr="00F556FA">
        <w:rPr>
          <w:rFonts w:ascii="Times New Roman" w:hAnsi="Times New Roman" w:cs="Times New Roman"/>
        </w:rPr>
        <w:t>This essay offers a comparative analysis of these two influential genres by examining their origins, themes, musical styles, and cultural significance. Despite their shared roots, soul and gospel music embody very different purposes and emotional worlds. Understanding both their similarities and their departures helps us appreciate how they each shaped African American identity and influenced broader American music culture in powerful ways.</w:t>
      </w:r>
    </w:p>
    <w:p w14:paraId="36DB578B" w14:textId="77777777" w:rsidR="00F556FA" w:rsidRPr="00F556FA" w:rsidRDefault="00F556FA" w:rsidP="00F556FA">
      <w:pPr>
        <w:spacing w:line="480" w:lineRule="auto"/>
        <w:rPr>
          <w:rFonts w:ascii="Times New Roman" w:hAnsi="Times New Roman" w:cs="Times New Roman"/>
          <w:b/>
          <w:bCs/>
        </w:rPr>
      </w:pPr>
      <w:r w:rsidRPr="00F556FA">
        <w:rPr>
          <w:rFonts w:ascii="Times New Roman" w:hAnsi="Times New Roman" w:cs="Times New Roman"/>
          <w:b/>
          <w:bCs/>
        </w:rPr>
        <w:lastRenderedPageBreak/>
        <w:t>Origins and Evolution of Soul Music</w:t>
      </w:r>
    </w:p>
    <w:p w14:paraId="61D2ABF2" w14:textId="2A8B6F8F" w:rsidR="00F556FA" w:rsidRPr="00F556FA" w:rsidRDefault="00F556FA" w:rsidP="00F556FA">
      <w:pPr>
        <w:spacing w:line="480" w:lineRule="auto"/>
        <w:ind w:firstLine="720"/>
        <w:rPr>
          <w:rFonts w:ascii="Times New Roman" w:hAnsi="Times New Roman" w:cs="Times New Roman"/>
        </w:rPr>
      </w:pPr>
      <w:r w:rsidRPr="00F556FA">
        <w:rPr>
          <w:rFonts w:ascii="Times New Roman" w:hAnsi="Times New Roman" w:cs="Times New Roman"/>
        </w:rPr>
        <w:t>Soul music was not simply born</w:t>
      </w:r>
      <w:r>
        <w:rPr>
          <w:rFonts w:ascii="Times New Roman" w:hAnsi="Times New Roman" w:cs="Times New Roman"/>
        </w:rPr>
        <w:t xml:space="preserve">; </w:t>
      </w:r>
      <w:r w:rsidRPr="00F556FA">
        <w:rPr>
          <w:rFonts w:ascii="Times New Roman" w:hAnsi="Times New Roman" w:cs="Times New Roman"/>
        </w:rPr>
        <w:t>it evolved. It rose from the sacred spaces of the Black church but transformed dramatically as artists began to bring those spiritual vocal traditions into secular contexts. The late 1950s and early 1960s saw a cultural shift in America, and with it came the birth of soul music, a genre that captured the urgency of the times through deeply emotional, gospel</w:t>
      </w:r>
      <w:r>
        <w:rPr>
          <w:rFonts w:ascii="Times New Roman" w:hAnsi="Times New Roman" w:cs="Times New Roman"/>
        </w:rPr>
        <w:t xml:space="preserve"> </w:t>
      </w:r>
      <w:r w:rsidRPr="00F556FA">
        <w:rPr>
          <w:rFonts w:ascii="Times New Roman" w:hAnsi="Times New Roman" w:cs="Times New Roman"/>
        </w:rPr>
        <w:t>rooted vocals paired with secular lyrics and rhythm and blues instrumentation.</w:t>
      </w:r>
    </w:p>
    <w:p w14:paraId="342FB02E" w14:textId="42438D87" w:rsidR="00F556FA" w:rsidRPr="00F556FA" w:rsidRDefault="00F556FA" w:rsidP="00F556FA">
      <w:pPr>
        <w:spacing w:line="480" w:lineRule="auto"/>
        <w:ind w:firstLine="720"/>
        <w:rPr>
          <w:rFonts w:ascii="Times New Roman" w:hAnsi="Times New Roman" w:cs="Times New Roman"/>
        </w:rPr>
      </w:pPr>
      <w:r w:rsidRPr="00F556FA">
        <w:rPr>
          <w:rFonts w:ascii="Times New Roman" w:hAnsi="Times New Roman" w:cs="Times New Roman"/>
        </w:rPr>
        <w:t>Ray Charles, often called the "father of soul," was one of the earliest artists to blend gospel vocal styles with secular lyrics. His 1954 hit I Got a Woman was a landmark moment not just musically, but culturally. The song shocked and captivated audiences because Charles took the raw, passionate energy of gospel and applied it to romantic themes. This move was controversial at the time, but it ultimately helped usher in a new genre that gave voice to a generation.</w:t>
      </w:r>
    </w:p>
    <w:p w14:paraId="5C453B84" w14:textId="349956F3" w:rsidR="00F556FA" w:rsidRPr="00F556FA" w:rsidRDefault="00F556FA" w:rsidP="00F556FA">
      <w:pPr>
        <w:spacing w:line="480" w:lineRule="auto"/>
        <w:ind w:firstLine="720"/>
        <w:rPr>
          <w:rFonts w:ascii="Times New Roman" w:hAnsi="Times New Roman" w:cs="Times New Roman"/>
        </w:rPr>
      </w:pPr>
      <w:r w:rsidRPr="00F556FA">
        <w:rPr>
          <w:rFonts w:ascii="Times New Roman" w:hAnsi="Times New Roman" w:cs="Times New Roman"/>
        </w:rPr>
        <w:t>Another important pioneer was Sam Cooke, who started his career as a gospel singer before transitioning into the secular world. Cooke’s music retained gospel’s emotional delivery but tackled subjects that ranged from romance to racial injustice. His 1964 song A Change Is Gonna Come remains one of the most iconic songs of the civil rights era, a stirring ballad that encapsulated the hope, pain, and perseverance of Black America.</w:t>
      </w:r>
    </w:p>
    <w:p w14:paraId="67092253" w14:textId="77777777" w:rsidR="00F556FA" w:rsidRPr="00F556FA" w:rsidRDefault="00F556FA" w:rsidP="00F556FA">
      <w:pPr>
        <w:spacing w:line="480" w:lineRule="auto"/>
        <w:ind w:firstLine="720"/>
        <w:rPr>
          <w:rFonts w:ascii="Times New Roman" w:hAnsi="Times New Roman" w:cs="Times New Roman"/>
        </w:rPr>
      </w:pPr>
      <w:r w:rsidRPr="00F556FA">
        <w:rPr>
          <w:rFonts w:ascii="Times New Roman" w:hAnsi="Times New Roman" w:cs="Times New Roman"/>
        </w:rPr>
        <w:t>Soul music didn’t just entertain, it moved people. It became a vehicle for emotional expression, political resistance, and cultural pride. Artists like Otis Redding, James Brown, and Aretha Franklin brought new flavors to the genre, infusing it with funk, blues, and jazz. Franklin, often hailed as the "Queen of Soul," famously brought gospel intensity to secular anthems like Respect and Think, creating music that was as empowering as it was electrifying.</w:t>
      </w:r>
    </w:p>
    <w:p w14:paraId="6476AF27" w14:textId="77777777" w:rsidR="00F556FA" w:rsidRPr="00F556FA" w:rsidRDefault="00F556FA" w:rsidP="00F556FA">
      <w:pPr>
        <w:spacing w:line="480" w:lineRule="auto"/>
        <w:rPr>
          <w:rFonts w:ascii="Times New Roman" w:hAnsi="Times New Roman" w:cs="Times New Roman"/>
        </w:rPr>
      </w:pPr>
    </w:p>
    <w:p w14:paraId="4D8B7703" w14:textId="79A9791F" w:rsidR="00F556FA" w:rsidRPr="00F556FA" w:rsidRDefault="00F556FA" w:rsidP="00F556FA">
      <w:pPr>
        <w:spacing w:line="480" w:lineRule="auto"/>
        <w:ind w:firstLine="720"/>
        <w:rPr>
          <w:rFonts w:ascii="Times New Roman" w:hAnsi="Times New Roman" w:cs="Times New Roman"/>
        </w:rPr>
      </w:pPr>
      <w:r w:rsidRPr="00F556FA">
        <w:rPr>
          <w:rFonts w:ascii="Times New Roman" w:hAnsi="Times New Roman" w:cs="Times New Roman"/>
        </w:rPr>
        <w:t>In many ways, soul music became a mirror of the Black experience, sometimes joyful, sometimes sorrowful, always real. It captured personal and collective struggles and gave them a melody that audiences around the world could feel, even if they didn’t live in the same pain.</w:t>
      </w:r>
    </w:p>
    <w:p w14:paraId="7A618DC5" w14:textId="77777777" w:rsidR="00F556FA" w:rsidRPr="00F556FA" w:rsidRDefault="00F556FA" w:rsidP="00F556FA">
      <w:pPr>
        <w:spacing w:line="480" w:lineRule="auto"/>
        <w:rPr>
          <w:rFonts w:ascii="Times New Roman" w:hAnsi="Times New Roman" w:cs="Times New Roman"/>
          <w:b/>
          <w:bCs/>
        </w:rPr>
      </w:pPr>
      <w:r w:rsidRPr="00F556FA">
        <w:rPr>
          <w:rFonts w:ascii="Times New Roman" w:hAnsi="Times New Roman" w:cs="Times New Roman"/>
          <w:b/>
          <w:bCs/>
        </w:rPr>
        <w:t>The Rise of Golden Age Gospel Music</w:t>
      </w:r>
    </w:p>
    <w:p w14:paraId="17C94037" w14:textId="75989A16" w:rsidR="00F556FA" w:rsidRPr="00F556FA" w:rsidRDefault="00F556FA" w:rsidP="00F556FA">
      <w:pPr>
        <w:spacing w:line="480" w:lineRule="auto"/>
        <w:ind w:firstLine="720"/>
        <w:rPr>
          <w:rFonts w:ascii="Times New Roman" w:hAnsi="Times New Roman" w:cs="Times New Roman"/>
        </w:rPr>
      </w:pPr>
      <w:r w:rsidRPr="00F556FA">
        <w:rPr>
          <w:rFonts w:ascii="Times New Roman" w:hAnsi="Times New Roman" w:cs="Times New Roman"/>
        </w:rPr>
        <w:t>Before soul music moved into the spotlight, gospel music was already a powerful force in African American communities. The Golden Age of gospel, which spanned from the 1930s to the 1950s, was a time of tremendous creativity and spiritual fervor. Gospel music grew out of traditional spirituals and hymns but took on a life of its own with dynamic performers and composers who brought new energy and emotion to sacred music.</w:t>
      </w:r>
    </w:p>
    <w:p w14:paraId="1166A8CA" w14:textId="7A5C39B2" w:rsidR="00F556FA" w:rsidRPr="00F556FA" w:rsidRDefault="00F556FA" w:rsidP="00F556FA">
      <w:pPr>
        <w:spacing w:line="480" w:lineRule="auto"/>
        <w:ind w:firstLine="720"/>
        <w:rPr>
          <w:rFonts w:ascii="Times New Roman" w:hAnsi="Times New Roman" w:cs="Times New Roman"/>
        </w:rPr>
      </w:pPr>
      <w:r w:rsidRPr="00F556FA">
        <w:rPr>
          <w:rFonts w:ascii="Times New Roman" w:hAnsi="Times New Roman" w:cs="Times New Roman"/>
        </w:rPr>
        <w:t>At the heart of this era was Mahalia Jackson, whose deep, resonant voice and unshakable faith made her one of the most revered gospel singers in history. Songs like How I Got Over and Move on Up a Little Higher weren’t just performances; they were sermons in song. Jackson's delivery was so powerful that even those outside the church could feel the weight and grace of her message. She was a major influence not only in religious circles but also in the broader civil rights movement, performing at rallies and even at the March on Washington in 1963.</w:t>
      </w:r>
    </w:p>
    <w:p w14:paraId="2A65F70B" w14:textId="77777777" w:rsidR="00F556FA" w:rsidRPr="00F556FA" w:rsidRDefault="00F556FA" w:rsidP="00F556FA">
      <w:pPr>
        <w:spacing w:line="480" w:lineRule="auto"/>
        <w:ind w:firstLine="720"/>
        <w:rPr>
          <w:rFonts w:ascii="Times New Roman" w:hAnsi="Times New Roman" w:cs="Times New Roman"/>
        </w:rPr>
      </w:pPr>
      <w:r w:rsidRPr="00F556FA">
        <w:rPr>
          <w:rFonts w:ascii="Times New Roman" w:hAnsi="Times New Roman" w:cs="Times New Roman"/>
        </w:rPr>
        <w:t>Another groundbreaking figure was Sister Rosetta Tharpe, a trailblazing guitarist and singer who fused gospel lyrics with the rhythmic energy of early rock and roll. Tharpe’s bold stage presence and electric guitar work were ahead of their time, earning her fans across genres. She often blurred the lines between sacred and secular, paving the way for future genres like rock, soul, and even funk.</w:t>
      </w:r>
    </w:p>
    <w:p w14:paraId="24C33A8A" w14:textId="77777777" w:rsidR="00F556FA" w:rsidRPr="00F556FA" w:rsidRDefault="00F556FA" w:rsidP="00F556FA">
      <w:pPr>
        <w:spacing w:line="480" w:lineRule="auto"/>
        <w:rPr>
          <w:rFonts w:ascii="Times New Roman" w:hAnsi="Times New Roman" w:cs="Times New Roman"/>
        </w:rPr>
      </w:pPr>
    </w:p>
    <w:p w14:paraId="301E1556" w14:textId="0E2E002D" w:rsidR="00F556FA" w:rsidRPr="00F556FA" w:rsidRDefault="00F556FA" w:rsidP="00F556FA">
      <w:pPr>
        <w:spacing w:line="480" w:lineRule="auto"/>
        <w:ind w:firstLine="720"/>
        <w:rPr>
          <w:rFonts w:ascii="Times New Roman" w:hAnsi="Times New Roman" w:cs="Times New Roman"/>
        </w:rPr>
      </w:pPr>
      <w:r w:rsidRPr="00F556FA">
        <w:rPr>
          <w:rFonts w:ascii="Times New Roman" w:hAnsi="Times New Roman" w:cs="Times New Roman"/>
        </w:rPr>
        <w:lastRenderedPageBreak/>
        <w:t>Golden Age gospel wasn’t just about the soloist</w:t>
      </w:r>
      <w:r>
        <w:rPr>
          <w:rFonts w:ascii="Times New Roman" w:hAnsi="Times New Roman" w:cs="Times New Roman"/>
        </w:rPr>
        <w:t xml:space="preserve"> </w:t>
      </w:r>
      <w:r w:rsidRPr="00F556FA">
        <w:rPr>
          <w:rFonts w:ascii="Times New Roman" w:hAnsi="Times New Roman" w:cs="Times New Roman"/>
        </w:rPr>
        <w:t>it was about the community. Choirs played a central role, creating a wall of sound that uplifted the congregation. The call and response format of a musical conversation between leader and group allowed for shared participation, making the music a lived experience rather than a passive performance. Churches became not just places of worship, but musical incubators, nurturing talents who would later shape the sound of American music.</w:t>
      </w:r>
    </w:p>
    <w:p w14:paraId="0D25510C" w14:textId="77777777" w:rsidR="00F556FA" w:rsidRPr="00F556FA" w:rsidRDefault="00F556FA" w:rsidP="00F556FA">
      <w:pPr>
        <w:spacing w:line="480" w:lineRule="auto"/>
        <w:rPr>
          <w:rFonts w:ascii="Times New Roman" w:hAnsi="Times New Roman" w:cs="Times New Roman"/>
          <w:b/>
          <w:bCs/>
        </w:rPr>
      </w:pPr>
      <w:r w:rsidRPr="00F556FA">
        <w:rPr>
          <w:rFonts w:ascii="Times New Roman" w:hAnsi="Times New Roman" w:cs="Times New Roman"/>
          <w:b/>
          <w:bCs/>
        </w:rPr>
        <w:t>Shared Roots, Divergent Paths</w:t>
      </w:r>
    </w:p>
    <w:p w14:paraId="656FF363" w14:textId="2F81CC23" w:rsidR="00F556FA" w:rsidRPr="00F556FA" w:rsidRDefault="00F556FA" w:rsidP="00F556FA">
      <w:pPr>
        <w:spacing w:line="480" w:lineRule="auto"/>
        <w:ind w:firstLine="720"/>
        <w:rPr>
          <w:rFonts w:ascii="Times New Roman" w:hAnsi="Times New Roman" w:cs="Times New Roman"/>
        </w:rPr>
      </w:pPr>
      <w:r w:rsidRPr="00F556FA">
        <w:rPr>
          <w:rFonts w:ascii="Times New Roman" w:hAnsi="Times New Roman" w:cs="Times New Roman"/>
        </w:rPr>
        <w:t>Although gospel and soul music diverged in message and audience, they were cut from the same cultural cloth. Both emerged from the African American church, a space where music was not just art but a form of survival, protest, and affirmation. The emotive vocal style, improvisation, and deep spiritual resonance found in gospel laid the groundwork for soul’s explosive power.</w:t>
      </w:r>
    </w:p>
    <w:p w14:paraId="28810E82" w14:textId="21813142" w:rsidR="00F556FA" w:rsidRPr="00F556FA" w:rsidRDefault="00F556FA" w:rsidP="00F556FA">
      <w:pPr>
        <w:spacing w:line="480" w:lineRule="auto"/>
        <w:ind w:firstLine="720"/>
        <w:rPr>
          <w:rFonts w:ascii="Times New Roman" w:hAnsi="Times New Roman" w:cs="Times New Roman"/>
        </w:rPr>
      </w:pPr>
      <w:r w:rsidRPr="00F556FA">
        <w:rPr>
          <w:rFonts w:ascii="Times New Roman" w:hAnsi="Times New Roman" w:cs="Times New Roman"/>
        </w:rPr>
        <w:t>The major difference between the two lies in intent and subject matter. Gospel music was focused on the divine</w:t>
      </w:r>
      <w:r>
        <w:rPr>
          <w:rFonts w:ascii="Times New Roman" w:hAnsi="Times New Roman" w:cs="Times New Roman"/>
        </w:rPr>
        <w:t xml:space="preserve"> </w:t>
      </w:r>
      <w:r w:rsidRPr="00F556FA">
        <w:rPr>
          <w:rFonts w:ascii="Times New Roman" w:hAnsi="Times New Roman" w:cs="Times New Roman"/>
        </w:rPr>
        <w:t>on praising God, seeking salvation, and reinforcing community. Soul music, while it retained the vocal passion of gospel, shifted its focus toward human emotion and social issues. The same melismatic runs and fervent delivery used in gospel to praise Jesus were used in soul music to sing about heartbreak, desire, and freedom.</w:t>
      </w:r>
    </w:p>
    <w:p w14:paraId="07C8CE7A" w14:textId="77777777" w:rsidR="00F556FA" w:rsidRDefault="00F556FA" w:rsidP="00F556FA">
      <w:pPr>
        <w:spacing w:line="480" w:lineRule="auto"/>
        <w:ind w:firstLine="720"/>
        <w:rPr>
          <w:rFonts w:ascii="Times New Roman" w:hAnsi="Times New Roman" w:cs="Times New Roman"/>
        </w:rPr>
      </w:pPr>
      <w:r w:rsidRPr="00F556FA">
        <w:rPr>
          <w:rFonts w:ascii="Times New Roman" w:hAnsi="Times New Roman" w:cs="Times New Roman"/>
        </w:rPr>
        <w:t>Moreover, while gospel performances often took place within a communal setting like a church, soul was designed for individual performance and broader, often mixed audiences. In the gospel, the spotlight often belonged to the choir or congregation. In soul, the spotlight shifted to the solo artist, who often sang personal truths with universal resonance.</w:t>
      </w:r>
    </w:p>
    <w:p w14:paraId="337BB9B7" w14:textId="0AB1DB1B" w:rsidR="00F556FA" w:rsidRPr="00F556FA" w:rsidRDefault="00F556FA" w:rsidP="00F556FA">
      <w:pPr>
        <w:spacing w:line="480" w:lineRule="auto"/>
        <w:ind w:firstLine="720"/>
        <w:rPr>
          <w:rFonts w:ascii="Times New Roman" w:hAnsi="Times New Roman" w:cs="Times New Roman"/>
        </w:rPr>
      </w:pPr>
      <w:r w:rsidRPr="00F556FA">
        <w:rPr>
          <w:rFonts w:ascii="Times New Roman" w:hAnsi="Times New Roman" w:cs="Times New Roman"/>
        </w:rPr>
        <w:lastRenderedPageBreak/>
        <w:t>This divergence created tension for some artists. Sam Cooke, for instance, faced criticism when he left gospel group the Soul Stirrers to pursue a secular career. But that transition also marked a cultural turning point, one where sacred music traditions began to fuel new, more public-facing art forms.</w:t>
      </w:r>
    </w:p>
    <w:p w14:paraId="2C90825D" w14:textId="77777777" w:rsidR="00F556FA" w:rsidRPr="00F556FA" w:rsidRDefault="00F556FA" w:rsidP="00F556FA">
      <w:pPr>
        <w:spacing w:line="480" w:lineRule="auto"/>
        <w:rPr>
          <w:rFonts w:ascii="Times New Roman" w:hAnsi="Times New Roman" w:cs="Times New Roman"/>
          <w:b/>
          <w:bCs/>
        </w:rPr>
      </w:pPr>
      <w:r w:rsidRPr="00F556FA">
        <w:rPr>
          <w:rFonts w:ascii="Times New Roman" w:hAnsi="Times New Roman" w:cs="Times New Roman"/>
          <w:b/>
          <w:bCs/>
        </w:rPr>
        <w:t>Cultural Impact and Legacy</w:t>
      </w:r>
    </w:p>
    <w:p w14:paraId="1859CBFB" w14:textId="609D3973" w:rsidR="00F556FA" w:rsidRPr="00F556FA" w:rsidRDefault="00F556FA" w:rsidP="00F556FA">
      <w:pPr>
        <w:spacing w:line="480" w:lineRule="auto"/>
        <w:ind w:firstLine="720"/>
        <w:rPr>
          <w:rFonts w:ascii="Times New Roman" w:hAnsi="Times New Roman" w:cs="Times New Roman"/>
        </w:rPr>
      </w:pPr>
      <w:r w:rsidRPr="00F556FA">
        <w:rPr>
          <w:rFonts w:ascii="Times New Roman" w:hAnsi="Times New Roman" w:cs="Times New Roman"/>
        </w:rPr>
        <w:t>Both gospel and soul music have left lasting legacies, shaping not only African American culture but the entire American musical landscape.</w:t>
      </w:r>
    </w:p>
    <w:p w14:paraId="56360F54" w14:textId="642F5B9F" w:rsidR="00F556FA" w:rsidRPr="00F556FA" w:rsidRDefault="00F556FA" w:rsidP="00F556FA">
      <w:pPr>
        <w:spacing w:line="480" w:lineRule="auto"/>
        <w:ind w:firstLine="720"/>
        <w:rPr>
          <w:rFonts w:ascii="Times New Roman" w:hAnsi="Times New Roman" w:cs="Times New Roman"/>
        </w:rPr>
      </w:pPr>
      <w:r w:rsidRPr="00F556FA">
        <w:rPr>
          <w:rFonts w:ascii="Times New Roman" w:hAnsi="Times New Roman" w:cs="Times New Roman"/>
        </w:rPr>
        <w:t>Gospel music reinforced the role of the church as a cultural and social hub. It strengthened community bonds, provided spiritual refuge, and became a moral compass during difficult times. During the civil rights era, gospel songs served as spiritual ammunition</w:t>
      </w:r>
      <w:r>
        <w:rPr>
          <w:rFonts w:ascii="Times New Roman" w:hAnsi="Times New Roman" w:cs="Times New Roman"/>
        </w:rPr>
        <w:t>,</w:t>
      </w:r>
      <w:r w:rsidRPr="00F556FA">
        <w:rPr>
          <w:rFonts w:ascii="Times New Roman" w:hAnsi="Times New Roman" w:cs="Times New Roman"/>
        </w:rPr>
        <w:t xml:space="preserve"> music that gave people the strength to keep marching, keep fighting, and keep hoping. Songs like We Shall Overcome and Take My Hand, Precious Lord became rallying cries for justice.</w:t>
      </w:r>
    </w:p>
    <w:p w14:paraId="055A41C7" w14:textId="07DAC12D" w:rsidR="00F556FA" w:rsidRPr="00F556FA" w:rsidRDefault="00F556FA" w:rsidP="00F556FA">
      <w:pPr>
        <w:spacing w:line="480" w:lineRule="auto"/>
        <w:ind w:firstLine="720"/>
        <w:rPr>
          <w:rFonts w:ascii="Times New Roman" w:hAnsi="Times New Roman" w:cs="Times New Roman"/>
        </w:rPr>
      </w:pPr>
      <w:r w:rsidRPr="00F556FA">
        <w:rPr>
          <w:rFonts w:ascii="Times New Roman" w:hAnsi="Times New Roman" w:cs="Times New Roman"/>
        </w:rPr>
        <w:t>Soul music, on the other hand, broke cultural and racial barriers. As soul artists gained popularity, they brought African American music into the homes of white Americans, subtly challenging segregation through shared musical experiences. Soul helped foster greater appreciation for Black artistry and opened doors for later genres like funk, R&amp;B, disco, and hip hop.</w:t>
      </w:r>
    </w:p>
    <w:p w14:paraId="1C96C3DD" w14:textId="6E3189BA" w:rsidR="00F556FA" w:rsidRPr="00F556FA" w:rsidRDefault="00F556FA" w:rsidP="00F556FA">
      <w:pPr>
        <w:spacing w:line="480" w:lineRule="auto"/>
        <w:ind w:firstLine="720"/>
        <w:rPr>
          <w:rFonts w:ascii="Times New Roman" w:hAnsi="Times New Roman" w:cs="Times New Roman"/>
        </w:rPr>
      </w:pPr>
      <w:r w:rsidRPr="00F556FA">
        <w:rPr>
          <w:rFonts w:ascii="Times New Roman" w:hAnsi="Times New Roman" w:cs="Times New Roman"/>
        </w:rPr>
        <w:t>Soul music also created a space for Black self-expression and identity in a way that was bold, unapologetic, and sometimes political. James Brown’s Say It Loud I’m Black and I’m Proud was not just a song, it was a declaration of dignity. Aretha Franklin’s Respect became an anthem not only for women’s rights but for civil rights as well.</w:t>
      </w:r>
    </w:p>
    <w:p w14:paraId="07D173FF" w14:textId="7D7D8F1D" w:rsidR="00F556FA" w:rsidRPr="00F556FA" w:rsidRDefault="00F556FA" w:rsidP="00F556FA">
      <w:pPr>
        <w:spacing w:line="480" w:lineRule="auto"/>
        <w:ind w:firstLine="720"/>
        <w:rPr>
          <w:rFonts w:ascii="Times New Roman" w:hAnsi="Times New Roman" w:cs="Times New Roman"/>
        </w:rPr>
      </w:pPr>
      <w:r w:rsidRPr="00F556FA">
        <w:rPr>
          <w:rFonts w:ascii="Times New Roman" w:hAnsi="Times New Roman" w:cs="Times New Roman"/>
        </w:rPr>
        <w:lastRenderedPageBreak/>
        <w:t>While gospel music preserved and nurtured spiritual strength, soul music took that strength and channeled it into broader expressions of humanity. Each genre, in its way, helped define what it meant to be African American in the 20th century.</w:t>
      </w:r>
    </w:p>
    <w:p w14:paraId="095BA32E" w14:textId="77777777" w:rsidR="00F556FA" w:rsidRPr="00F556FA" w:rsidRDefault="00F556FA" w:rsidP="00F556FA">
      <w:pPr>
        <w:spacing w:line="480" w:lineRule="auto"/>
        <w:rPr>
          <w:rFonts w:ascii="Times New Roman" w:hAnsi="Times New Roman" w:cs="Times New Roman"/>
          <w:b/>
          <w:bCs/>
        </w:rPr>
      </w:pPr>
      <w:r w:rsidRPr="00F556FA">
        <w:rPr>
          <w:rFonts w:ascii="Times New Roman" w:hAnsi="Times New Roman" w:cs="Times New Roman"/>
          <w:b/>
          <w:bCs/>
        </w:rPr>
        <w:t>Conclusion</w:t>
      </w:r>
    </w:p>
    <w:p w14:paraId="770F15FA" w14:textId="2CF74C85" w:rsidR="00F556FA" w:rsidRPr="00F556FA" w:rsidRDefault="00F556FA" w:rsidP="00F556FA">
      <w:pPr>
        <w:spacing w:line="480" w:lineRule="auto"/>
        <w:ind w:firstLine="720"/>
        <w:rPr>
          <w:rFonts w:ascii="Times New Roman" w:hAnsi="Times New Roman" w:cs="Times New Roman"/>
        </w:rPr>
      </w:pPr>
      <w:r w:rsidRPr="00F556FA">
        <w:rPr>
          <w:rFonts w:ascii="Times New Roman" w:hAnsi="Times New Roman" w:cs="Times New Roman"/>
        </w:rPr>
        <w:t>Soul music and Golden Age gospel music are more than just genres</w:t>
      </w:r>
      <w:r>
        <w:rPr>
          <w:rFonts w:ascii="Times New Roman" w:hAnsi="Times New Roman" w:cs="Times New Roman"/>
        </w:rPr>
        <w:t xml:space="preserve"> </w:t>
      </w:r>
      <w:r w:rsidRPr="00F556FA">
        <w:rPr>
          <w:rFonts w:ascii="Times New Roman" w:hAnsi="Times New Roman" w:cs="Times New Roman"/>
        </w:rPr>
        <w:t>they reflect a people’s soul, spirit, and story. Both rooted in the same tradition, they took different paths, speaking to various audiences and purposes. Gospel music offered spiritual sustenance and communal unity, while soul music provided emotional liberation and cultural voice in a secular world.</w:t>
      </w:r>
    </w:p>
    <w:p w14:paraId="18CB1374" w14:textId="77777777" w:rsidR="00F556FA" w:rsidRPr="00F556FA" w:rsidRDefault="00F556FA" w:rsidP="00F556FA">
      <w:pPr>
        <w:spacing w:line="480" w:lineRule="auto"/>
        <w:ind w:firstLine="720"/>
        <w:rPr>
          <w:rFonts w:ascii="Times New Roman" w:hAnsi="Times New Roman" w:cs="Times New Roman"/>
        </w:rPr>
      </w:pPr>
      <w:r w:rsidRPr="00F556FA">
        <w:rPr>
          <w:rFonts w:ascii="Times New Roman" w:hAnsi="Times New Roman" w:cs="Times New Roman"/>
        </w:rPr>
        <w:t>Yet, despite their differences, they are two sides of the same coin, one singing to heaven, the other to the heart. Both are essential to understanding African American music and identity. Their legacies continue to shape the music we hear today, reminding us that from struggle comes strength, and from song comes change.</w:t>
      </w:r>
    </w:p>
    <w:p w14:paraId="41B617E4" w14:textId="77777777" w:rsidR="00F556FA" w:rsidRDefault="00F556FA" w:rsidP="00F556FA">
      <w:pPr>
        <w:spacing w:line="480" w:lineRule="auto"/>
        <w:rPr>
          <w:rFonts w:ascii="Times New Roman" w:hAnsi="Times New Roman" w:cs="Times New Roman"/>
        </w:rPr>
      </w:pPr>
    </w:p>
    <w:p w14:paraId="69651F07" w14:textId="77777777" w:rsidR="00F556FA" w:rsidRDefault="00F556FA" w:rsidP="00F556FA">
      <w:pPr>
        <w:spacing w:line="480" w:lineRule="auto"/>
        <w:rPr>
          <w:rFonts w:ascii="Times New Roman" w:hAnsi="Times New Roman" w:cs="Times New Roman"/>
        </w:rPr>
      </w:pPr>
    </w:p>
    <w:p w14:paraId="0C8DF87F" w14:textId="77777777" w:rsidR="00F556FA" w:rsidRDefault="00F556FA" w:rsidP="00F556FA">
      <w:pPr>
        <w:spacing w:line="480" w:lineRule="auto"/>
        <w:rPr>
          <w:rFonts w:ascii="Times New Roman" w:hAnsi="Times New Roman" w:cs="Times New Roman"/>
        </w:rPr>
      </w:pPr>
    </w:p>
    <w:p w14:paraId="5EC3824B" w14:textId="77777777" w:rsidR="00F556FA" w:rsidRDefault="00F556FA" w:rsidP="00F556FA">
      <w:pPr>
        <w:spacing w:line="480" w:lineRule="auto"/>
        <w:rPr>
          <w:rFonts w:ascii="Times New Roman" w:hAnsi="Times New Roman" w:cs="Times New Roman"/>
        </w:rPr>
      </w:pPr>
    </w:p>
    <w:p w14:paraId="437EC19D" w14:textId="77777777" w:rsidR="00F556FA" w:rsidRDefault="00F556FA" w:rsidP="00F556FA">
      <w:pPr>
        <w:spacing w:line="480" w:lineRule="auto"/>
        <w:rPr>
          <w:rFonts w:ascii="Times New Roman" w:hAnsi="Times New Roman" w:cs="Times New Roman"/>
        </w:rPr>
      </w:pPr>
    </w:p>
    <w:p w14:paraId="6C99EF39" w14:textId="77777777" w:rsidR="00F556FA" w:rsidRDefault="00F556FA" w:rsidP="00F556FA">
      <w:pPr>
        <w:spacing w:line="480" w:lineRule="auto"/>
        <w:rPr>
          <w:rFonts w:ascii="Times New Roman" w:hAnsi="Times New Roman" w:cs="Times New Roman"/>
        </w:rPr>
      </w:pPr>
    </w:p>
    <w:p w14:paraId="5B4539A3" w14:textId="77777777" w:rsidR="00F556FA" w:rsidRPr="00F556FA" w:rsidRDefault="00F556FA" w:rsidP="00F556FA">
      <w:pPr>
        <w:spacing w:line="480" w:lineRule="auto"/>
        <w:rPr>
          <w:rFonts w:ascii="Times New Roman" w:hAnsi="Times New Roman" w:cs="Times New Roman"/>
        </w:rPr>
      </w:pPr>
    </w:p>
    <w:p w14:paraId="01BF5C00" w14:textId="77777777" w:rsidR="00F556FA" w:rsidRPr="00F556FA" w:rsidRDefault="00F556FA" w:rsidP="00F556FA">
      <w:pPr>
        <w:spacing w:line="480" w:lineRule="auto"/>
        <w:rPr>
          <w:rFonts w:ascii="Times New Roman" w:hAnsi="Times New Roman" w:cs="Times New Roman"/>
        </w:rPr>
      </w:pPr>
      <w:r w:rsidRPr="00F556FA">
        <w:rPr>
          <w:rFonts w:ascii="Times New Roman" w:hAnsi="Times New Roman" w:cs="Times New Roman"/>
        </w:rPr>
        <w:lastRenderedPageBreak/>
        <w:t>References</w:t>
      </w:r>
    </w:p>
    <w:p w14:paraId="2E9FC284" w14:textId="25391B22" w:rsidR="00AE7EB9" w:rsidRPr="00F556FA" w:rsidRDefault="00F556FA" w:rsidP="00F556FA">
      <w:pPr>
        <w:spacing w:line="480" w:lineRule="auto"/>
        <w:rPr>
          <w:rFonts w:ascii="Times New Roman" w:hAnsi="Times New Roman" w:cs="Times New Roman"/>
        </w:rPr>
      </w:pPr>
      <w:r w:rsidRPr="00F556FA">
        <w:rPr>
          <w:rFonts w:ascii="Times New Roman" w:hAnsi="Times New Roman" w:cs="Times New Roman"/>
        </w:rPr>
        <w:t>Breckenridge, S. L. (2023). African American Music for Everyone (3rd ed.). Kendall Hunt Publishing.</w:t>
      </w:r>
    </w:p>
    <w:sectPr w:rsidR="00AE7EB9" w:rsidRPr="00F556F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54C83" w14:textId="77777777" w:rsidR="00F556FA" w:rsidRDefault="00F556FA" w:rsidP="00F556FA">
      <w:pPr>
        <w:spacing w:after="0" w:line="240" w:lineRule="auto"/>
      </w:pPr>
      <w:r>
        <w:separator/>
      </w:r>
    </w:p>
  </w:endnote>
  <w:endnote w:type="continuationSeparator" w:id="0">
    <w:p w14:paraId="569DF506" w14:textId="77777777" w:rsidR="00F556FA" w:rsidRDefault="00F556FA" w:rsidP="00F55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D70648" w14:textId="77777777" w:rsidR="00F556FA" w:rsidRDefault="00F556FA" w:rsidP="00F556FA">
      <w:pPr>
        <w:spacing w:after="0" w:line="240" w:lineRule="auto"/>
      </w:pPr>
      <w:r>
        <w:separator/>
      </w:r>
    </w:p>
  </w:footnote>
  <w:footnote w:type="continuationSeparator" w:id="0">
    <w:p w14:paraId="2F91A5F4" w14:textId="77777777" w:rsidR="00F556FA" w:rsidRDefault="00F556FA" w:rsidP="00F556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8372772"/>
      <w:docPartObj>
        <w:docPartGallery w:val="Page Numbers (Top of Page)"/>
        <w:docPartUnique/>
      </w:docPartObj>
    </w:sdtPr>
    <w:sdtEndPr>
      <w:rPr>
        <w:noProof/>
      </w:rPr>
    </w:sdtEndPr>
    <w:sdtContent>
      <w:p w14:paraId="08FEFB5A" w14:textId="62B6F60C" w:rsidR="00F556FA" w:rsidRDefault="00F556FA">
        <w:pPr>
          <w:pStyle w:val="Header"/>
          <w:jc w:val="right"/>
        </w:pPr>
        <w:r>
          <w:t xml:space="preserve">Acharya </w:t>
        </w:r>
        <w:r>
          <w:fldChar w:fldCharType="begin"/>
        </w:r>
        <w:r>
          <w:instrText xml:space="preserve"> PAGE   \* MERGEFORMAT </w:instrText>
        </w:r>
        <w:r>
          <w:fldChar w:fldCharType="separate"/>
        </w:r>
        <w:r>
          <w:rPr>
            <w:noProof/>
          </w:rPr>
          <w:t>2</w:t>
        </w:r>
        <w:r>
          <w:rPr>
            <w:noProof/>
          </w:rPr>
          <w:fldChar w:fldCharType="end"/>
        </w:r>
      </w:p>
    </w:sdtContent>
  </w:sdt>
  <w:p w14:paraId="7D4597BC" w14:textId="77777777" w:rsidR="00F556FA" w:rsidRDefault="00F556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6FA"/>
    <w:rsid w:val="001E3573"/>
    <w:rsid w:val="0024419A"/>
    <w:rsid w:val="003C10F9"/>
    <w:rsid w:val="00470DB6"/>
    <w:rsid w:val="005F6186"/>
    <w:rsid w:val="006641F9"/>
    <w:rsid w:val="006F513E"/>
    <w:rsid w:val="00AE7EB9"/>
    <w:rsid w:val="00F556F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CF4B15"/>
  <w15:chartTrackingRefBased/>
  <w15:docId w15:val="{8DE35A8F-6D18-47C5-8BB1-7EF6C1085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6FA"/>
  </w:style>
  <w:style w:type="paragraph" w:styleId="Heading1">
    <w:name w:val="heading 1"/>
    <w:basedOn w:val="Normal"/>
    <w:next w:val="Normal"/>
    <w:link w:val="Heading1Char"/>
    <w:uiPriority w:val="9"/>
    <w:qFormat/>
    <w:rsid w:val="00F556F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556F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556F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556F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556F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556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6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6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6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6F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55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556F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556F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556F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556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6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6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6FA"/>
    <w:rPr>
      <w:rFonts w:eastAsiaTheme="majorEastAsia" w:cstheme="majorBidi"/>
      <w:color w:val="272727" w:themeColor="text1" w:themeTint="D8"/>
    </w:rPr>
  </w:style>
  <w:style w:type="paragraph" w:styleId="Title">
    <w:name w:val="Title"/>
    <w:basedOn w:val="Normal"/>
    <w:next w:val="Normal"/>
    <w:link w:val="TitleChar"/>
    <w:uiPriority w:val="10"/>
    <w:qFormat/>
    <w:rsid w:val="00F556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6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6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6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6FA"/>
    <w:pPr>
      <w:spacing w:before="160"/>
      <w:jc w:val="center"/>
    </w:pPr>
    <w:rPr>
      <w:i/>
      <w:iCs/>
      <w:color w:val="404040" w:themeColor="text1" w:themeTint="BF"/>
    </w:rPr>
  </w:style>
  <w:style w:type="character" w:customStyle="1" w:styleId="QuoteChar">
    <w:name w:val="Quote Char"/>
    <w:basedOn w:val="DefaultParagraphFont"/>
    <w:link w:val="Quote"/>
    <w:uiPriority w:val="29"/>
    <w:rsid w:val="00F556FA"/>
    <w:rPr>
      <w:i/>
      <w:iCs/>
      <w:color w:val="404040" w:themeColor="text1" w:themeTint="BF"/>
    </w:rPr>
  </w:style>
  <w:style w:type="paragraph" w:styleId="ListParagraph">
    <w:name w:val="List Paragraph"/>
    <w:basedOn w:val="Normal"/>
    <w:uiPriority w:val="34"/>
    <w:qFormat/>
    <w:rsid w:val="00F556FA"/>
    <w:pPr>
      <w:ind w:left="720"/>
      <w:contextualSpacing/>
    </w:pPr>
  </w:style>
  <w:style w:type="character" w:styleId="IntenseEmphasis">
    <w:name w:val="Intense Emphasis"/>
    <w:basedOn w:val="DefaultParagraphFont"/>
    <w:uiPriority w:val="21"/>
    <w:qFormat/>
    <w:rsid w:val="00F556FA"/>
    <w:rPr>
      <w:i/>
      <w:iCs/>
      <w:color w:val="2E74B5" w:themeColor="accent1" w:themeShade="BF"/>
    </w:rPr>
  </w:style>
  <w:style w:type="paragraph" w:styleId="IntenseQuote">
    <w:name w:val="Intense Quote"/>
    <w:basedOn w:val="Normal"/>
    <w:next w:val="Normal"/>
    <w:link w:val="IntenseQuoteChar"/>
    <w:uiPriority w:val="30"/>
    <w:qFormat/>
    <w:rsid w:val="00F556F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556FA"/>
    <w:rPr>
      <w:i/>
      <w:iCs/>
      <w:color w:val="2E74B5" w:themeColor="accent1" w:themeShade="BF"/>
    </w:rPr>
  </w:style>
  <w:style w:type="character" w:styleId="IntenseReference">
    <w:name w:val="Intense Reference"/>
    <w:basedOn w:val="DefaultParagraphFont"/>
    <w:uiPriority w:val="32"/>
    <w:qFormat/>
    <w:rsid w:val="00F556FA"/>
    <w:rPr>
      <w:b/>
      <w:bCs/>
      <w:smallCaps/>
      <w:color w:val="2E74B5" w:themeColor="accent1" w:themeShade="BF"/>
      <w:spacing w:val="5"/>
    </w:rPr>
  </w:style>
  <w:style w:type="paragraph" w:styleId="Header">
    <w:name w:val="header"/>
    <w:basedOn w:val="Normal"/>
    <w:link w:val="HeaderChar"/>
    <w:uiPriority w:val="99"/>
    <w:unhideWhenUsed/>
    <w:rsid w:val="00F556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6FA"/>
  </w:style>
  <w:style w:type="paragraph" w:styleId="Footer">
    <w:name w:val="footer"/>
    <w:basedOn w:val="Normal"/>
    <w:link w:val="FooterChar"/>
    <w:uiPriority w:val="99"/>
    <w:unhideWhenUsed/>
    <w:rsid w:val="00F556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64124cf-d9a0-4676-9fc6-db81336501f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9F5131E6F51640A6A57F3842C2764A" ma:contentTypeVersion="5" ma:contentTypeDescription="Create a new document." ma:contentTypeScope="" ma:versionID="5cfd9a014505b86339ebb4efd9ea64c0">
  <xsd:schema xmlns:xsd="http://www.w3.org/2001/XMLSchema" xmlns:xs="http://www.w3.org/2001/XMLSchema" xmlns:p="http://schemas.microsoft.com/office/2006/metadata/properties" xmlns:ns3="f64124cf-d9a0-4676-9fc6-db81336501ff" targetNamespace="http://schemas.microsoft.com/office/2006/metadata/properties" ma:root="true" ma:fieldsID="3c9ae1edb35e1bf77052b797fe9b02cb" ns3:_="">
    <xsd:import namespace="f64124cf-d9a0-4676-9fc6-db81336501f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4124cf-d9a0-4676-9fc6-db81336501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D40022-C729-4E9B-A94E-1D69899ABC6B}">
  <ds:schemaRefs>
    <ds:schemaRef ds:uri="http://schemas.microsoft.com/office/2006/documentManagement/types"/>
    <ds:schemaRef ds:uri="http://schemas.microsoft.com/office/2006/metadata/properties"/>
    <ds:schemaRef ds:uri="http://purl.org/dc/terms/"/>
    <ds:schemaRef ds:uri="http://purl.org/dc/elements/1.1/"/>
    <ds:schemaRef ds:uri="f64124cf-d9a0-4676-9fc6-db81336501ff"/>
    <ds:schemaRef ds:uri="http://www.w3.org/XML/1998/namespace"/>
    <ds:schemaRef ds:uri="http://schemas.openxmlformats.org/package/2006/metadata/core-propertie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51111F74-4464-42FB-B778-56491F949CFC}">
  <ds:schemaRefs>
    <ds:schemaRef ds:uri="http://schemas.microsoft.com/sharepoint/v3/contenttype/forms"/>
  </ds:schemaRefs>
</ds:datastoreItem>
</file>

<file path=customXml/itemProps3.xml><?xml version="1.0" encoding="utf-8"?>
<ds:datastoreItem xmlns:ds="http://schemas.openxmlformats.org/officeDocument/2006/customXml" ds:itemID="{B3CB83C0-0CB6-4E37-8CF2-929180D93C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4124cf-d9a0-4676-9fc6-db81336501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2</cp:revision>
  <dcterms:created xsi:type="dcterms:W3CDTF">2025-05-01T18:37:00Z</dcterms:created>
  <dcterms:modified xsi:type="dcterms:W3CDTF">2025-05-01T18:37:00Z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361247ff-6902-42cc-9e5a-edf24ad28d80</vt:lpwstr>
  </property>
  <property fmtid="{D5CDD505-2E9C-101B-9397-08002B2CF9AE}" pid="3" name="ContentTypeId">
    <vt:lpwstr>0x010100779F5131E6F51640A6A57F3842C2764A</vt:lpwstr>
  </property>
</Properties>
</file>