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AED06" w14:textId="52AC174E" w:rsidR="00C96AEF" w:rsidRPr="00C96AEF" w:rsidRDefault="00C96AEF" w:rsidP="004F38D7">
      <w:pPr>
        <w:spacing w:line="240" w:lineRule="auto"/>
        <w:jc w:val="center"/>
        <w:rPr>
          <w:rFonts w:ascii="Times New Roman" w:hAnsi="Times New Roman" w:cs="Times New Roman"/>
        </w:rPr>
      </w:pPr>
      <w:r w:rsidRPr="00C96AEF">
        <w:rPr>
          <w:rFonts w:ascii="Times New Roman" w:hAnsi="Times New Roman" w:cs="Times New Roman"/>
        </w:rPr>
        <w:t>Polymerase Chain Reaction and Gel Electrophoresis</w:t>
      </w:r>
      <w:r>
        <w:rPr>
          <w:rFonts w:ascii="Times New Roman" w:hAnsi="Times New Roman" w:cs="Times New Roman"/>
        </w:rPr>
        <w:t>,</w:t>
      </w:r>
    </w:p>
    <w:p w14:paraId="4E33CE14" w14:textId="2F06FB6E" w:rsidR="00C96AEF" w:rsidRPr="00C96AEF" w:rsidRDefault="00C96AEF" w:rsidP="004F38D7">
      <w:pPr>
        <w:spacing w:line="240" w:lineRule="auto"/>
        <w:jc w:val="center"/>
        <w:rPr>
          <w:rFonts w:ascii="Times New Roman" w:hAnsi="Times New Roman" w:cs="Times New Roman"/>
        </w:rPr>
      </w:pPr>
      <w:r w:rsidRPr="00C96AEF">
        <w:rPr>
          <w:rFonts w:ascii="Times New Roman" w:hAnsi="Times New Roman" w:cs="Times New Roman"/>
        </w:rPr>
        <w:t>Utsav Acharya</w:t>
      </w:r>
      <w:r>
        <w:rPr>
          <w:rFonts w:ascii="Times New Roman" w:hAnsi="Times New Roman" w:cs="Times New Roman"/>
        </w:rPr>
        <w:t>,</w:t>
      </w:r>
    </w:p>
    <w:p w14:paraId="3475B95F" w14:textId="39E87A9C" w:rsidR="00C96AEF" w:rsidRPr="00C96AEF" w:rsidRDefault="00C96AEF" w:rsidP="004F38D7">
      <w:pPr>
        <w:spacing w:line="240" w:lineRule="auto"/>
        <w:jc w:val="center"/>
        <w:rPr>
          <w:rFonts w:ascii="Times New Roman" w:hAnsi="Times New Roman" w:cs="Times New Roman"/>
        </w:rPr>
      </w:pPr>
      <w:r w:rsidRPr="00C96AEF">
        <w:rPr>
          <w:rFonts w:ascii="Times New Roman" w:hAnsi="Times New Roman" w:cs="Times New Roman"/>
        </w:rPr>
        <w:t xml:space="preserve">BIO </w:t>
      </w:r>
      <w:proofErr w:type="gramStart"/>
      <w:r w:rsidRPr="00C96AEF">
        <w:rPr>
          <w:rFonts w:ascii="Times New Roman" w:hAnsi="Times New Roman" w:cs="Times New Roman"/>
        </w:rPr>
        <w:t xml:space="preserve">1120 </w:t>
      </w:r>
      <w:r>
        <w:rPr>
          <w:rFonts w:ascii="Times New Roman" w:hAnsi="Times New Roman" w:cs="Times New Roman"/>
        </w:rPr>
        <w:t>,</w:t>
      </w:r>
      <w:r w:rsidRPr="00C96AEF">
        <w:rPr>
          <w:rFonts w:ascii="Times New Roman" w:hAnsi="Times New Roman" w:cs="Times New Roman"/>
        </w:rPr>
        <w:t>Section</w:t>
      </w:r>
      <w:proofErr w:type="gramEnd"/>
      <w:r w:rsidRPr="00C96AEF">
        <w:rPr>
          <w:rFonts w:ascii="Times New Roman" w:hAnsi="Times New Roman" w:cs="Times New Roman"/>
        </w:rPr>
        <w:t xml:space="preserve"> 03</w:t>
      </w:r>
      <w:r>
        <w:rPr>
          <w:rFonts w:ascii="Times New Roman" w:hAnsi="Times New Roman" w:cs="Times New Roman"/>
        </w:rPr>
        <w:t>,</w:t>
      </w:r>
    </w:p>
    <w:p w14:paraId="23553EC4" w14:textId="77777777" w:rsidR="00C96AEF" w:rsidRPr="00C96AEF" w:rsidRDefault="00C96AEF" w:rsidP="004F38D7">
      <w:pPr>
        <w:spacing w:line="240" w:lineRule="auto"/>
        <w:jc w:val="center"/>
        <w:rPr>
          <w:rFonts w:ascii="Times New Roman" w:hAnsi="Times New Roman" w:cs="Times New Roman"/>
        </w:rPr>
      </w:pPr>
      <w:r w:rsidRPr="00C96AEF">
        <w:rPr>
          <w:rFonts w:ascii="Times New Roman" w:hAnsi="Times New Roman" w:cs="Times New Roman"/>
        </w:rPr>
        <w:t>Instructor: Christina Minassian</w:t>
      </w:r>
    </w:p>
    <w:p w14:paraId="1855A319" w14:textId="77777777" w:rsidR="00C96AEF" w:rsidRPr="00C96AEF" w:rsidRDefault="00C96AEF" w:rsidP="004F38D7">
      <w:pPr>
        <w:spacing w:line="240" w:lineRule="auto"/>
        <w:jc w:val="center"/>
        <w:rPr>
          <w:rFonts w:ascii="Times New Roman" w:hAnsi="Times New Roman" w:cs="Times New Roman"/>
        </w:rPr>
      </w:pPr>
    </w:p>
    <w:p w14:paraId="285EAAE9" w14:textId="110BA5BE" w:rsidR="00C96AEF" w:rsidRPr="00C96AEF" w:rsidRDefault="00C96AEF" w:rsidP="004F38D7">
      <w:pPr>
        <w:spacing w:line="240" w:lineRule="auto"/>
        <w:rPr>
          <w:rFonts w:ascii="Times New Roman" w:hAnsi="Times New Roman" w:cs="Times New Roman"/>
        </w:rPr>
      </w:pPr>
      <w:r w:rsidRPr="00C96AEF">
        <w:rPr>
          <w:rFonts w:ascii="Times New Roman" w:hAnsi="Times New Roman" w:cs="Times New Roman"/>
        </w:rPr>
        <w:t>Reagents</w:t>
      </w:r>
      <w:r w:rsidRPr="00C96AEF">
        <w:rPr>
          <w:rFonts w:ascii="Times New Roman" w:hAnsi="Times New Roman" w:cs="Times New Roman"/>
        </w:rPr>
        <w:t>:</w:t>
      </w:r>
    </w:p>
    <w:p w14:paraId="78FAB32E" w14:textId="1536C787" w:rsidR="00C96AEF" w:rsidRPr="004F38D7" w:rsidRDefault="00C96AEF" w:rsidP="004F38D7">
      <w:pPr>
        <w:pStyle w:val="ListParagraph"/>
        <w:numPr>
          <w:ilvl w:val="0"/>
          <w:numId w:val="4"/>
        </w:numPr>
        <w:spacing w:line="240" w:lineRule="auto"/>
        <w:rPr>
          <w:rFonts w:ascii="Times New Roman" w:hAnsi="Times New Roman" w:cs="Times New Roman"/>
        </w:rPr>
      </w:pPr>
      <w:r w:rsidRPr="00C96AEF">
        <w:rPr>
          <w:rFonts w:ascii="Times New Roman" w:hAnsi="Times New Roman" w:cs="Times New Roman"/>
        </w:rPr>
        <w:t>Micropipettes (p10, p100, p1000)</w:t>
      </w:r>
    </w:p>
    <w:p w14:paraId="04846A3D" w14:textId="661A1F6A" w:rsidR="00C96AEF" w:rsidRPr="004F38D7" w:rsidRDefault="00C96AEF" w:rsidP="004F38D7">
      <w:pPr>
        <w:pStyle w:val="ListParagraph"/>
        <w:numPr>
          <w:ilvl w:val="0"/>
          <w:numId w:val="4"/>
        </w:numPr>
        <w:spacing w:line="240" w:lineRule="auto"/>
        <w:rPr>
          <w:rFonts w:ascii="Times New Roman" w:hAnsi="Times New Roman" w:cs="Times New Roman"/>
        </w:rPr>
      </w:pPr>
      <w:r w:rsidRPr="00C96AEF">
        <w:rPr>
          <w:rFonts w:ascii="Times New Roman" w:hAnsi="Times New Roman" w:cs="Times New Roman"/>
        </w:rPr>
        <w:t>Micropipette tips</w:t>
      </w:r>
    </w:p>
    <w:p w14:paraId="16231DC6" w14:textId="317975A8" w:rsidR="00C96AEF" w:rsidRPr="004F38D7" w:rsidRDefault="00C96AEF" w:rsidP="004F38D7">
      <w:pPr>
        <w:pStyle w:val="ListParagraph"/>
        <w:numPr>
          <w:ilvl w:val="0"/>
          <w:numId w:val="4"/>
        </w:numPr>
        <w:spacing w:line="240" w:lineRule="auto"/>
        <w:rPr>
          <w:rFonts w:ascii="Times New Roman" w:hAnsi="Times New Roman" w:cs="Times New Roman"/>
        </w:rPr>
      </w:pPr>
      <w:r w:rsidRPr="00C96AEF">
        <w:rPr>
          <w:rFonts w:ascii="Times New Roman" w:hAnsi="Times New Roman" w:cs="Times New Roman"/>
        </w:rPr>
        <w:t>1.5 mL microcentrifuge tubes</w:t>
      </w:r>
    </w:p>
    <w:p w14:paraId="3824E675" w14:textId="2E36CF9D" w:rsidR="00C96AEF" w:rsidRPr="004F38D7" w:rsidRDefault="00C96AEF" w:rsidP="004F38D7">
      <w:pPr>
        <w:pStyle w:val="ListParagraph"/>
        <w:numPr>
          <w:ilvl w:val="0"/>
          <w:numId w:val="4"/>
        </w:numPr>
        <w:spacing w:line="240" w:lineRule="auto"/>
        <w:rPr>
          <w:rFonts w:ascii="Times New Roman" w:hAnsi="Times New Roman" w:cs="Times New Roman"/>
        </w:rPr>
      </w:pPr>
      <w:r w:rsidRPr="00C96AEF">
        <w:rPr>
          <w:rFonts w:ascii="Times New Roman" w:hAnsi="Times New Roman" w:cs="Times New Roman"/>
        </w:rPr>
        <w:t>Agarose gel (1.5%) in TBE buffer</w:t>
      </w:r>
    </w:p>
    <w:p w14:paraId="641755E8" w14:textId="48EFF348" w:rsidR="00C96AEF" w:rsidRPr="004F38D7" w:rsidRDefault="00C96AEF" w:rsidP="004F38D7">
      <w:pPr>
        <w:pStyle w:val="ListParagraph"/>
        <w:numPr>
          <w:ilvl w:val="0"/>
          <w:numId w:val="4"/>
        </w:numPr>
        <w:spacing w:line="240" w:lineRule="auto"/>
        <w:rPr>
          <w:rFonts w:ascii="Times New Roman" w:hAnsi="Times New Roman" w:cs="Times New Roman"/>
        </w:rPr>
      </w:pPr>
      <w:r w:rsidRPr="00C96AEF">
        <w:rPr>
          <w:rFonts w:ascii="Times New Roman" w:hAnsi="Times New Roman" w:cs="Times New Roman"/>
        </w:rPr>
        <w:t xml:space="preserve">PCR Master Mix (Taq polymerase, dNTPs, </w:t>
      </w:r>
      <w:proofErr w:type="spellStart"/>
      <w:r w:rsidRPr="00C96AEF">
        <w:rPr>
          <w:rFonts w:ascii="Times New Roman" w:hAnsi="Times New Roman" w:cs="Times New Roman"/>
        </w:rPr>
        <w:t>MgCl</w:t>
      </w:r>
      <w:proofErr w:type="spellEnd"/>
      <w:r w:rsidRPr="00C96AEF">
        <w:rPr>
          <w:rFonts w:ascii="Times New Roman" w:hAnsi="Times New Roman" w:cs="Times New Roman"/>
        </w:rPr>
        <w:t>₂, primers)</w:t>
      </w:r>
    </w:p>
    <w:p w14:paraId="4AF8367F" w14:textId="3AB83509" w:rsidR="00C96AEF" w:rsidRPr="004F38D7" w:rsidRDefault="00C96AEF" w:rsidP="004F38D7">
      <w:pPr>
        <w:pStyle w:val="ListParagraph"/>
        <w:numPr>
          <w:ilvl w:val="0"/>
          <w:numId w:val="4"/>
        </w:numPr>
        <w:spacing w:line="240" w:lineRule="auto"/>
        <w:rPr>
          <w:rFonts w:ascii="Times New Roman" w:hAnsi="Times New Roman" w:cs="Times New Roman"/>
        </w:rPr>
      </w:pPr>
      <w:r w:rsidRPr="00C96AEF">
        <w:rPr>
          <w:rFonts w:ascii="Times New Roman" w:hAnsi="Times New Roman" w:cs="Times New Roman"/>
        </w:rPr>
        <w:t>DNA sample</w:t>
      </w:r>
    </w:p>
    <w:p w14:paraId="2F4F9542" w14:textId="77777777" w:rsidR="00C96AEF" w:rsidRPr="00C96AEF" w:rsidRDefault="00C96AEF" w:rsidP="004F38D7">
      <w:pPr>
        <w:pStyle w:val="ListParagraph"/>
        <w:numPr>
          <w:ilvl w:val="0"/>
          <w:numId w:val="4"/>
        </w:numPr>
        <w:spacing w:line="240" w:lineRule="auto"/>
        <w:rPr>
          <w:rFonts w:ascii="Times New Roman" w:hAnsi="Times New Roman" w:cs="Times New Roman"/>
        </w:rPr>
      </w:pPr>
      <w:r w:rsidRPr="00C96AEF">
        <w:rPr>
          <w:rFonts w:ascii="Times New Roman" w:hAnsi="Times New Roman" w:cs="Times New Roman"/>
        </w:rPr>
        <w:t>Electrophoresis chamber &amp; power supply</w:t>
      </w:r>
    </w:p>
    <w:p w14:paraId="1B1DC6C4" w14:textId="77777777" w:rsidR="00C96AEF" w:rsidRPr="00C96AEF" w:rsidRDefault="00C96AEF" w:rsidP="004F38D7">
      <w:pPr>
        <w:spacing w:line="240" w:lineRule="auto"/>
        <w:rPr>
          <w:rFonts w:ascii="Times New Roman" w:hAnsi="Times New Roman" w:cs="Times New Roman"/>
        </w:rPr>
      </w:pPr>
    </w:p>
    <w:p w14:paraId="605F131C" w14:textId="77777777" w:rsidR="00C96AEF" w:rsidRPr="00C96AEF" w:rsidRDefault="00C96AEF" w:rsidP="004F38D7">
      <w:pPr>
        <w:spacing w:line="240" w:lineRule="auto"/>
        <w:rPr>
          <w:rFonts w:ascii="Times New Roman" w:hAnsi="Times New Roman" w:cs="Times New Roman"/>
        </w:rPr>
      </w:pPr>
      <w:r w:rsidRPr="00C96AEF">
        <w:rPr>
          <w:rFonts w:ascii="Times New Roman" w:hAnsi="Times New Roman" w:cs="Times New Roman"/>
        </w:rPr>
        <w:t>Experiment Summary</w:t>
      </w:r>
    </w:p>
    <w:p w14:paraId="7BF7470D" w14:textId="69837683" w:rsidR="004F38D7" w:rsidRPr="004F38D7" w:rsidRDefault="004F38D7" w:rsidP="004F38D7">
      <w:pPr>
        <w:spacing w:line="240" w:lineRule="auto"/>
        <w:rPr>
          <w:rFonts w:ascii="Times New Roman" w:hAnsi="Times New Roman" w:cs="Times New Roman"/>
        </w:rPr>
      </w:pPr>
      <w:r w:rsidRPr="004F38D7">
        <w:rPr>
          <w:rFonts w:ascii="Times New Roman" w:hAnsi="Times New Roman" w:cs="Times New Roman"/>
        </w:rPr>
        <w:t>This lab builds on what we did last time</w:t>
      </w:r>
      <w:r>
        <w:rPr>
          <w:rFonts w:ascii="Times New Roman" w:hAnsi="Times New Roman" w:cs="Times New Roman"/>
        </w:rPr>
        <w:t xml:space="preserve"> </w:t>
      </w:r>
      <w:r w:rsidRPr="004F38D7">
        <w:rPr>
          <w:rFonts w:ascii="Times New Roman" w:hAnsi="Times New Roman" w:cs="Times New Roman"/>
        </w:rPr>
        <w:t>isolating our own DNA from cheek cells. Now, we take it a step further by amplifying our DNA using PCR and then analyzing it with gel electrophoresis to check if everything worked properly.</w:t>
      </w:r>
    </w:p>
    <w:p w14:paraId="586DC604" w14:textId="77777777" w:rsidR="004F38D7" w:rsidRPr="004F38D7" w:rsidRDefault="004F38D7" w:rsidP="004F38D7">
      <w:pPr>
        <w:spacing w:line="240" w:lineRule="auto"/>
        <w:rPr>
          <w:rFonts w:ascii="Times New Roman" w:hAnsi="Times New Roman" w:cs="Times New Roman"/>
        </w:rPr>
      </w:pPr>
      <w:r w:rsidRPr="004F38D7">
        <w:rPr>
          <w:rFonts w:ascii="Times New Roman" w:hAnsi="Times New Roman" w:cs="Times New Roman"/>
        </w:rPr>
        <w:t>Gel Electrophoresis of Unknown Dyes</w:t>
      </w:r>
    </w:p>
    <w:p w14:paraId="23C13105" w14:textId="5FD4F2E1" w:rsidR="004F38D7" w:rsidRPr="004F38D7" w:rsidRDefault="004F38D7" w:rsidP="004F38D7">
      <w:pPr>
        <w:spacing w:line="240" w:lineRule="auto"/>
        <w:rPr>
          <w:rFonts w:ascii="Times New Roman" w:hAnsi="Times New Roman" w:cs="Times New Roman"/>
        </w:rPr>
      </w:pPr>
      <w:r w:rsidRPr="004F38D7">
        <w:rPr>
          <w:rFonts w:ascii="Times New Roman" w:hAnsi="Times New Roman" w:cs="Times New Roman"/>
        </w:rPr>
        <w:t>First, we will practice loading unknown dye samples into an agarose gel and running an electric current through it. The goal is to see how different molecules move based on their size and charge. Since DNA is negatively charged, it moves toward the positive electrode, and we will observe and measure the migration to help identify different dyes.</w:t>
      </w:r>
    </w:p>
    <w:p w14:paraId="45825905" w14:textId="637B66AC" w:rsidR="004F38D7" w:rsidRPr="004F38D7" w:rsidRDefault="004F38D7" w:rsidP="004F38D7">
      <w:pPr>
        <w:spacing w:line="240" w:lineRule="auto"/>
        <w:rPr>
          <w:rFonts w:ascii="Times New Roman" w:hAnsi="Times New Roman" w:cs="Times New Roman"/>
        </w:rPr>
      </w:pPr>
      <w:r w:rsidRPr="004F38D7">
        <w:rPr>
          <w:rFonts w:ascii="Times New Roman" w:hAnsi="Times New Roman" w:cs="Times New Roman"/>
        </w:rPr>
        <w:t>PCR</w:t>
      </w:r>
      <w:r>
        <w:rPr>
          <w:rFonts w:ascii="Times New Roman" w:hAnsi="Times New Roman" w:cs="Times New Roman"/>
        </w:rPr>
        <w:t xml:space="preserve"> Amplification</w:t>
      </w:r>
    </w:p>
    <w:p w14:paraId="2849E6AE" w14:textId="3784C0A5" w:rsidR="004F38D7" w:rsidRPr="004F38D7" w:rsidRDefault="004F38D7" w:rsidP="004F38D7">
      <w:pPr>
        <w:spacing w:line="240" w:lineRule="auto"/>
        <w:rPr>
          <w:rFonts w:ascii="Times New Roman" w:hAnsi="Times New Roman" w:cs="Times New Roman"/>
        </w:rPr>
      </w:pPr>
      <w:r w:rsidRPr="004F38D7">
        <w:rPr>
          <w:rFonts w:ascii="Times New Roman" w:hAnsi="Times New Roman" w:cs="Times New Roman"/>
        </w:rPr>
        <w:t>Next, we will use PCR to amplify a specific region of our cheek cell DNA. PCR is basically a way to copy DNA millions of times in a test tube. The master mix we use includes:</w:t>
      </w:r>
    </w:p>
    <w:p w14:paraId="09BE98B3" w14:textId="1FBEB938" w:rsidR="004F38D7" w:rsidRPr="004F38D7" w:rsidRDefault="004F38D7" w:rsidP="004F38D7">
      <w:pPr>
        <w:pStyle w:val="ListParagraph"/>
        <w:numPr>
          <w:ilvl w:val="0"/>
          <w:numId w:val="6"/>
        </w:numPr>
        <w:spacing w:line="240" w:lineRule="auto"/>
        <w:rPr>
          <w:rFonts w:ascii="Times New Roman" w:hAnsi="Times New Roman" w:cs="Times New Roman"/>
        </w:rPr>
      </w:pPr>
      <w:r w:rsidRPr="004F38D7">
        <w:rPr>
          <w:rFonts w:ascii="Times New Roman" w:hAnsi="Times New Roman" w:cs="Times New Roman"/>
        </w:rPr>
        <w:t xml:space="preserve">Taq polymerase </w:t>
      </w:r>
    </w:p>
    <w:p w14:paraId="1D7EF28B" w14:textId="7B6D38A2" w:rsidR="004F38D7" w:rsidRPr="004F38D7" w:rsidRDefault="004F38D7" w:rsidP="004F38D7">
      <w:pPr>
        <w:pStyle w:val="ListParagraph"/>
        <w:numPr>
          <w:ilvl w:val="0"/>
          <w:numId w:val="6"/>
        </w:numPr>
        <w:spacing w:line="240" w:lineRule="auto"/>
        <w:rPr>
          <w:rFonts w:ascii="Times New Roman" w:hAnsi="Times New Roman" w:cs="Times New Roman"/>
        </w:rPr>
      </w:pPr>
      <w:r w:rsidRPr="004F38D7">
        <w:rPr>
          <w:rFonts w:ascii="Times New Roman" w:hAnsi="Times New Roman" w:cs="Times New Roman"/>
        </w:rPr>
        <w:t xml:space="preserve">dNTPs </w:t>
      </w:r>
    </w:p>
    <w:p w14:paraId="620A94BF" w14:textId="2A11B33E" w:rsidR="004F38D7" w:rsidRPr="004F38D7" w:rsidRDefault="004F38D7" w:rsidP="004F38D7">
      <w:pPr>
        <w:pStyle w:val="ListParagraph"/>
        <w:numPr>
          <w:ilvl w:val="0"/>
          <w:numId w:val="6"/>
        </w:numPr>
        <w:spacing w:line="240" w:lineRule="auto"/>
        <w:rPr>
          <w:rFonts w:ascii="Times New Roman" w:hAnsi="Times New Roman" w:cs="Times New Roman"/>
        </w:rPr>
      </w:pPr>
      <w:proofErr w:type="spellStart"/>
      <w:r w:rsidRPr="004F38D7">
        <w:rPr>
          <w:rFonts w:ascii="Times New Roman" w:hAnsi="Times New Roman" w:cs="Times New Roman"/>
        </w:rPr>
        <w:t>MgCl</w:t>
      </w:r>
      <w:proofErr w:type="spellEnd"/>
      <w:r w:rsidRPr="004F38D7">
        <w:rPr>
          <w:rFonts w:ascii="Times New Roman" w:hAnsi="Times New Roman" w:cs="Times New Roman"/>
        </w:rPr>
        <w:t xml:space="preserve">₂ </w:t>
      </w:r>
    </w:p>
    <w:p w14:paraId="4AF94013" w14:textId="3C056F1F" w:rsidR="004F38D7" w:rsidRPr="004F38D7" w:rsidRDefault="004F38D7" w:rsidP="004F38D7">
      <w:pPr>
        <w:pStyle w:val="ListParagraph"/>
        <w:numPr>
          <w:ilvl w:val="0"/>
          <w:numId w:val="6"/>
        </w:numPr>
        <w:spacing w:line="240" w:lineRule="auto"/>
        <w:rPr>
          <w:rFonts w:ascii="Times New Roman" w:hAnsi="Times New Roman" w:cs="Times New Roman"/>
        </w:rPr>
      </w:pPr>
      <w:r w:rsidRPr="004F38D7">
        <w:rPr>
          <w:rFonts w:ascii="Times New Roman" w:hAnsi="Times New Roman" w:cs="Times New Roman"/>
        </w:rPr>
        <w:t xml:space="preserve">Primers </w:t>
      </w:r>
    </w:p>
    <w:p w14:paraId="698A86DE" w14:textId="64732942" w:rsidR="00DB4D51" w:rsidRPr="00C96AEF" w:rsidRDefault="004F38D7" w:rsidP="004F38D7">
      <w:pPr>
        <w:spacing w:line="240" w:lineRule="auto"/>
        <w:rPr>
          <w:rFonts w:ascii="Times New Roman" w:hAnsi="Times New Roman" w:cs="Times New Roman"/>
        </w:rPr>
      </w:pPr>
      <w:r w:rsidRPr="004F38D7">
        <w:rPr>
          <w:rFonts w:ascii="Times New Roman" w:hAnsi="Times New Roman" w:cs="Times New Roman"/>
        </w:rPr>
        <w:t>After PCR is complete, we will load our amplified DNA into the agarose gel and run gel electrophoresis to check if we got the expected DNA bands. This will confirm if our PCR was successful and if we correctly extracted our DNA.</w:t>
      </w:r>
    </w:p>
    <w:sectPr w:rsidR="00DB4D51" w:rsidRPr="00C96A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8F89B" w14:textId="77777777" w:rsidR="00003B41" w:rsidRDefault="00003B41" w:rsidP="00C96AEF">
      <w:pPr>
        <w:spacing w:after="0" w:line="240" w:lineRule="auto"/>
      </w:pPr>
      <w:r>
        <w:separator/>
      </w:r>
    </w:p>
  </w:endnote>
  <w:endnote w:type="continuationSeparator" w:id="0">
    <w:p w14:paraId="5B7449AD" w14:textId="77777777" w:rsidR="00003B41" w:rsidRDefault="00003B41" w:rsidP="00C96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BC4BF" w14:textId="77777777" w:rsidR="00003B41" w:rsidRDefault="00003B41" w:rsidP="00C96AEF">
      <w:pPr>
        <w:spacing w:after="0" w:line="240" w:lineRule="auto"/>
      </w:pPr>
      <w:r>
        <w:separator/>
      </w:r>
    </w:p>
  </w:footnote>
  <w:footnote w:type="continuationSeparator" w:id="0">
    <w:p w14:paraId="08A1D61D" w14:textId="77777777" w:rsidR="00003B41" w:rsidRDefault="00003B41" w:rsidP="00C96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9820796"/>
      <w:docPartObj>
        <w:docPartGallery w:val="Page Numbers (Top of Page)"/>
        <w:docPartUnique/>
      </w:docPartObj>
    </w:sdtPr>
    <w:sdtEndPr>
      <w:rPr>
        <w:noProof/>
      </w:rPr>
    </w:sdtEndPr>
    <w:sdtContent>
      <w:p w14:paraId="73C819DB" w14:textId="37EE8B6C" w:rsidR="00C96AEF" w:rsidRDefault="00C96AEF">
        <w:pPr>
          <w:pStyle w:val="Header"/>
          <w:jc w:val="right"/>
        </w:pPr>
        <w:r>
          <w:t xml:space="preserve">Acharya </w:t>
        </w:r>
        <w:r>
          <w:fldChar w:fldCharType="begin"/>
        </w:r>
        <w:r>
          <w:instrText xml:space="preserve"> PAGE   \* MERGEFORMAT </w:instrText>
        </w:r>
        <w:r>
          <w:fldChar w:fldCharType="separate"/>
        </w:r>
        <w:r>
          <w:rPr>
            <w:noProof/>
          </w:rPr>
          <w:t>2</w:t>
        </w:r>
        <w:r>
          <w:rPr>
            <w:noProof/>
          </w:rPr>
          <w:fldChar w:fldCharType="end"/>
        </w:r>
      </w:p>
    </w:sdtContent>
  </w:sdt>
  <w:p w14:paraId="25C7FC12" w14:textId="77777777" w:rsidR="00C96AEF" w:rsidRDefault="00C96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95C8D"/>
    <w:multiLevelType w:val="hybridMultilevel"/>
    <w:tmpl w:val="A8020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B4C9E"/>
    <w:multiLevelType w:val="hybridMultilevel"/>
    <w:tmpl w:val="2DCC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637F1"/>
    <w:multiLevelType w:val="multilevel"/>
    <w:tmpl w:val="899C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4733F"/>
    <w:multiLevelType w:val="hybridMultilevel"/>
    <w:tmpl w:val="16AC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F10CC"/>
    <w:multiLevelType w:val="multilevel"/>
    <w:tmpl w:val="1ADC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308F9"/>
    <w:multiLevelType w:val="multilevel"/>
    <w:tmpl w:val="CDCA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558968">
    <w:abstractNumId w:val="5"/>
  </w:num>
  <w:num w:numId="2" w16cid:durableId="1393308792">
    <w:abstractNumId w:val="4"/>
  </w:num>
  <w:num w:numId="3" w16cid:durableId="345055919">
    <w:abstractNumId w:val="3"/>
  </w:num>
  <w:num w:numId="4" w16cid:durableId="501042916">
    <w:abstractNumId w:val="1"/>
  </w:num>
  <w:num w:numId="5" w16cid:durableId="466358650">
    <w:abstractNumId w:val="2"/>
  </w:num>
  <w:num w:numId="6" w16cid:durableId="952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EF"/>
    <w:rsid w:val="00003B41"/>
    <w:rsid w:val="0003527E"/>
    <w:rsid w:val="00110C95"/>
    <w:rsid w:val="001E3573"/>
    <w:rsid w:val="003C10F9"/>
    <w:rsid w:val="004F38D7"/>
    <w:rsid w:val="00AE7EB9"/>
    <w:rsid w:val="00C96AEF"/>
    <w:rsid w:val="00DB4D5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496D"/>
  <w15:chartTrackingRefBased/>
  <w15:docId w15:val="{8D5F81C3-9911-468A-AA83-BC771F8F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AE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96AE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96AE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96AE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96AE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96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AE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96AE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6AE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96AE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96AE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96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AEF"/>
    <w:rPr>
      <w:rFonts w:eastAsiaTheme="majorEastAsia" w:cstheme="majorBidi"/>
      <w:color w:val="272727" w:themeColor="text1" w:themeTint="D8"/>
    </w:rPr>
  </w:style>
  <w:style w:type="paragraph" w:styleId="Title">
    <w:name w:val="Title"/>
    <w:basedOn w:val="Normal"/>
    <w:next w:val="Normal"/>
    <w:link w:val="TitleChar"/>
    <w:uiPriority w:val="10"/>
    <w:qFormat/>
    <w:rsid w:val="00C96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AEF"/>
    <w:pPr>
      <w:spacing w:before="160"/>
      <w:jc w:val="center"/>
    </w:pPr>
    <w:rPr>
      <w:i/>
      <w:iCs/>
      <w:color w:val="404040" w:themeColor="text1" w:themeTint="BF"/>
    </w:rPr>
  </w:style>
  <w:style w:type="character" w:customStyle="1" w:styleId="QuoteChar">
    <w:name w:val="Quote Char"/>
    <w:basedOn w:val="DefaultParagraphFont"/>
    <w:link w:val="Quote"/>
    <w:uiPriority w:val="29"/>
    <w:rsid w:val="00C96AEF"/>
    <w:rPr>
      <w:i/>
      <w:iCs/>
      <w:color w:val="404040" w:themeColor="text1" w:themeTint="BF"/>
    </w:rPr>
  </w:style>
  <w:style w:type="paragraph" w:styleId="ListParagraph">
    <w:name w:val="List Paragraph"/>
    <w:basedOn w:val="Normal"/>
    <w:uiPriority w:val="34"/>
    <w:qFormat/>
    <w:rsid w:val="00C96AEF"/>
    <w:pPr>
      <w:ind w:left="720"/>
      <w:contextualSpacing/>
    </w:pPr>
  </w:style>
  <w:style w:type="character" w:styleId="IntenseEmphasis">
    <w:name w:val="Intense Emphasis"/>
    <w:basedOn w:val="DefaultParagraphFont"/>
    <w:uiPriority w:val="21"/>
    <w:qFormat/>
    <w:rsid w:val="00C96AEF"/>
    <w:rPr>
      <w:i/>
      <w:iCs/>
      <w:color w:val="2E74B5" w:themeColor="accent1" w:themeShade="BF"/>
    </w:rPr>
  </w:style>
  <w:style w:type="paragraph" w:styleId="IntenseQuote">
    <w:name w:val="Intense Quote"/>
    <w:basedOn w:val="Normal"/>
    <w:next w:val="Normal"/>
    <w:link w:val="IntenseQuoteChar"/>
    <w:uiPriority w:val="30"/>
    <w:qFormat/>
    <w:rsid w:val="00C96AE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96AEF"/>
    <w:rPr>
      <w:i/>
      <w:iCs/>
      <w:color w:val="2E74B5" w:themeColor="accent1" w:themeShade="BF"/>
    </w:rPr>
  </w:style>
  <w:style w:type="character" w:styleId="IntenseReference">
    <w:name w:val="Intense Reference"/>
    <w:basedOn w:val="DefaultParagraphFont"/>
    <w:uiPriority w:val="32"/>
    <w:qFormat/>
    <w:rsid w:val="00C96AEF"/>
    <w:rPr>
      <w:b/>
      <w:bCs/>
      <w:smallCaps/>
      <w:color w:val="2E74B5" w:themeColor="accent1" w:themeShade="BF"/>
      <w:spacing w:val="5"/>
    </w:rPr>
  </w:style>
  <w:style w:type="paragraph" w:styleId="Header">
    <w:name w:val="header"/>
    <w:basedOn w:val="Normal"/>
    <w:link w:val="HeaderChar"/>
    <w:uiPriority w:val="99"/>
    <w:unhideWhenUsed/>
    <w:rsid w:val="00C96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AEF"/>
  </w:style>
  <w:style w:type="paragraph" w:styleId="Footer">
    <w:name w:val="footer"/>
    <w:basedOn w:val="Normal"/>
    <w:link w:val="FooterChar"/>
    <w:uiPriority w:val="99"/>
    <w:unhideWhenUsed/>
    <w:rsid w:val="00C96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420903">
      <w:bodyDiv w:val="1"/>
      <w:marLeft w:val="0"/>
      <w:marRight w:val="0"/>
      <w:marTop w:val="0"/>
      <w:marBottom w:val="0"/>
      <w:divBdr>
        <w:top w:val="none" w:sz="0" w:space="0" w:color="auto"/>
        <w:left w:val="none" w:sz="0" w:space="0" w:color="auto"/>
        <w:bottom w:val="none" w:sz="0" w:space="0" w:color="auto"/>
        <w:right w:val="none" w:sz="0" w:space="0" w:color="auto"/>
      </w:divBdr>
    </w:div>
    <w:div w:id="709305893">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948006968">
      <w:bodyDiv w:val="1"/>
      <w:marLeft w:val="0"/>
      <w:marRight w:val="0"/>
      <w:marTop w:val="0"/>
      <w:marBottom w:val="0"/>
      <w:divBdr>
        <w:top w:val="none" w:sz="0" w:space="0" w:color="auto"/>
        <w:left w:val="none" w:sz="0" w:space="0" w:color="auto"/>
        <w:bottom w:val="none" w:sz="0" w:space="0" w:color="auto"/>
        <w:right w:val="none" w:sz="0" w:space="0" w:color="auto"/>
      </w:divBdr>
    </w:div>
    <w:div w:id="1249074700">
      <w:bodyDiv w:val="1"/>
      <w:marLeft w:val="0"/>
      <w:marRight w:val="0"/>
      <w:marTop w:val="0"/>
      <w:marBottom w:val="0"/>
      <w:divBdr>
        <w:top w:val="none" w:sz="0" w:space="0" w:color="auto"/>
        <w:left w:val="none" w:sz="0" w:space="0" w:color="auto"/>
        <w:bottom w:val="none" w:sz="0" w:space="0" w:color="auto"/>
        <w:right w:val="none" w:sz="0" w:space="0" w:color="auto"/>
      </w:divBdr>
    </w:div>
    <w:div w:id="133086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221</Words>
  <Characters>1224</Characters>
  <Application>Microsoft Office Word</Application>
  <DocSecurity>0</DocSecurity>
  <Lines>81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2025-04-02T01:06:00Z</dcterms:created>
  <dcterms:modified xsi:type="dcterms:W3CDTF">2025-04-02T02:00:00Z</dcterms:modified>
</cp:coreProperties>
</file>