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624D5" w14:textId="0F3331DD" w:rsidR="00AE7EB9"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Utsav Acharya</w:t>
      </w:r>
    </w:p>
    <w:p w14:paraId="13279A03" w14:textId="7F757D58" w:rsidR="00A410D0"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ENG-1100</w:t>
      </w:r>
    </w:p>
    <w:p w14:paraId="68C66F99" w14:textId="65863A43" w:rsidR="00A410D0" w:rsidRDefault="00A410D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Ben Steingass</w:t>
      </w:r>
    </w:p>
    <w:p w14:paraId="6E832818" w14:textId="671F5A03" w:rsidR="00A410D0" w:rsidRDefault="00C44B90" w:rsidP="00A410D0">
      <w:pPr>
        <w:spacing w:line="480" w:lineRule="auto"/>
        <w:contextualSpacing/>
        <w:rPr>
          <w:rFonts w:ascii="Times New Roman" w:hAnsi="Times New Roman" w:cs="Times New Roman"/>
          <w:sz w:val="24"/>
          <w:szCs w:val="24"/>
        </w:rPr>
      </w:pPr>
      <w:r>
        <w:rPr>
          <w:rFonts w:ascii="Times New Roman" w:hAnsi="Times New Roman" w:cs="Times New Roman"/>
          <w:sz w:val="24"/>
          <w:szCs w:val="24"/>
        </w:rPr>
        <w:t>05</w:t>
      </w:r>
      <w:r w:rsidR="00A410D0">
        <w:rPr>
          <w:rFonts w:ascii="Times New Roman" w:hAnsi="Times New Roman" w:cs="Times New Roman"/>
          <w:sz w:val="24"/>
          <w:szCs w:val="24"/>
        </w:rPr>
        <w:t xml:space="preserve"> </w:t>
      </w:r>
      <w:r>
        <w:rPr>
          <w:rFonts w:ascii="Times New Roman" w:hAnsi="Times New Roman" w:cs="Times New Roman"/>
          <w:sz w:val="24"/>
          <w:szCs w:val="24"/>
        </w:rPr>
        <w:t>November</w:t>
      </w:r>
      <w:r w:rsidR="00A410D0">
        <w:rPr>
          <w:rFonts w:ascii="Times New Roman" w:hAnsi="Times New Roman" w:cs="Times New Roman"/>
          <w:sz w:val="24"/>
          <w:szCs w:val="24"/>
        </w:rPr>
        <w:t xml:space="preserve"> 2024</w:t>
      </w:r>
    </w:p>
    <w:p w14:paraId="05AA1085" w14:textId="77777777" w:rsidR="00A410D0" w:rsidRDefault="00A410D0" w:rsidP="00A410D0">
      <w:pPr>
        <w:spacing w:line="480" w:lineRule="auto"/>
        <w:contextualSpacing/>
        <w:rPr>
          <w:rFonts w:ascii="Times New Roman" w:hAnsi="Times New Roman" w:cs="Times New Roman"/>
          <w:sz w:val="24"/>
          <w:szCs w:val="24"/>
        </w:rPr>
      </w:pPr>
    </w:p>
    <w:p w14:paraId="19BC7E0E" w14:textId="77777777" w:rsidR="00A410D0" w:rsidRPr="00A410D0" w:rsidRDefault="00A410D0" w:rsidP="00A410D0">
      <w:pPr>
        <w:spacing w:line="480" w:lineRule="auto"/>
        <w:contextualSpacing/>
        <w:jc w:val="center"/>
        <w:rPr>
          <w:rFonts w:ascii="Times New Roman" w:hAnsi="Times New Roman" w:cs="Times New Roman"/>
          <w:b/>
          <w:bCs/>
          <w:sz w:val="24"/>
          <w:szCs w:val="24"/>
        </w:rPr>
      </w:pPr>
      <w:r w:rsidRPr="00A410D0">
        <w:rPr>
          <w:rFonts w:ascii="Times New Roman" w:hAnsi="Times New Roman" w:cs="Times New Roman"/>
          <w:b/>
          <w:bCs/>
          <w:sz w:val="24"/>
          <w:szCs w:val="24"/>
        </w:rPr>
        <w:t xml:space="preserve">Text Analysis of </w:t>
      </w:r>
      <w:r w:rsidRPr="00A410D0">
        <w:rPr>
          <w:rFonts w:ascii="Times New Roman" w:hAnsi="Times New Roman" w:cs="Times New Roman"/>
          <w:b/>
          <w:bCs/>
          <w:i/>
          <w:iCs/>
          <w:sz w:val="24"/>
          <w:szCs w:val="24"/>
        </w:rPr>
        <w:t>"How Technology Is Changing the Future of Higher Education"</w:t>
      </w:r>
    </w:p>
    <w:p w14:paraId="6F3C99FA" w14:textId="77777777" w:rsidR="00A410D0" w:rsidRDefault="00A410D0" w:rsidP="00A410D0">
      <w:pPr>
        <w:spacing w:line="480" w:lineRule="auto"/>
        <w:contextualSpacing/>
        <w:jc w:val="center"/>
        <w:rPr>
          <w:rFonts w:ascii="Times New Roman" w:hAnsi="Times New Roman" w:cs="Times New Roman"/>
          <w:sz w:val="24"/>
          <w:szCs w:val="24"/>
        </w:rPr>
      </w:pPr>
      <w:r w:rsidRPr="00A410D0">
        <w:rPr>
          <w:rFonts w:ascii="Times New Roman" w:hAnsi="Times New Roman" w:cs="Times New Roman"/>
          <w:sz w:val="24"/>
          <w:szCs w:val="24"/>
        </w:rPr>
        <w:t>By Utsav Acharya</w:t>
      </w:r>
    </w:p>
    <w:p w14:paraId="7BBFA9F0" w14:textId="77777777" w:rsidR="00C44B90" w:rsidRDefault="00C44B90" w:rsidP="00A410D0">
      <w:pPr>
        <w:spacing w:line="480" w:lineRule="auto"/>
        <w:contextualSpacing/>
        <w:jc w:val="center"/>
        <w:rPr>
          <w:rFonts w:ascii="Times New Roman" w:hAnsi="Times New Roman" w:cs="Times New Roman"/>
          <w:sz w:val="24"/>
          <w:szCs w:val="24"/>
        </w:rPr>
      </w:pPr>
    </w:p>
    <w:p w14:paraId="7D3583A9" w14:textId="77777777" w:rsidR="00C44B90" w:rsidRDefault="00C44B90" w:rsidP="00A410D0">
      <w:pPr>
        <w:spacing w:line="480" w:lineRule="auto"/>
        <w:contextualSpacing/>
        <w:jc w:val="center"/>
        <w:rPr>
          <w:rFonts w:ascii="Times New Roman" w:hAnsi="Times New Roman" w:cs="Times New Roman"/>
          <w:sz w:val="24"/>
          <w:szCs w:val="24"/>
        </w:rPr>
      </w:pPr>
    </w:p>
    <w:p w14:paraId="5B1E8D3E" w14:textId="77777777" w:rsidR="00C44B90" w:rsidRDefault="00C44B90" w:rsidP="00C44B90">
      <w:pPr>
        <w:spacing w:line="480" w:lineRule="auto"/>
        <w:contextualSpacing/>
        <w:rPr>
          <w:rFonts w:ascii="Times New Roman" w:hAnsi="Times New Roman" w:cs="Times New Roman"/>
          <w:b/>
          <w:bCs/>
          <w:sz w:val="24"/>
          <w:szCs w:val="24"/>
        </w:rPr>
      </w:pPr>
      <w:r w:rsidRPr="00C44B90">
        <w:rPr>
          <w:rFonts w:ascii="Times New Roman" w:hAnsi="Times New Roman" w:cs="Times New Roman"/>
          <w:b/>
          <w:bCs/>
          <w:sz w:val="24"/>
          <w:szCs w:val="24"/>
        </w:rPr>
        <w:t>Introduction</w:t>
      </w:r>
    </w:p>
    <w:p w14:paraId="15EF529E" w14:textId="351AAAFD" w:rsidR="00C44B90" w:rsidRDefault="00C44B90" w:rsidP="00C44B90">
      <w:pPr>
        <w:spacing w:line="480" w:lineRule="auto"/>
        <w:contextualSpacing/>
        <w:rPr>
          <w:rFonts w:ascii="Times New Roman" w:hAnsi="Times New Roman" w:cs="Times New Roman"/>
          <w:sz w:val="24"/>
          <w:szCs w:val="24"/>
        </w:rPr>
      </w:pPr>
      <w:r w:rsidRPr="00C44B90">
        <w:rPr>
          <w:rFonts w:ascii="Times New Roman" w:hAnsi="Times New Roman" w:cs="Times New Roman"/>
          <w:sz w:val="24"/>
          <w:szCs w:val="24"/>
        </w:rPr>
        <w:br/>
        <w:t>Technology is rapidly transforming every sector, with education being one of the most impacted areas. A recent article by Jon Marcus, “How Technology Is Changing the Future of Higher Education,” examines how digital tools like AI-powered tutors, virtual classrooms, and innovative learning models reshap</w:t>
      </w:r>
      <w:r>
        <w:rPr>
          <w:rFonts w:ascii="Times New Roman" w:hAnsi="Times New Roman" w:cs="Times New Roman"/>
          <w:sz w:val="24"/>
          <w:szCs w:val="24"/>
        </w:rPr>
        <w:t>e</w:t>
      </w:r>
      <w:r w:rsidRPr="00C44B90">
        <w:rPr>
          <w:rFonts w:ascii="Times New Roman" w:hAnsi="Times New Roman" w:cs="Times New Roman"/>
          <w:sz w:val="24"/>
          <w:szCs w:val="24"/>
        </w:rPr>
        <w:t xml:space="preserve"> traditional educational experiences. This analysis will evaluate Marcus's use of rhetorical appeals—ethos, pathos, and logos—in his argument while critiquing the strengths and limitations of his approach. By comparing Marcus’s article with another opinion-based text from </w:t>
      </w:r>
      <w:r w:rsidRPr="00C44B90">
        <w:rPr>
          <w:rFonts w:ascii="Times New Roman" w:hAnsi="Times New Roman" w:cs="Times New Roman"/>
          <w:i/>
          <w:iCs/>
          <w:sz w:val="24"/>
          <w:szCs w:val="24"/>
        </w:rPr>
        <w:t>The Atlantic</w:t>
      </w:r>
      <w:r w:rsidRPr="00C44B90">
        <w:rPr>
          <w:rFonts w:ascii="Times New Roman" w:hAnsi="Times New Roman" w:cs="Times New Roman"/>
          <w:sz w:val="24"/>
          <w:szCs w:val="24"/>
        </w:rPr>
        <w:t xml:space="preserve">, this paper highlights contrasting perspectives on the role of technology in higher education, providing a broader understanding of this complex topic. </w:t>
      </w:r>
      <w:r w:rsidRPr="00C44B90">
        <w:rPr>
          <w:rFonts w:ascii="Times New Roman" w:hAnsi="Times New Roman" w:cs="Times New Roman"/>
          <w:i/>
          <w:iCs/>
          <w:sz w:val="24"/>
          <w:szCs w:val="24"/>
        </w:rPr>
        <w:t>Can digital innovation replace the irreplaceable human connection in classrooms?</w:t>
      </w:r>
      <w:r w:rsidRPr="00C44B90">
        <w:rPr>
          <w:rFonts w:ascii="Times New Roman" w:hAnsi="Times New Roman" w:cs="Times New Roman"/>
          <w:sz w:val="24"/>
          <w:szCs w:val="24"/>
        </w:rPr>
        <w:t xml:space="preserve"> This thought-provoking question frames the exploration of Marcus’s optimistic view.</w:t>
      </w:r>
    </w:p>
    <w:p w14:paraId="074BADB2" w14:textId="77777777" w:rsidR="00C44B90" w:rsidRDefault="00C44B90" w:rsidP="00C44B90">
      <w:pPr>
        <w:spacing w:line="480" w:lineRule="auto"/>
        <w:contextualSpacing/>
        <w:rPr>
          <w:rFonts w:ascii="Times New Roman" w:hAnsi="Times New Roman" w:cs="Times New Roman"/>
          <w:sz w:val="24"/>
          <w:szCs w:val="24"/>
        </w:rPr>
      </w:pPr>
    </w:p>
    <w:p w14:paraId="7AE3E158" w14:textId="77777777" w:rsidR="00C44B90" w:rsidRPr="00C44B90" w:rsidRDefault="00C44B90" w:rsidP="00C44B90">
      <w:pPr>
        <w:spacing w:line="480" w:lineRule="auto"/>
        <w:contextualSpacing/>
        <w:rPr>
          <w:rFonts w:ascii="Times New Roman" w:hAnsi="Times New Roman" w:cs="Times New Roman"/>
          <w:b/>
          <w:bCs/>
          <w:sz w:val="24"/>
          <w:szCs w:val="24"/>
        </w:rPr>
      </w:pPr>
    </w:p>
    <w:p w14:paraId="1941337E" w14:textId="77777777" w:rsidR="00C44B90" w:rsidRDefault="00C44B90" w:rsidP="00C44B90">
      <w:pPr>
        <w:spacing w:line="480" w:lineRule="auto"/>
        <w:contextualSpacing/>
        <w:rPr>
          <w:rFonts w:ascii="Times New Roman" w:hAnsi="Times New Roman" w:cs="Times New Roman"/>
          <w:b/>
          <w:bCs/>
          <w:sz w:val="24"/>
          <w:szCs w:val="24"/>
        </w:rPr>
      </w:pPr>
      <w:r w:rsidRPr="00C44B90">
        <w:rPr>
          <w:rFonts w:ascii="Times New Roman" w:hAnsi="Times New Roman" w:cs="Times New Roman"/>
          <w:b/>
          <w:bCs/>
          <w:sz w:val="24"/>
          <w:szCs w:val="24"/>
        </w:rPr>
        <w:lastRenderedPageBreak/>
        <w:t>Rhetorical Appeals: Ethos, Pathos, and Logos</w:t>
      </w:r>
    </w:p>
    <w:p w14:paraId="6F580762" w14:textId="77777777" w:rsidR="00C44B90" w:rsidRPr="00C44B90" w:rsidRDefault="00C44B90" w:rsidP="00C44B90">
      <w:pPr>
        <w:spacing w:line="480" w:lineRule="auto"/>
        <w:contextualSpacing/>
        <w:rPr>
          <w:rFonts w:ascii="Times New Roman" w:hAnsi="Times New Roman" w:cs="Times New Roman"/>
          <w:sz w:val="24"/>
          <w:szCs w:val="24"/>
        </w:rPr>
      </w:pPr>
    </w:p>
    <w:p w14:paraId="7561362C" w14:textId="77777777" w:rsidR="00C44B90" w:rsidRPr="00C44B90" w:rsidRDefault="00C44B90" w:rsidP="00C44B90">
      <w:pPr>
        <w:numPr>
          <w:ilvl w:val="0"/>
          <w:numId w:val="2"/>
        </w:numPr>
        <w:spacing w:line="480" w:lineRule="auto"/>
        <w:contextualSpacing/>
        <w:rPr>
          <w:rFonts w:ascii="Times New Roman" w:hAnsi="Times New Roman" w:cs="Times New Roman"/>
          <w:sz w:val="24"/>
          <w:szCs w:val="24"/>
        </w:rPr>
      </w:pPr>
      <w:r w:rsidRPr="00C44B90">
        <w:rPr>
          <w:rFonts w:ascii="Times New Roman" w:hAnsi="Times New Roman" w:cs="Times New Roman"/>
          <w:b/>
          <w:bCs/>
          <w:sz w:val="24"/>
          <w:szCs w:val="24"/>
        </w:rPr>
        <w:t>Ethos (Credibility)</w:t>
      </w:r>
      <w:r w:rsidRPr="00C44B90">
        <w:rPr>
          <w:rFonts w:ascii="Times New Roman" w:hAnsi="Times New Roman" w:cs="Times New Roman"/>
          <w:sz w:val="24"/>
          <w:szCs w:val="24"/>
        </w:rPr>
        <w:br/>
        <w:t xml:space="preserve">Marcus builds credibility by referencing well-known institutions such as Georgia Tech, where advanced AI technology has already been implemented. By citing real-life applications, he reinforces his argument with tangible examples, moving the discussion from theory to practice. The author’s affiliation with </w:t>
      </w:r>
      <w:r w:rsidRPr="00C44B90">
        <w:rPr>
          <w:rFonts w:ascii="Times New Roman" w:hAnsi="Times New Roman" w:cs="Times New Roman"/>
          <w:i/>
          <w:iCs/>
          <w:sz w:val="24"/>
          <w:szCs w:val="24"/>
        </w:rPr>
        <w:t>The New York Times</w:t>
      </w:r>
      <w:r w:rsidRPr="00C44B90">
        <w:rPr>
          <w:rFonts w:ascii="Times New Roman" w:hAnsi="Times New Roman" w:cs="Times New Roman"/>
          <w:sz w:val="24"/>
          <w:szCs w:val="24"/>
        </w:rPr>
        <w:t>, a reputable news outlet, further bolsters his authority on the subject.</w:t>
      </w:r>
    </w:p>
    <w:p w14:paraId="2D68282D" w14:textId="77777777" w:rsidR="00C44B90" w:rsidRPr="00C44B90" w:rsidRDefault="00C44B90" w:rsidP="00C44B90">
      <w:pPr>
        <w:numPr>
          <w:ilvl w:val="0"/>
          <w:numId w:val="2"/>
        </w:numPr>
        <w:spacing w:line="480" w:lineRule="auto"/>
        <w:contextualSpacing/>
        <w:rPr>
          <w:rFonts w:ascii="Times New Roman" w:hAnsi="Times New Roman" w:cs="Times New Roman"/>
          <w:sz w:val="24"/>
          <w:szCs w:val="24"/>
        </w:rPr>
      </w:pPr>
      <w:r w:rsidRPr="00C44B90">
        <w:rPr>
          <w:rFonts w:ascii="Times New Roman" w:hAnsi="Times New Roman" w:cs="Times New Roman"/>
          <w:b/>
          <w:bCs/>
          <w:sz w:val="24"/>
          <w:szCs w:val="24"/>
        </w:rPr>
        <w:t>Pathos (Emotion)</w:t>
      </w:r>
      <w:r w:rsidRPr="00C44B90">
        <w:rPr>
          <w:rFonts w:ascii="Times New Roman" w:hAnsi="Times New Roman" w:cs="Times New Roman"/>
          <w:sz w:val="24"/>
          <w:szCs w:val="24"/>
        </w:rPr>
        <w:br/>
        <w:t xml:space="preserve">Though pathos is less dominant, Marcus incorporates it by discussing how technological advancements could alleviate the financial strain on students. The idea of affordable education has strong emotional resonance, especially </w:t>
      </w:r>
      <w:proofErr w:type="gramStart"/>
      <w:r w:rsidRPr="00C44B90">
        <w:rPr>
          <w:rFonts w:ascii="Times New Roman" w:hAnsi="Times New Roman" w:cs="Times New Roman"/>
          <w:sz w:val="24"/>
          <w:szCs w:val="24"/>
        </w:rPr>
        <w:t>in light of</w:t>
      </w:r>
      <w:proofErr w:type="gramEnd"/>
      <w:r w:rsidRPr="00C44B90">
        <w:rPr>
          <w:rFonts w:ascii="Times New Roman" w:hAnsi="Times New Roman" w:cs="Times New Roman"/>
          <w:sz w:val="24"/>
          <w:szCs w:val="24"/>
        </w:rPr>
        <w:t xml:space="preserve"> rising tuition costs. This appeal to accessibility connects with readers who empathize with students struggling with college expenses, making the benefits of educational technology feel both urgent and relevant.</w:t>
      </w:r>
    </w:p>
    <w:p w14:paraId="0FDA194C" w14:textId="77777777" w:rsidR="00C44B90" w:rsidRPr="00C44B90" w:rsidRDefault="00C44B90" w:rsidP="00C44B90">
      <w:pPr>
        <w:numPr>
          <w:ilvl w:val="0"/>
          <w:numId w:val="2"/>
        </w:numPr>
        <w:spacing w:line="480" w:lineRule="auto"/>
        <w:contextualSpacing/>
        <w:rPr>
          <w:rFonts w:ascii="Times New Roman" w:hAnsi="Times New Roman" w:cs="Times New Roman"/>
          <w:sz w:val="24"/>
          <w:szCs w:val="24"/>
        </w:rPr>
      </w:pPr>
      <w:r w:rsidRPr="00C44B90">
        <w:rPr>
          <w:rFonts w:ascii="Times New Roman" w:hAnsi="Times New Roman" w:cs="Times New Roman"/>
          <w:b/>
          <w:bCs/>
          <w:sz w:val="24"/>
          <w:szCs w:val="24"/>
        </w:rPr>
        <w:t>Logos (Logic)</w:t>
      </w:r>
      <w:r w:rsidRPr="00C44B90">
        <w:rPr>
          <w:rFonts w:ascii="Times New Roman" w:hAnsi="Times New Roman" w:cs="Times New Roman"/>
          <w:sz w:val="24"/>
          <w:szCs w:val="24"/>
        </w:rPr>
        <w:br/>
        <w:t>Logos is the primary appeal in Marcus’s article, as he backs his claims with detailed data, case studies, and logical reasoning. For instance, he highlights AI-driven virtual assistants and subscription-based tuition models that aim to make education more efficient and affordable. His logical approach speaks to readers who appreciate data-backed arguments, making his case more compelling for a tech-savvy audience interested in practical applications.</w:t>
      </w:r>
    </w:p>
    <w:p w14:paraId="3D092F02" w14:textId="544A4508" w:rsidR="00C44B90" w:rsidRPr="00C44B90" w:rsidRDefault="00C44B90" w:rsidP="00C44B90">
      <w:pPr>
        <w:spacing w:line="480" w:lineRule="auto"/>
        <w:contextualSpacing/>
        <w:rPr>
          <w:rFonts w:ascii="Times New Roman" w:hAnsi="Times New Roman" w:cs="Times New Roman"/>
          <w:sz w:val="24"/>
          <w:szCs w:val="24"/>
        </w:rPr>
      </w:pPr>
      <w:r w:rsidRPr="00C44B90">
        <w:rPr>
          <w:rFonts w:ascii="Times New Roman" w:hAnsi="Times New Roman" w:cs="Times New Roman"/>
          <w:b/>
          <w:bCs/>
          <w:sz w:val="24"/>
          <w:szCs w:val="24"/>
        </w:rPr>
        <w:lastRenderedPageBreak/>
        <w:t>Critique of the Article</w:t>
      </w:r>
      <w:r>
        <w:rPr>
          <w:rFonts w:ascii="Times New Roman" w:hAnsi="Times New Roman" w:cs="Times New Roman"/>
          <w:b/>
          <w:bCs/>
          <w:sz w:val="24"/>
          <w:szCs w:val="24"/>
        </w:rPr>
        <w:t xml:space="preserve"> </w:t>
      </w:r>
      <w:r w:rsidRPr="00C44B90">
        <w:rPr>
          <w:rFonts w:ascii="Times New Roman" w:hAnsi="Times New Roman" w:cs="Times New Roman"/>
          <w:sz w:val="24"/>
          <w:szCs w:val="24"/>
        </w:rPr>
        <w:br/>
        <w:t>While Marcus presents a compelling vision of technology’s role in education, his analysis lacks a balanced exploration of its challenges. One major gap is the digital divide, which affects low-income students’ access to these emerging tools. By not discussing this, Marcus overlooks a critical factor that could limit the benefits of digital education for all students. Privacy concerns, especially with AI’s data collection, also go unaddressed, potentially undermining student trust in these technologies.</w:t>
      </w:r>
    </w:p>
    <w:p w14:paraId="245D349F" w14:textId="77777777" w:rsidR="00C44B90" w:rsidRDefault="00C44B90" w:rsidP="00C44B90">
      <w:pPr>
        <w:spacing w:line="480" w:lineRule="auto"/>
        <w:contextualSpacing/>
        <w:rPr>
          <w:rFonts w:ascii="Times New Roman" w:hAnsi="Times New Roman" w:cs="Times New Roman"/>
          <w:sz w:val="24"/>
          <w:szCs w:val="24"/>
        </w:rPr>
      </w:pPr>
      <w:r w:rsidRPr="00C44B90">
        <w:rPr>
          <w:rFonts w:ascii="Times New Roman" w:hAnsi="Times New Roman" w:cs="Times New Roman"/>
          <w:sz w:val="24"/>
          <w:szCs w:val="24"/>
        </w:rPr>
        <w:t>Additionally, Marcus’s optimism seems to overlook how technology may fail to replicate the interpersonal interactions essential to certain fields. For instance, subjects that rely on hands-on or experiential learning, such as art or healthcare, may be less adaptable to virtual settings. A more nuanced argument, including a discussion of when traditional methods might still be preferable, could strengthen Marcus’s perspective.</w:t>
      </w:r>
    </w:p>
    <w:p w14:paraId="1B05EB43" w14:textId="77777777" w:rsidR="00C44B90" w:rsidRPr="00C44B90" w:rsidRDefault="00C44B90" w:rsidP="00C44B90">
      <w:pPr>
        <w:spacing w:line="480" w:lineRule="auto"/>
        <w:contextualSpacing/>
        <w:rPr>
          <w:rFonts w:ascii="Times New Roman" w:hAnsi="Times New Roman" w:cs="Times New Roman"/>
          <w:sz w:val="24"/>
          <w:szCs w:val="24"/>
        </w:rPr>
      </w:pPr>
    </w:p>
    <w:p w14:paraId="15842779" w14:textId="77777777" w:rsidR="00C44B90" w:rsidRDefault="00C44B90" w:rsidP="00C44B90">
      <w:pPr>
        <w:spacing w:line="480" w:lineRule="auto"/>
        <w:contextualSpacing/>
        <w:rPr>
          <w:rFonts w:ascii="Times New Roman" w:hAnsi="Times New Roman" w:cs="Times New Roman"/>
          <w:b/>
          <w:bCs/>
          <w:sz w:val="24"/>
          <w:szCs w:val="24"/>
        </w:rPr>
      </w:pPr>
      <w:r w:rsidRPr="00C44B90">
        <w:rPr>
          <w:rFonts w:ascii="Times New Roman" w:hAnsi="Times New Roman" w:cs="Times New Roman"/>
          <w:b/>
          <w:bCs/>
          <w:sz w:val="24"/>
          <w:szCs w:val="24"/>
        </w:rPr>
        <w:t xml:space="preserve">Comparison with </w:t>
      </w:r>
      <w:r w:rsidRPr="00C44B90">
        <w:rPr>
          <w:rFonts w:ascii="Times New Roman" w:hAnsi="Times New Roman" w:cs="Times New Roman"/>
          <w:b/>
          <w:bCs/>
          <w:i/>
          <w:iCs/>
          <w:sz w:val="24"/>
          <w:szCs w:val="24"/>
        </w:rPr>
        <w:t>The Atlantic</w:t>
      </w:r>
      <w:r w:rsidRPr="00C44B90">
        <w:rPr>
          <w:rFonts w:ascii="Times New Roman" w:hAnsi="Times New Roman" w:cs="Times New Roman"/>
          <w:b/>
          <w:bCs/>
          <w:sz w:val="24"/>
          <w:szCs w:val="24"/>
        </w:rPr>
        <w:t xml:space="preserve"> Article</w:t>
      </w:r>
    </w:p>
    <w:p w14:paraId="26B889E3" w14:textId="7B42FF54" w:rsidR="00C44B90" w:rsidRPr="00C44B90" w:rsidRDefault="00C44B90" w:rsidP="00C44B90">
      <w:pPr>
        <w:spacing w:line="480" w:lineRule="auto"/>
        <w:contextualSpacing/>
        <w:rPr>
          <w:rFonts w:ascii="Times New Roman" w:hAnsi="Times New Roman" w:cs="Times New Roman"/>
          <w:sz w:val="24"/>
          <w:szCs w:val="24"/>
        </w:rPr>
      </w:pPr>
      <w:r w:rsidRPr="00C44B90">
        <w:rPr>
          <w:rFonts w:ascii="Times New Roman" w:hAnsi="Times New Roman" w:cs="Times New Roman"/>
          <w:sz w:val="24"/>
          <w:szCs w:val="24"/>
        </w:rPr>
        <w:t xml:space="preserve">An opinion piece from </w:t>
      </w:r>
      <w:r w:rsidRPr="00C44B90">
        <w:rPr>
          <w:rFonts w:ascii="Times New Roman" w:hAnsi="Times New Roman" w:cs="Times New Roman"/>
          <w:i/>
          <w:iCs/>
          <w:sz w:val="24"/>
          <w:szCs w:val="24"/>
        </w:rPr>
        <w:t>The Atlantic</w:t>
      </w:r>
      <w:r w:rsidRPr="00C44B90">
        <w:rPr>
          <w:rFonts w:ascii="Times New Roman" w:hAnsi="Times New Roman" w:cs="Times New Roman"/>
          <w:sz w:val="24"/>
          <w:szCs w:val="24"/>
        </w:rPr>
        <w:t xml:space="preserve"> presents a more cautious approach to educational technology, particularly regarding online learning's limitations during the pandemic. While Marcus champions technology as a pathway to accessibility, </w:t>
      </w:r>
      <w:r w:rsidRPr="00C44B90">
        <w:rPr>
          <w:rFonts w:ascii="Times New Roman" w:hAnsi="Times New Roman" w:cs="Times New Roman"/>
          <w:i/>
          <w:iCs/>
          <w:sz w:val="24"/>
          <w:szCs w:val="24"/>
        </w:rPr>
        <w:t>The Atlantic</w:t>
      </w:r>
      <w:r w:rsidRPr="00C44B90">
        <w:rPr>
          <w:rFonts w:ascii="Times New Roman" w:hAnsi="Times New Roman" w:cs="Times New Roman"/>
          <w:sz w:val="24"/>
          <w:szCs w:val="24"/>
        </w:rPr>
        <w:t xml:space="preserve"> emphasizes the value of in-person interactions that </w:t>
      </w:r>
      <w:r>
        <w:rPr>
          <w:rFonts w:ascii="Times New Roman" w:hAnsi="Times New Roman" w:cs="Times New Roman"/>
          <w:sz w:val="24"/>
          <w:szCs w:val="24"/>
        </w:rPr>
        <w:t xml:space="preserve">digital platforms </w:t>
      </w:r>
      <w:r w:rsidRPr="00C44B90">
        <w:rPr>
          <w:rFonts w:ascii="Times New Roman" w:hAnsi="Times New Roman" w:cs="Times New Roman"/>
          <w:sz w:val="24"/>
          <w:szCs w:val="24"/>
        </w:rPr>
        <w:t xml:space="preserve">cannot easily replicate. This comparison shows Marcus’s article as more optimistic, focusing on technological potential, while </w:t>
      </w:r>
      <w:r w:rsidRPr="00C44B90">
        <w:rPr>
          <w:rFonts w:ascii="Times New Roman" w:hAnsi="Times New Roman" w:cs="Times New Roman"/>
          <w:i/>
          <w:iCs/>
          <w:sz w:val="24"/>
          <w:szCs w:val="24"/>
        </w:rPr>
        <w:t>The Atlantic</w:t>
      </w:r>
      <w:r w:rsidRPr="00C44B90">
        <w:rPr>
          <w:rFonts w:ascii="Times New Roman" w:hAnsi="Times New Roman" w:cs="Times New Roman"/>
          <w:sz w:val="24"/>
          <w:szCs w:val="24"/>
        </w:rPr>
        <w:t xml:space="preserve"> advocates for a balanced approach that integrates technology without forsaking traditional methods. Such a contrast provides a broader view of the subject, encouraging readers to consider both the opportunities and limitations of tech-driven education.</w:t>
      </w:r>
    </w:p>
    <w:p w14:paraId="161700EC" w14:textId="77777777" w:rsidR="00224B1F" w:rsidRDefault="00C44B90" w:rsidP="00C44B90">
      <w:pPr>
        <w:spacing w:line="480" w:lineRule="auto"/>
        <w:contextualSpacing/>
        <w:rPr>
          <w:rFonts w:ascii="Times New Roman" w:hAnsi="Times New Roman" w:cs="Times New Roman"/>
          <w:sz w:val="24"/>
          <w:szCs w:val="24"/>
        </w:rPr>
      </w:pPr>
      <w:r w:rsidRPr="00C44B90">
        <w:rPr>
          <w:rFonts w:ascii="Times New Roman" w:hAnsi="Times New Roman" w:cs="Times New Roman"/>
          <w:b/>
          <w:bCs/>
          <w:sz w:val="24"/>
          <w:szCs w:val="24"/>
        </w:rPr>
        <w:lastRenderedPageBreak/>
        <w:t>Conclusion</w:t>
      </w:r>
      <w:r w:rsidRPr="00C44B90">
        <w:rPr>
          <w:rFonts w:ascii="Times New Roman" w:hAnsi="Times New Roman" w:cs="Times New Roman"/>
          <w:sz w:val="24"/>
          <w:szCs w:val="24"/>
        </w:rPr>
        <w:br/>
      </w:r>
    </w:p>
    <w:p w14:paraId="108E7FF1" w14:textId="199329A5" w:rsidR="00C44B90" w:rsidRPr="00C44B90" w:rsidRDefault="00C44B90" w:rsidP="00C44B90">
      <w:pPr>
        <w:spacing w:line="480" w:lineRule="auto"/>
        <w:contextualSpacing/>
        <w:rPr>
          <w:rFonts w:ascii="Times New Roman" w:hAnsi="Times New Roman" w:cs="Times New Roman"/>
          <w:b/>
          <w:bCs/>
          <w:sz w:val="24"/>
          <w:szCs w:val="24"/>
        </w:rPr>
      </w:pPr>
      <w:r w:rsidRPr="00C44B90">
        <w:rPr>
          <w:rFonts w:ascii="Times New Roman" w:hAnsi="Times New Roman" w:cs="Times New Roman"/>
          <w:sz w:val="24"/>
          <w:szCs w:val="24"/>
        </w:rPr>
        <w:t>In conclusion, Jon Marcus’s article provides valuable insights into how technology shap</w:t>
      </w:r>
      <w:r w:rsidR="00224B1F">
        <w:rPr>
          <w:rFonts w:ascii="Times New Roman" w:hAnsi="Times New Roman" w:cs="Times New Roman"/>
          <w:sz w:val="24"/>
          <w:szCs w:val="24"/>
        </w:rPr>
        <w:t>es</w:t>
      </w:r>
      <w:r w:rsidRPr="00C44B90">
        <w:rPr>
          <w:rFonts w:ascii="Times New Roman" w:hAnsi="Times New Roman" w:cs="Times New Roman"/>
          <w:sz w:val="24"/>
          <w:szCs w:val="24"/>
        </w:rPr>
        <w:t xml:space="preserve"> the future of higher education. His use of logos through case studies and logical structure is particularly persuasive, though a more balanced discussion of the potential downsides could enhance his argument. Ultimately, while digital innovation presents promising solutions, a hybrid approach that includes both technology and traditional methods may offer the most meaningful educational experience. As we move forward, it remains essential to ask: </w:t>
      </w:r>
      <w:r w:rsidRPr="00C44B90">
        <w:rPr>
          <w:rFonts w:ascii="Times New Roman" w:hAnsi="Times New Roman" w:cs="Times New Roman"/>
          <w:i/>
          <w:iCs/>
          <w:sz w:val="24"/>
          <w:szCs w:val="24"/>
        </w:rPr>
        <w:t xml:space="preserve">Will technology truly replace </w:t>
      </w:r>
      <w:r w:rsidR="00224B1F" w:rsidRPr="00C44B90">
        <w:rPr>
          <w:rFonts w:ascii="Times New Roman" w:hAnsi="Times New Roman" w:cs="Times New Roman"/>
          <w:i/>
          <w:iCs/>
          <w:sz w:val="24"/>
          <w:szCs w:val="24"/>
        </w:rPr>
        <w:t>in</w:t>
      </w:r>
      <w:r w:rsidRPr="00C44B90">
        <w:rPr>
          <w:rFonts w:ascii="Times New Roman" w:hAnsi="Times New Roman" w:cs="Times New Roman"/>
          <w:i/>
          <w:iCs/>
          <w:sz w:val="24"/>
          <w:szCs w:val="24"/>
        </w:rPr>
        <w:t>-person experience, or is it best seen as a powerful supplement to it?</w:t>
      </w:r>
    </w:p>
    <w:p w14:paraId="013F7A7C" w14:textId="77777777" w:rsidR="00A410D0" w:rsidRDefault="00A410D0" w:rsidP="00A410D0">
      <w:pPr>
        <w:spacing w:line="480" w:lineRule="auto"/>
        <w:contextualSpacing/>
        <w:rPr>
          <w:rFonts w:ascii="Times New Roman" w:hAnsi="Times New Roman" w:cs="Times New Roman"/>
          <w:sz w:val="24"/>
          <w:szCs w:val="24"/>
        </w:rPr>
      </w:pPr>
    </w:p>
    <w:p w14:paraId="048EEB94" w14:textId="77777777" w:rsidR="00C44B90" w:rsidRDefault="00C44B90" w:rsidP="00A410D0">
      <w:pPr>
        <w:spacing w:line="480" w:lineRule="auto"/>
        <w:contextualSpacing/>
        <w:rPr>
          <w:rFonts w:ascii="Times New Roman" w:hAnsi="Times New Roman" w:cs="Times New Roman"/>
          <w:sz w:val="24"/>
          <w:szCs w:val="24"/>
        </w:rPr>
      </w:pPr>
    </w:p>
    <w:p w14:paraId="109E1F0B" w14:textId="77777777" w:rsidR="00C44B90" w:rsidRDefault="00C44B90" w:rsidP="00A410D0">
      <w:pPr>
        <w:spacing w:line="480" w:lineRule="auto"/>
        <w:contextualSpacing/>
        <w:rPr>
          <w:rFonts w:ascii="Times New Roman" w:hAnsi="Times New Roman" w:cs="Times New Roman"/>
          <w:sz w:val="24"/>
          <w:szCs w:val="24"/>
        </w:rPr>
      </w:pPr>
    </w:p>
    <w:p w14:paraId="7C9A0859" w14:textId="77777777" w:rsidR="00C44B90" w:rsidRDefault="00C44B90" w:rsidP="00A410D0">
      <w:pPr>
        <w:spacing w:line="480" w:lineRule="auto"/>
        <w:contextualSpacing/>
        <w:rPr>
          <w:rFonts w:ascii="Times New Roman" w:hAnsi="Times New Roman" w:cs="Times New Roman"/>
          <w:sz w:val="24"/>
          <w:szCs w:val="24"/>
        </w:rPr>
      </w:pPr>
    </w:p>
    <w:p w14:paraId="5F4F3689" w14:textId="77777777" w:rsidR="00C44B90" w:rsidRDefault="00C44B90" w:rsidP="00A410D0">
      <w:pPr>
        <w:spacing w:line="480" w:lineRule="auto"/>
        <w:contextualSpacing/>
        <w:rPr>
          <w:rFonts w:ascii="Times New Roman" w:hAnsi="Times New Roman" w:cs="Times New Roman"/>
          <w:sz w:val="24"/>
          <w:szCs w:val="24"/>
        </w:rPr>
      </w:pPr>
    </w:p>
    <w:p w14:paraId="06662214" w14:textId="77777777" w:rsidR="00C44B90" w:rsidRDefault="00C44B90" w:rsidP="00A410D0">
      <w:pPr>
        <w:spacing w:line="480" w:lineRule="auto"/>
        <w:contextualSpacing/>
        <w:rPr>
          <w:rFonts w:ascii="Times New Roman" w:hAnsi="Times New Roman" w:cs="Times New Roman"/>
          <w:sz w:val="24"/>
          <w:szCs w:val="24"/>
        </w:rPr>
      </w:pPr>
    </w:p>
    <w:p w14:paraId="0F7CA7BC" w14:textId="77777777" w:rsidR="00C44B90" w:rsidRDefault="00C44B90" w:rsidP="00A410D0">
      <w:pPr>
        <w:spacing w:line="480" w:lineRule="auto"/>
        <w:contextualSpacing/>
        <w:rPr>
          <w:rFonts w:ascii="Times New Roman" w:hAnsi="Times New Roman" w:cs="Times New Roman"/>
          <w:sz w:val="24"/>
          <w:szCs w:val="24"/>
        </w:rPr>
      </w:pPr>
    </w:p>
    <w:p w14:paraId="526769B0" w14:textId="77777777" w:rsidR="00C44B90" w:rsidRDefault="00C44B90" w:rsidP="00A410D0">
      <w:pPr>
        <w:spacing w:line="480" w:lineRule="auto"/>
        <w:contextualSpacing/>
        <w:rPr>
          <w:rFonts w:ascii="Times New Roman" w:hAnsi="Times New Roman" w:cs="Times New Roman"/>
          <w:sz w:val="24"/>
          <w:szCs w:val="24"/>
        </w:rPr>
      </w:pPr>
    </w:p>
    <w:p w14:paraId="2FB331A7" w14:textId="77777777" w:rsidR="00C44B90" w:rsidRDefault="00C44B90" w:rsidP="00A410D0">
      <w:pPr>
        <w:spacing w:line="480" w:lineRule="auto"/>
        <w:contextualSpacing/>
        <w:rPr>
          <w:rFonts w:ascii="Times New Roman" w:hAnsi="Times New Roman" w:cs="Times New Roman"/>
          <w:sz w:val="24"/>
          <w:szCs w:val="24"/>
        </w:rPr>
      </w:pPr>
    </w:p>
    <w:p w14:paraId="63D0739B" w14:textId="77777777" w:rsidR="00C44B90" w:rsidRDefault="00C44B90" w:rsidP="00A410D0">
      <w:pPr>
        <w:spacing w:line="480" w:lineRule="auto"/>
        <w:contextualSpacing/>
        <w:rPr>
          <w:rFonts w:ascii="Times New Roman" w:hAnsi="Times New Roman" w:cs="Times New Roman"/>
          <w:sz w:val="24"/>
          <w:szCs w:val="24"/>
        </w:rPr>
      </w:pPr>
    </w:p>
    <w:p w14:paraId="64DEF9A5" w14:textId="77777777" w:rsidR="00C44B90" w:rsidRDefault="00C44B90" w:rsidP="00A410D0">
      <w:pPr>
        <w:spacing w:line="480" w:lineRule="auto"/>
        <w:contextualSpacing/>
        <w:rPr>
          <w:rFonts w:ascii="Times New Roman" w:hAnsi="Times New Roman" w:cs="Times New Roman"/>
          <w:sz w:val="24"/>
          <w:szCs w:val="24"/>
        </w:rPr>
      </w:pPr>
    </w:p>
    <w:p w14:paraId="25A05A47" w14:textId="77777777" w:rsidR="00C44B90" w:rsidRDefault="00C44B90" w:rsidP="00A410D0">
      <w:pPr>
        <w:spacing w:line="480" w:lineRule="auto"/>
        <w:contextualSpacing/>
        <w:rPr>
          <w:rFonts w:ascii="Times New Roman" w:hAnsi="Times New Roman" w:cs="Times New Roman"/>
          <w:sz w:val="24"/>
          <w:szCs w:val="24"/>
        </w:rPr>
      </w:pPr>
    </w:p>
    <w:p w14:paraId="7CDFED38" w14:textId="77777777" w:rsidR="00C44B90" w:rsidRDefault="00C44B90" w:rsidP="00A410D0">
      <w:pPr>
        <w:spacing w:line="480" w:lineRule="auto"/>
        <w:contextualSpacing/>
        <w:rPr>
          <w:rFonts w:ascii="Times New Roman" w:hAnsi="Times New Roman" w:cs="Times New Roman"/>
          <w:sz w:val="24"/>
          <w:szCs w:val="24"/>
        </w:rPr>
      </w:pPr>
    </w:p>
    <w:p w14:paraId="4CFF92D5" w14:textId="77777777" w:rsidR="00C44B90" w:rsidRDefault="00C44B90" w:rsidP="00A410D0">
      <w:pPr>
        <w:spacing w:line="480" w:lineRule="auto"/>
        <w:contextualSpacing/>
        <w:rPr>
          <w:rFonts w:ascii="Times New Roman" w:hAnsi="Times New Roman" w:cs="Times New Roman"/>
          <w:sz w:val="24"/>
          <w:szCs w:val="24"/>
        </w:rPr>
      </w:pPr>
    </w:p>
    <w:p w14:paraId="339CAB67" w14:textId="77777777" w:rsidR="00C44B90" w:rsidRDefault="00C44B90" w:rsidP="00A410D0">
      <w:pPr>
        <w:spacing w:line="480" w:lineRule="auto"/>
        <w:contextualSpacing/>
        <w:rPr>
          <w:rFonts w:ascii="Times New Roman" w:hAnsi="Times New Roman" w:cs="Times New Roman"/>
          <w:sz w:val="24"/>
          <w:szCs w:val="24"/>
        </w:rPr>
      </w:pPr>
    </w:p>
    <w:p w14:paraId="68F0C620" w14:textId="77777777" w:rsidR="00C44B90" w:rsidRDefault="00C44B90" w:rsidP="00A410D0">
      <w:pPr>
        <w:spacing w:line="480" w:lineRule="auto"/>
        <w:contextualSpacing/>
        <w:rPr>
          <w:rFonts w:ascii="Times New Roman" w:hAnsi="Times New Roman" w:cs="Times New Roman"/>
          <w:sz w:val="24"/>
          <w:szCs w:val="24"/>
        </w:rPr>
      </w:pPr>
    </w:p>
    <w:sdt>
      <w:sdtPr>
        <w:rPr>
          <w:rFonts w:asciiTheme="minorHAnsi" w:eastAsiaTheme="minorHAnsi" w:hAnsiTheme="minorHAnsi" w:cstheme="minorBidi"/>
          <w:color w:val="auto"/>
          <w:sz w:val="22"/>
          <w:szCs w:val="22"/>
        </w:rPr>
        <w:id w:val="731044473"/>
        <w:docPartObj>
          <w:docPartGallery w:val="Bibliographies"/>
          <w:docPartUnique/>
        </w:docPartObj>
      </w:sdtPr>
      <w:sdtEndPr>
        <w:rPr>
          <w:b/>
          <w:bCs/>
        </w:rPr>
      </w:sdtEndPr>
      <w:sdtContent>
        <w:p w14:paraId="7F6D865D" w14:textId="50CAF944" w:rsidR="00C44B90" w:rsidRDefault="00C44B90" w:rsidP="00A50122">
          <w:pPr>
            <w:pStyle w:val="Heading1"/>
            <w:spacing w:line="480" w:lineRule="auto"/>
            <w:contextualSpacing/>
            <w:jc w:val="center"/>
          </w:pPr>
          <w:r>
            <w:t>Works Cited</w:t>
          </w:r>
        </w:p>
        <w:p w14:paraId="587C429F" w14:textId="77777777" w:rsidR="00C44B90" w:rsidRDefault="00C44B90" w:rsidP="00A50122">
          <w:pPr>
            <w:pStyle w:val="Bibliography"/>
            <w:spacing w:line="480" w:lineRule="auto"/>
            <w:ind w:left="720" w:hanging="720"/>
            <w:contextualSpacing/>
            <w:rPr>
              <w:noProof/>
              <w:kern w:val="0"/>
              <w:sz w:val="24"/>
              <w:szCs w:val="24"/>
              <w14:ligatures w14:val="none"/>
            </w:rPr>
          </w:pPr>
          <w:r>
            <w:fldChar w:fldCharType="begin"/>
          </w:r>
          <w:r>
            <w:instrText xml:space="preserve"> BIBLIOGRAPHY </w:instrText>
          </w:r>
          <w:r>
            <w:fldChar w:fldCharType="separate"/>
          </w:r>
          <w:r>
            <w:rPr>
              <w:noProof/>
            </w:rPr>
            <w:t>"Is Technology the Best Solution for Higher Education?" 15 March 2020. &lt;www.theatlantic.com/technology-education/online-learning&gt;.</w:t>
          </w:r>
        </w:p>
        <w:p w14:paraId="3214AE45" w14:textId="77777777" w:rsidR="00C44B90" w:rsidRDefault="00C44B90" w:rsidP="00A50122">
          <w:pPr>
            <w:pStyle w:val="Bibliography"/>
            <w:spacing w:line="480" w:lineRule="auto"/>
            <w:ind w:left="720" w:hanging="720"/>
            <w:contextualSpacing/>
            <w:rPr>
              <w:noProof/>
            </w:rPr>
          </w:pPr>
          <w:r>
            <w:rPr>
              <w:noProof/>
            </w:rPr>
            <w:t>Marcus.Jon. "How Technology Is Changing the Future of Higher Education." 20 February 2020. &lt;https://www.nytimes.com/2020/02/20/education/learning/education-technology.html&gt;.</w:t>
          </w:r>
        </w:p>
        <w:p w14:paraId="27C89DB1" w14:textId="74FAB3A7" w:rsidR="00C44B90" w:rsidRDefault="00C44B90" w:rsidP="00A50122">
          <w:pPr>
            <w:spacing w:line="480" w:lineRule="auto"/>
            <w:contextualSpacing/>
          </w:pPr>
          <w:r>
            <w:rPr>
              <w:b/>
              <w:bCs/>
            </w:rPr>
            <w:fldChar w:fldCharType="end"/>
          </w:r>
        </w:p>
      </w:sdtContent>
    </w:sdt>
    <w:p w14:paraId="73C2C56C" w14:textId="1F2C19C4" w:rsidR="00C44B90" w:rsidRPr="00A410D0" w:rsidRDefault="00C44B90" w:rsidP="00A410D0">
      <w:pPr>
        <w:spacing w:line="480" w:lineRule="auto"/>
        <w:contextualSpacing/>
        <w:rPr>
          <w:rFonts w:ascii="Times New Roman" w:hAnsi="Times New Roman" w:cs="Times New Roman"/>
          <w:sz w:val="24"/>
          <w:szCs w:val="24"/>
        </w:rPr>
      </w:pPr>
    </w:p>
    <w:sectPr w:rsidR="00C44B90" w:rsidRPr="00A410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61F29" w14:textId="77777777" w:rsidR="00F638CE" w:rsidRDefault="00F638CE" w:rsidP="00A410D0">
      <w:pPr>
        <w:spacing w:after="0" w:line="240" w:lineRule="auto"/>
      </w:pPr>
      <w:r>
        <w:separator/>
      </w:r>
    </w:p>
  </w:endnote>
  <w:endnote w:type="continuationSeparator" w:id="0">
    <w:p w14:paraId="40ED4F63" w14:textId="77777777" w:rsidR="00F638CE" w:rsidRDefault="00F638CE" w:rsidP="00A4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4BC7E" w14:textId="77777777" w:rsidR="00F638CE" w:rsidRDefault="00F638CE" w:rsidP="00A410D0">
      <w:pPr>
        <w:spacing w:after="0" w:line="240" w:lineRule="auto"/>
      </w:pPr>
      <w:r>
        <w:separator/>
      </w:r>
    </w:p>
  </w:footnote>
  <w:footnote w:type="continuationSeparator" w:id="0">
    <w:p w14:paraId="0EB74FBE" w14:textId="77777777" w:rsidR="00F638CE" w:rsidRDefault="00F638CE" w:rsidP="00A4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0BE37" w14:textId="19ADFAC7" w:rsidR="00A410D0" w:rsidRDefault="00A410D0">
    <w:pPr>
      <w:pStyle w:val="Header"/>
      <w:jc w:val="right"/>
    </w:pPr>
    <w:r>
      <w:t xml:space="preserve">Acharya </w:t>
    </w:r>
    <w:sdt>
      <w:sdtPr>
        <w:id w:val="8479017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44FD60" w14:textId="77777777" w:rsidR="00A410D0" w:rsidRDefault="00A41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F34F3"/>
    <w:multiLevelType w:val="multilevel"/>
    <w:tmpl w:val="1BEEB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62251"/>
    <w:multiLevelType w:val="multilevel"/>
    <w:tmpl w:val="50B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126621">
    <w:abstractNumId w:val="0"/>
  </w:num>
  <w:num w:numId="2" w16cid:durableId="181248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D0"/>
    <w:rsid w:val="00224B1F"/>
    <w:rsid w:val="00471B77"/>
    <w:rsid w:val="006C3A41"/>
    <w:rsid w:val="006F4C89"/>
    <w:rsid w:val="00863370"/>
    <w:rsid w:val="00A410D0"/>
    <w:rsid w:val="00A50122"/>
    <w:rsid w:val="00AE7EB9"/>
    <w:rsid w:val="00C44B90"/>
    <w:rsid w:val="00D46F05"/>
    <w:rsid w:val="00EC4583"/>
    <w:rsid w:val="00F638CE"/>
    <w:rsid w:val="00FA0E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1C47A"/>
  <w15:chartTrackingRefBased/>
  <w15:docId w15:val="{0B930BD3-9361-4F29-A463-E8FDAE32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0D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410D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10D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410D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410D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41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D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410D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410D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410D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410D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41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0D0"/>
    <w:rPr>
      <w:rFonts w:eastAsiaTheme="majorEastAsia" w:cstheme="majorBidi"/>
      <w:color w:val="272727" w:themeColor="text1" w:themeTint="D8"/>
    </w:rPr>
  </w:style>
  <w:style w:type="paragraph" w:styleId="Title">
    <w:name w:val="Title"/>
    <w:basedOn w:val="Normal"/>
    <w:next w:val="Normal"/>
    <w:link w:val="TitleChar"/>
    <w:uiPriority w:val="10"/>
    <w:qFormat/>
    <w:rsid w:val="00A41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0D0"/>
    <w:pPr>
      <w:spacing w:before="160"/>
      <w:jc w:val="center"/>
    </w:pPr>
    <w:rPr>
      <w:i/>
      <w:iCs/>
      <w:color w:val="404040" w:themeColor="text1" w:themeTint="BF"/>
    </w:rPr>
  </w:style>
  <w:style w:type="character" w:customStyle="1" w:styleId="QuoteChar">
    <w:name w:val="Quote Char"/>
    <w:basedOn w:val="DefaultParagraphFont"/>
    <w:link w:val="Quote"/>
    <w:uiPriority w:val="29"/>
    <w:rsid w:val="00A410D0"/>
    <w:rPr>
      <w:i/>
      <w:iCs/>
      <w:color w:val="404040" w:themeColor="text1" w:themeTint="BF"/>
    </w:rPr>
  </w:style>
  <w:style w:type="paragraph" w:styleId="ListParagraph">
    <w:name w:val="List Paragraph"/>
    <w:basedOn w:val="Normal"/>
    <w:uiPriority w:val="34"/>
    <w:qFormat/>
    <w:rsid w:val="00A410D0"/>
    <w:pPr>
      <w:ind w:left="720"/>
      <w:contextualSpacing/>
    </w:pPr>
  </w:style>
  <w:style w:type="character" w:styleId="IntenseEmphasis">
    <w:name w:val="Intense Emphasis"/>
    <w:basedOn w:val="DefaultParagraphFont"/>
    <w:uiPriority w:val="21"/>
    <w:qFormat/>
    <w:rsid w:val="00A410D0"/>
    <w:rPr>
      <w:i/>
      <w:iCs/>
      <w:color w:val="2E74B5" w:themeColor="accent1" w:themeShade="BF"/>
    </w:rPr>
  </w:style>
  <w:style w:type="paragraph" w:styleId="IntenseQuote">
    <w:name w:val="Intense Quote"/>
    <w:basedOn w:val="Normal"/>
    <w:next w:val="Normal"/>
    <w:link w:val="IntenseQuoteChar"/>
    <w:uiPriority w:val="30"/>
    <w:qFormat/>
    <w:rsid w:val="00A410D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410D0"/>
    <w:rPr>
      <w:i/>
      <w:iCs/>
      <w:color w:val="2E74B5" w:themeColor="accent1" w:themeShade="BF"/>
    </w:rPr>
  </w:style>
  <w:style w:type="character" w:styleId="IntenseReference">
    <w:name w:val="Intense Reference"/>
    <w:basedOn w:val="DefaultParagraphFont"/>
    <w:uiPriority w:val="32"/>
    <w:qFormat/>
    <w:rsid w:val="00A410D0"/>
    <w:rPr>
      <w:b/>
      <w:bCs/>
      <w:smallCaps/>
      <w:color w:val="2E74B5" w:themeColor="accent1" w:themeShade="BF"/>
      <w:spacing w:val="5"/>
    </w:rPr>
  </w:style>
  <w:style w:type="paragraph" w:styleId="Header">
    <w:name w:val="header"/>
    <w:basedOn w:val="Normal"/>
    <w:link w:val="HeaderChar"/>
    <w:uiPriority w:val="99"/>
    <w:unhideWhenUsed/>
    <w:rsid w:val="00A41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0D0"/>
  </w:style>
  <w:style w:type="paragraph" w:styleId="Footer">
    <w:name w:val="footer"/>
    <w:basedOn w:val="Normal"/>
    <w:link w:val="FooterChar"/>
    <w:uiPriority w:val="99"/>
    <w:unhideWhenUsed/>
    <w:rsid w:val="00A4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0D0"/>
  </w:style>
  <w:style w:type="paragraph" w:styleId="Bibliography">
    <w:name w:val="Bibliography"/>
    <w:basedOn w:val="Normal"/>
    <w:next w:val="Normal"/>
    <w:uiPriority w:val="37"/>
    <w:unhideWhenUsed/>
    <w:rsid w:val="00A410D0"/>
  </w:style>
  <w:style w:type="character" w:styleId="Hyperlink">
    <w:name w:val="Hyperlink"/>
    <w:basedOn w:val="DefaultParagraphFont"/>
    <w:uiPriority w:val="99"/>
    <w:unhideWhenUsed/>
    <w:rsid w:val="00C44B90"/>
    <w:rPr>
      <w:color w:val="0563C1" w:themeColor="hyperlink"/>
      <w:u w:val="single"/>
    </w:rPr>
  </w:style>
  <w:style w:type="character" w:styleId="UnresolvedMention">
    <w:name w:val="Unresolved Mention"/>
    <w:basedOn w:val="DefaultParagraphFont"/>
    <w:uiPriority w:val="99"/>
    <w:semiHidden/>
    <w:unhideWhenUsed/>
    <w:rsid w:val="00C44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17549">
      <w:bodyDiv w:val="1"/>
      <w:marLeft w:val="0"/>
      <w:marRight w:val="0"/>
      <w:marTop w:val="0"/>
      <w:marBottom w:val="0"/>
      <w:divBdr>
        <w:top w:val="none" w:sz="0" w:space="0" w:color="auto"/>
        <w:left w:val="none" w:sz="0" w:space="0" w:color="auto"/>
        <w:bottom w:val="none" w:sz="0" w:space="0" w:color="auto"/>
        <w:right w:val="none" w:sz="0" w:space="0" w:color="auto"/>
      </w:divBdr>
    </w:div>
    <w:div w:id="288054238">
      <w:bodyDiv w:val="1"/>
      <w:marLeft w:val="0"/>
      <w:marRight w:val="0"/>
      <w:marTop w:val="0"/>
      <w:marBottom w:val="0"/>
      <w:divBdr>
        <w:top w:val="none" w:sz="0" w:space="0" w:color="auto"/>
        <w:left w:val="none" w:sz="0" w:space="0" w:color="auto"/>
        <w:bottom w:val="none" w:sz="0" w:space="0" w:color="auto"/>
        <w:right w:val="none" w:sz="0" w:space="0" w:color="auto"/>
      </w:divBdr>
    </w:div>
    <w:div w:id="502547055">
      <w:bodyDiv w:val="1"/>
      <w:marLeft w:val="0"/>
      <w:marRight w:val="0"/>
      <w:marTop w:val="0"/>
      <w:marBottom w:val="0"/>
      <w:divBdr>
        <w:top w:val="none" w:sz="0" w:space="0" w:color="auto"/>
        <w:left w:val="none" w:sz="0" w:space="0" w:color="auto"/>
        <w:bottom w:val="none" w:sz="0" w:space="0" w:color="auto"/>
        <w:right w:val="none" w:sz="0" w:space="0" w:color="auto"/>
      </w:divBdr>
    </w:div>
    <w:div w:id="861667483">
      <w:bodyDiv w:val="1"/>
      <w:marLeft w:val="0"/>
      <w:marRight w:val="0"/>
      <w:marTop w:val="0"/>
      <w:marBottom w:val="0"/>
      <w:divBdr>
        <w:top w:val="none" w:sz="0" w:space="0" w:color="auto"/>
        <w:left w:val="none" w:sz="0" w:space="0" w:color="auto"/>
        <w:bottom w:val="none" w:sz="0" w:space="0" w:color="auto"/>
        <w:right w:val="none" w:sz="0" w:space="0" w:color="auto"/>
      </w:divBdr>
    </w:div>
    <w:div w:id="902721623">
      <w:bodyDiv w:val="1"/>
      <w:marLeft w:val="0"/>
      <w:marRight w:val="0"/>
      <w:marTop w:val="0"/>
      <w:marBottom w:val="0"/>
      <w:divBdr>
        <w:top w:val="none" w:sz="0" w:space="0" w:color="auto"/>
        <w:left w:val="none" w:sz="0" w:space="0" w:color="auto"/>
        <w:bottom w:val="none" w:sz="0" w:space="0" w:color="auto"/>
        <w:right w:val="none" w:sz="0" w:space="0" w:color="auto"/>
      </w:divBdr>
    </w:div>
    <w:div w:id="1192107864">
      <w:bodyDiv w:val="1"/>
      <w:marLeft w:val="0"/>
      <w:marRight w:val="0"/>
      <w:marTop w:val="0"/>
      <w:marBottom w:val="0"/>
      <w:divBdr>
        <w:top w:val="none" w:sz="0" w:space="0" w:color="auto"/>
        <w:left w:val="none" w:sz="0" w:space="0" w:color="auto"/>
        <w:bottom w:val="none" w:sz="0" w:space="0" w:color="auto"/>
        <w:right w:val="none" w:sz="0" w:space="0" w:color="auto"/>
      </w:divBdr>
    </w:div>
    <w:div w:id="1459835528">
      <w:bodyDiv w:val="1"/>
      <w:marLeft w:val="0"/>
      <w:marRight w:val="0"/>
      <w:marTop w:val="0"/>
      <w:marBottom w:val="0"/>
      <w:divBdr>
        <w:top w:val="none" w:sz="0" w:space="0" w:color="auto"/>
        <w:left w:val="none" w:sz="0" w:space="0" w:color="auto"/>
        <w:bottom w:val="none" w:sz="0" w:space="0" w:color="auto"/>
        <w:right w:val="none" w:sz="0" w:space="0" w:color="auto"/>
      </w:divBdr>
    </w:div>
    <w:div w:id="21088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Mar201</b:Tag>
    <b:SourceType>ArticleInAPeriodical</b:SourceType>
    <b:Guid>{B27D3486-339E-4192-843F-A034AD3DF6A7}</b:Guid>
    <b:Author>
      <b:Author>
        <b:NameList>
          <b:Person>
            <b:Last>Marcus.Jon</b:Last>
          </b:Person>
        </b:NameList>
      </b:Author>
    </b:Author>
    <b:Title>How Technology Is Changing the Future of Higher Education</b:Title>
    <b:Year>2020</b:Year>
    <b:Month>February</b:Month>
    <b:Day>20</b:Day>
    <b:Publisher>The New York Times</b:Publisher>
    <b:URL>https://www.nytimes.com/2020/02/20/education/learning/education-technology.html</b:URL>
    <b:RefOrder>1</b:RefOrder>
  </b:Source>
  <b:Source>
    <b:Tag>IsT20</b:Tag>
    <b:SourceType>ArticleInAPeriodical</b:SourceType>
    <b:Guid>{D99E5E97-C2B4-4535-929E-7EC0CB1F4629}</b:Guid>
    <b:Title>Is Technology the Best Solution for Higher Education?</b:Title>
    <b:Year>2020</b:Year>
    <b:Publisher> The Atlantic</b:Publisher>
    <b:Month>March</b:Month>
    <b:Day>15</b:Day>
    <b:URL>www.theatlantic.com/technology-education/online-learning</b:URL>
    <b:RefOrder>2</b:RefOrder>
  </b:Source>
</b:Sources>
</file>

<file path=customXml/itemProps1.xml><?xml version="1.0" encoding="utf-8"?>
<ds:datastoreItem xmlns:ds="http://schemas.openxmlformats.org/officeDocument/2006/customXml" ds:itemID="{40D119FF-4DDF-4817-918B-8950416D6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700</Words>
  <Characters>4456</Characters>
  <Application>Microsoft Office Word</Application>
  <DocSecurity>0</DocSecurity>
  <Lines>98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2</cp:revision>
  <dcterms:created xsi:type="dcterms:W3CDTF">2024-12-09T14:28:00Z</dcterms:created>
  <dcterms:modified xsi:type="dcterms:W3CDTF">2024-12-09T14:28:00Z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26ecd278-675c-466a-b5be-fd92e69a06d1</vt:lpwstr>
  </property>
</Properties>
</file>