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624D5" w14:textId="0F3331DD" w:rsidR="00AE7EB9"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Utsav Acharya</w:t>
      </w:r>
    </w:p>
    <w:p w14:paraId="13279A03" w14:textId="7F757D58" w:rsidR="00A410D0"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ENG-1100</w:t>
      </w:r>
    </w:p>
    <w:p w14:paraId="68C66F99" w14:textId="65863A43" w:rsidR="00A410D0"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Ben Steingass</w:t>
      </w:r>
    </w:p>
    <w:p w14:paraId="6E832818" w14:textId="7A471225" w:rsidR="00A410D0"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29 October 2024</w:t>
      </w:r>
    </w:p>
    <w:p w14:paraId="05AA1085" w14:textId="77777777" w:rsidR="00A410D0" w:rsidRDefault="00A410D0" w:rsidP="00A410D0">
      <w:pPr>
        <w:spacing w:line="480" w:lineRule="auto"/>
        <w:contextualSpacing/>
        <w:rPr>
          <w:rFonts w:ascii="Times New Roman" w:hAnsi="Times New Roman" w:cs="Times New Roman"/>
          <w:sz w:val="24"/>
          <w:szCs w:val="24"/>
        </w:rPr>
      </w:pPr>
    </w:p>
    <w:p w14:paraId="19BC7E0E" w14:textId="77777777" w:rsidR="00A410D0" w:rsidRPr="00A410D0" w:rsidRDefault="00A410D0" w:rsidP="00A410D0">
      <w:pPr>
        <w:spacing w:line="480" w:lineRule="auto"/>
        <w:contextualSpacing/>
        <w:jc w:val="center"/>
        <w:rPr>
          <w:rFonts w:ascii="Times New Roman" w:hAnsi="Times New Roman" w:cs="Times New Roman"/>
          <w:b/>
          <w:bCs/>
          <w:sz w:val="24"/>
          <w:szCs w:val="24"/>
        </w:rPr>
      </w:pPr>
      <w:r w:rsidRPr="00A410D0">
        <w:rPr>
          <w:rFonts w:ascii="Times New Roman" w:hAnsi="Times New Roman" w:cs="Times New Roman"/>
          <w:b/>
          <w:bCs/>
          <w:sz w:val="24"/>
          <w:szCs w:val="24"/>
        </w:rPr>
        <w:t xml:space="preserve">Text Analysis of </w:t>
      </w:r>
      <w:r w:rsidRPr="00A410D0">
        <w:rPr>
          <w:rFonts w:ascii="Times New Roman" w:hAnsi="Times New Roman" w:cs="Times New Roman"/>
          <w:b/>
          <w:bCs/>
          <w:i/>
          <w:iCs/>
          <w:sz w:val="24"/>
          <w:szCs w:val="24"/>
        </w:rPr>
        <w:t>"How Technology Is Changing the Future of Higher Education"</w:t>
      </w:r>
    </w:p>
    <w:p w14:paraId="6F3C99FA" w14:textId="77777777" w:rsidR="00A410D0" w:rsidRDefault="00A410D0" w:rsidP="00A410D0">
      <w:pPr>
        <w:spacing w:line="480" w:lineRule="auto"/>
        <w:contextualSpacing/>
        <w:jc w:val="center"/>
        <w:rPr>
          <w:rFonts w:ascii="Times New Roman" w:hAnsi="Times New Roman" w:cs="Times New Roman"/>
          <w:sz w:val="24"/>
          <w:szCs w:val="24"/>
        </w:rPr>
      </w:pPr>
      <w:r w:rsidRPr="00A410D0">
        <w:rPr>
          <w:rFonts w:ascii="Times New Roman" w:hAnsi="Times New Roman" w:cs="Times New Roman"/>
          <w:sz w:val="24"/>
          <w:szCs w:val="24"/>
        </w:rPr>
        <w:t>By Utsav Acharya</w:t>
      </w:r>
    </w:p>
    <w:p w14:paraId="3CAD0826" w14:textId="77777777" w:rsidR="00A410D0" w:rsidRPr="00A410D0" w:rsidRDefault="00A410D0" w:rsidP="00A410D0">
      <w:pPr>
        <w:spacing w:line="480" w:lineRule="auto"/>
        <w:contextualSpacing/>
        <w:jc w:val="center"/>
        <w:rPr>
          <w:rFonts w:ascii="Times New Roman" w:hAnsi="Times New Roman" w:cs="Times New Roman"/>
          <w:sz w:val="24"/>
          <w:szCs w:val="24"/>
        </w:rPr>
      </w:pPr>
    </w:p>
    <w:p w14:paraId="0E1BDD89" w14:textId="5E0E969A" w:rsidR="00A410D0" w:rsidRPr="00A410D0" w:rsidRDefault="00A410D0" w:rsidP="00A410D0">
      <w:pPr>
        <w:spacing w:line="480" w:lineRule="auto"/>
        <w:contextualSpacing/>
        <w:rPr>
          <w:rFonts w:ascii="Times New Roman" w:hAnsi="Times New Roman" w:cs="Times New Roman"/>
          <w:b/>
          <w:bCs/>
          <w:sz w:val="24"/>
          <w:szCs w:val="24"/>
        </w:rPr>
      </w:pPr>
      <w:r w:rsidRPr="00A410D0">
        <w:rPr>
          <w:rFonts w:ascii="Times New Roman" w:hAnsi="Times New Roman" w:cs="Times New Roman"/>
          <w:b/>
          <w:bCs/>
          <w:sz w:val="24"/>
          <w:szCs w:val="24"/>
        </w:rPr>
        <w:t>Introduction</w:t>
      </w:r>
    </w:p>
    <w:p w14:paraId="3342E330" w14:textId="07DC6D20" w:rsidR="00A410D0" w:rsidRDefault="00A410D0" w:rsidP="00A410D0">
      <w:pPr>
        <w:spacing w:line="480" w:lineRule="auto"/>
        <w:contextualSpacing/>
        <w:rPr>
          <w:rFonts w:ascii="Times New Roman" w:hAnsi="Times New Roman" w:cs="Times New Roman"/>
          <w:sz w:val="24"/>
          <w:szCs w:val="24"/>
        </w:rPr>
      </w:pPr>
      <w:r w:rsidRPr="00A410D0">
        <w:rPr>
          <w:rFonts w:ascii="Times New Roman" w:hAnsi="Times New Roman" w:cs="Times New Roman"/>
          <w:sz w:val="24"/>
          <w:szCs w:val="24"/>
        </w:rPr>
        <w:t xml:space="preserve">Technology is reshaping industries across the globe, and education is no exception. In Jon Marcus’s article </w:t>
      </w:r>
      <w:r w:rsidRPr="00A410D0">
        <w:rPr>
          <w:rFonts w:ascii="Times New Roman" w:hAnsi="Times New Roman" w:cs="Times New Roman"/>
          <w:i/>
          <w:iCs/>
          <w:sz w:val="24"/>
          <w:szCs w:val="24"/>
        </w:rPr>
        <w:t>"How Technology Is Changing the Future of Higher Education,"</w:t>
      </w:r>
      <w:r w:rsidRPr="00A410D0">
        <w:rPr>
          <w:rFonts w:ascii="Times New Roman" w:hAnsi="Times New Roman" w:cs="Times New Roman"/>
          <w:sz w:val="24"/>
          <w:szCs w:val="24"/>
        </w:rPr>
        <w:t xml:space="preserve"> the focus is on how digital tools such as AI-powered tutors and virtual learning models transform the educational experience. This paper analyzes the rhetorical strategies used by Marcus, focusing on his use of ethos, pathos, and logos to support his claims. Additionally, I critique the article’s limitations and compare it to another opinion-based piece to explore diverse perspectives on technology in education.</w:t>
      </w:r>
    </w:p>
    <w:p w14:paraId="56413C8D" w14:textId="77777777" w:rsidR="00A410D0" w:rsidRPr="00A410D0" w:rsidRDefault="00A410D0" w:rsidP="00A410D0">
      <w:pPr>
        <w:spacing w:line="480" w:lineRule="auto"/>
        <w:contextualSpacing/>
        <w:rPr>
          <w:rFonts w:ascii="Times New Roman" w:hAnsi="Times New Roman" w:cs="Times New Roman"/>
          <w:sz w:val="24"/>
          <w:szCs w:val="24"/>
        </w:rPr>
      </w:pPr>
    </w:p>
    <w:p w14:paraId="28127C5C" w14:textId="77777777" w:rsidR="00A410D0" w:rsidRPr="00A410D0" w:rsidRDefault="00A410D0" w:rsidP="00A410D0">
      <w:pPr>
        <w:spacing w:line="480" w:lineRule="auto"/>
        <w:contextualSpacing/>
        <w:rPr>
          <w:rFonts w:ascii="Times New Roman" w:hAnsi="Times New Roman" w:cs="Times New Roman"/>
          <w:b/>
          <w:bCs/>
          <w:sz w:val="24"/>
          <w:szCs w:val="24"/>
        </w:rPr>
      </w:pPr>
      <w:r w:rsidRPr="00A410D0">
        <w:rPr>
          <w:rFonts w:ascii="Times New Roman" w:hAnsi="Times New Roman" w:cs="Times New Roman"/>
          <w:b/>
          <w:bCs/>
          <w:sz w:val="24"/>
          <w:szCs w:val="24"/>
        </w:rPr>
        <w:t>Rhetorical Appeals: Ethos, Pathos, and Logos</w:t>
      </w:r>
    </w:p>
    <w:p w14:paraId="6839B0AF" w14:textId="77777777" w:rsidR="00A410D0" w:rsidRPr="00A410D0" w:rsidRDefault="00A410D0" w:rsidP="00A410D0">
      <w:pPr>
        <w:numPr>
          <w:ilvl w:val="0"/>
          <w:numId w:val="1"/>
        </w:numPr>
        <w:spacing w:line="480" w:lineRule="auto"/>
        <w:contextualSpacing/>
        <w:rPr>
          <w:rFonts w:ascii="Times New Roman" w:hAnsi="Times New Roman" w:cs="Times New Roman"/>
          <w:sz w:val="24"/>
          <w:szCs w:val="24"/>
        </w:rPr>
      </w:pPr>
      <w:r w:rsidRPr="00A410D0">
        <w:rPr>
          <w:rFonts w:ascii="Times New Roman" w:hAnsi="Times New Roman" w:cs="Times New Roman"/>
          <w:b/>
          <w:bCs/>
          <w:sz w:val="24"/>
          <w:szCs w:val="24"/>
        </w:rPr>
        <w:t>Ethos (Credibility)</w:t>
      </w:r>
    </w:p>
    <w:p w14:paraId="083C0C8F" w14:textId="77777777" w:rsidR="00A410D0" w:rsidRPr="00A410D0" w:rsidRDefault="00A410D0" w:rsidP="00A410D0">
      <w:pPr>
        <w:numPr>
          <w:ilvl w:val="1"/>
          <w:numId w:val="1"/>
        </w:numPr>
        <w:spacing w:line="480" w:lineRule="auto"/>
        <w:contextualSpacing/>
        <w:rPr>
          <w:rFonts w:ascii="Times New Roman" w:hAnsi="Times New Roman" w:cs="Times New Roman"/>
          <w:sz w:val="24"/>
          <w:szCs w:val="24"/>
        </w:rPr>
      </w:pPr>
      <w:r w:rsidRPr="00A410D0">
        <w:rPr>
          <w:rFonts w:ascii="Times New Roman" w:hAnsi="Times New Roman" w:cs="Times New Roman"/>
          <w:sz w:val="24"/>
          <w:szCs w:val="24"/>
        </w:rPr>
        <w:t>Marcus establishes his credibility by referencing specific institutions like Georgia Tech and Boise State, where technologies like AI tutors are already in use. This shows readers that the discussion is based on real-world examples rather than theoretical speculation.</w:t>
      </w:r>
    </w:p>
    <w:p w14:paraId="02BA7B68" w14:textId="77777777" w:rsidR="00A410D0" w:rsidRPr="00A410D0" w:rsidRDefault="00A410D0" w:rsidP="00A410D0">
      <w:pPr>
        <w:numPr>
          <w:ilvl w:val="0"/>
          <w:numId w:val="1"/>
        </w:numPr>
        <w:spacing w:line="480" w:lineRule="auto"/>
        <w:contextualSpacing/>
        <w:rPr>
          <w:rFonts w:ascii="Times New Roman" w:hAnsi="Times New Roman" w:cs="Times New Roman"/>
          <w:sz w:val="24"/>
          <w:szCs w:val="24"/>
        </w:rPr>
      </w:pPr>
      <w:r w:rsidRPr="00A410D0">
        <w:rPr>
          <w:rFonts w:ascii="Times New Roman" w:hAnsi="Times New Roman" w:cs="Times New Roman"/>
          <w:b/>
          <w:bCs/>
          <w:sz w:val="24"/>
          <w:szCs w:val="24"/>
        </w:rPr>
        <w:lastRenderedPageBreak/>
        <w:t>Pathos (Emotion)</w:t>
      </w:r>
    </w:p>
    <w:p w14:paraId="471CF3C3" w14:textId="77777777" w:rsidR="00A410D0" w:rsidRPr="00A410D0" w:rsidRDefault="00A410D0" w:rsidP="00A410D0">
      <w:pPr>
        <w:numPr>
          <w:ilvl w:val="1"/>
          <w:numId w:val="1"/>
        </w:numPr>
        <w:spacing w:line="480" w:lineRule="auto"/>
        <w:contextualSpacing/>
        <w:rPr>
          <w:rFonts w:ascii="Times New Roman" w:hAnsi="Times New Roman" w:cs="Times New Roman"/>
          <w:sz w:val="24"/>
          <w:szCs w:val="24"/>
        </w:rPr>
      </w:pPr>
      <w:r w:rsidRPr="00A410D0">
        <w:rPr>
          <w:rFonts w:ascii="Times New Roman" w:hAnsi="Times New Roman" w:cs="Times New Roman"/>
          <w:sz w:val="24"/>
          <w:szCs w:val="24"/>
        </w:rPr>
        <w:t>Although pathos is not the dominant appeal, Marcus still engages readers emotionally by addressing how innovative models could reduce the financial burden on students. The idea of more accessible education resonates with anyone concerned about the rising costs of tuition.</w:t>
      </w:r>
    </w:p>
    <w:p w14:paraId="3CC05569" w14:textId="77777777" w:rsidR="00A410D0" w:rsidRPr="00A410D0" w:rsidRDefault="00A410D0" w:rsidP="00A410D0">
      <w:pPr>
        <w:numPr>
          <w:ilvl w:val="0"/>
          <w:numId w:val="1"/>
        </w:numPr>
        <w:spacing w:line="480" w:lineRule="auto"/>
        <w:contextualSpacing/>
        <w:rPr>
          <w:rFonts w:ascii="Times New Roman" w:hAnsi="Times New Roman" w:cs="Times New Roman"/>
          <w:sz w:val="24"/>
          <w:szCs w:val="24"/>
        </w:rPr>
      </w:pPr>
      <w:r w:rsidRPr="00A410D0">
        <w:rPr>
          <w:rFonts w:ascii="Times New Roman" w:hAnsi="Times New Roman" w:cs="Times New Roman"/>
          <w:b/>
          <w:bCs/>
          <w:sz w:val="24"/>
          <w:szCs w:val="24"/>
        </w:rPr>
        <w:t>Logos (Logic)</w:t>
      </w:r>
    </w:p>
    <w:p w14:paraId="39997842" w14:textId="77777777" w:rsidR="00A410D0" w:rsidRDefault="00A410D0" w:rsidP="00A410D0">
      <w:pPr>
        <w:numPr>
          <w:ilvl w:val="1"/>
          <w:numId w:val="1"/>
        </w:numPr>
        <w:spacing w:line="480" w:lineRule="auto"/>
        <w:contextualSpacing/>
        <w:rPr>
          <w:rFonts w:ascii="Times New Roman" w:hAnsi="Times New Roman" w:cs="Times New Roman"/>
          <w:sz w:val="24"/>
          <w:szCs w:val="24"/>
        </w:rPr>
      </w:pPr>
      <w:r w:rsidRPr="00A410D0">
        <w:rPr>
          <w:rFonts w:ascii="Times New Roman" w:hAnsi="Times New Roman" w:cs="Times New Roman"/>
          <w:sz w:val="24"/>
          <w:szCs w:val="24"/>
        </w:rPr>
        <w:t>The most prominent rhetorical strategy in the article is logos. Marcus supports his argument with data, case studies, and statistics, demonstrating how technology is being used effectively in higher education. For example, he discusses AI-driven tools like virtual teaching assistants and subscription-based tuition, which logically appeal to readers interested in the practical application of new models.</w:t>
      </w:r>
    </w:p>
    <w:p w14:paraId="28B77C47" w14:textId="77777777" w:rsidR="00A410D0" w:rsidRPr="00A410D0" w:rsidRDefault="00A410D0" w:rsidP="00A410D0">
      <w:pPr>
        <w:spacing w:line="480" w:lineRule="auto"/>
        <w:ind w:left="1440"/>
        <w:contextualSpacing/>
        <w:rPr>
          <w:rFonts w:ascii="Times New Roman" w:hAnsi="Times New Roman" w:cs="Times New Roman"/>
          <w:sz w:val="24"/>
          <w:szCs w:val="24"/>
        </w:rPr>
      </w:pPr>
    </w:p>
    <w:p w14:paraId="4FA75105" w14:textId="77777777" w:rsidR="00A410D0" w:rsidRPr="00A410D0" w:rsidRDefault="00A410D0" w:rsidP="00A410D0">
      <w:pPr>
        <w:spacing w:line="480" w:lineRule="auto"/>
        <w:contextualSpacing/>
        <w:rPr>
          <w:rFonts w:ascii="Times New Roman" w:hAnsi="Times New Roman" w:cs="Times New Roman"/>
          <w:b/>
          <w:bCs/>
          <w:sz w:val="24"/>
          <w:szCs w:val="24"/>
        </w:rPr>
      </w:pPr>
      <w:r w:rsidRPr="00A410D0">
        <w:rPr>
          <w:rFonts w:ascii="Times New Roman" w:hAnsi="Times New Roman" w:cs="Times New Roman"/>
          <w:b/>
          <w:bCs/>
          <w:sz w:val="24"/>
          <w:szCs w:val="24"/>
        </w:rPr>
        <w:t>Critique of the Article</w:t>
      </w:r>
    </w:p>
    <w:p w14:paraId="60DC0CDF" w14:textId="77777777" w:rsidR="00A410D0" w:rsidRPr="00A410D0" w:rsidRDefault="00A410D0" w:rsidP="00A410D0">
      <w:pPr>
        <w:spacing w:line="480" w:lineRule="auto"/>
        <w:contextualSpacing/>
        <w:rPr>
          <w:rFonts w:ascii="Times New Roman" w:hAnsi="Times New Roman" w:cs="Times New Roman"/>
          <w:sz w:val="24"/>
          <w:szCs w:val="24"/>
        </w:rPr>
      </w:pPr>
      <w:r w:rsidRPr="00A410D0">
        <w:rPr>
          <w:rFonts w:ascii="Times New Roman" w:hAnsi="Times New Roman" w:cs="Times New Roman"/>
          <w:sz w:val="24"/>
          <w:szCs w:val="24"/>
        </w:rPr>
        <w:t xml:space="preserve">While Marcus presents a compelling case for how technology is transforming education, the article could be more balanced by addressing potential downsides. One major issue that is not fully explored is the </w:t>
      </w:r>
      <w:r w:rsidRPr="00A410D0">
        <w:rPr>
          <w:rFonts w:ascii="Times New Roman" w:hAnsi="Times New Roman" w:cs="Times New Roman"/>
          <w:b/>
          <w:bCs/>
          <w:sz w:val="24"/>
          <w:szCs w:val="24"/>
        </w:rPr>
        <w:t>digital divide</w:t>
      </w:r>
      <w:r w:rsidRPr="00A410D0">
        <w:rPr>
          <w:rFonts w:ascii="Times New Roman" w:hAnsi="Times New Roman" w:cs="Times New Roman"/>
          <w:sz w:val="24"/>
          <w:szCs w:val="24"/>
        </w:rPr>
        <w:t xml:space="preserve">, which limits access to technology for some students. Additionally, Marcus could have discussed the </w:t>
      </w:r>
      <w:r w:rsidRPr="00A410D0">
        <w:rPr>
          <w:rFonts w:ascii="Times New Roman" w:hAnsi="Times New Roman" w:cs="Times New Roman"/>
          <w:b/>
          <w:bCs/>
          <w:sz w:val="24"/>
          <w:szCs w:val="24"/>
        </w:rPr>
        <w:t>privacy concerns</w:t>
      </w:r>
      <w:r w:rsidRPr="00A410D0">
        <w:rPr>
          <w:rFonts w:ascii="Times New Roman" w:hAnsi="Times New Roman" w:cs="Times New Roman"/>
          <w:sz w:val="24"/>
          <w:szCs w:val="24"/>
        </w:rPr>
        <w:t xml:space="preserve"> involved with AI tools, especially in collecting and managing student data.</w:t>
      </w:r>
    </w:p>
    <w:p w14:paraId="74E6C1F7" w14:textId="178E17E4" w:rsidR="00A410D0" w:rsidRPr="00A410D0" w:rsidRDefault="00A410D0" w:rsidP="00A410D0">
      <w:pPr>
        <w:spacing w:line="480" w:lineRule="auto"/>
        <w:contextualSpacing/>
        <w:rPr>
          <w:rFonts w:ascii="Times New Roman" w:hAnsi="Times New Roman" w:cs="Times New Roman"/>
          <w:sz w:val="24"/>
          <w:szCs w:val="24"/>
        </w:rPr>
      </w:pPr>
      <w:r w:rsidRPr="00A410D0">
        <w:rPr>
          <w:rFonts w:ascii="Times New Roman" w:hAnsi="Times New Roman" w:cs="Times New Roman"/>
          <w:sz w:val="24"/>
          <w:szCs w:val="24"/>
        </w:rPr>
        <w:t xml:space="preserve">Another area where the article falls short is its emphasis on innovation as a solution to all educational challenges. While technology can certainly enhance learning, it cannot fully replicate </w:t>
      </w:r>
      <w:r w:rsidRPr="00A410D0">
        <w:rPr>
          <w:rFonts w:ascii="Times New Roman" w:hAnsi="Times New Roman" w:cs="Times New Roman"/>
          <w:sz w:val="24"/>
          <w:szCs w:val="24"/>
        </w:rPr>
        <w:t>hands-on,</w:t>
      </w:r>
      <w:r w:rsidRPr="00A410D0">
        <w:rPr>
          <w:rFonts w:ascii="Times New Roman" w:hAnsi="Times New Roman" w:cs="Times New Roman"/>
          <w:sz w:val="24"/>
          <w:szCs w:val="24"/>
        </w:rPr>
        <w:t xml:space="preserve"> or in-person experiences essential for certain subjects. A more nuanced discussion about combinin</w:t>
      </w:r>
      <w:r>
        <w:rPr>
          <w:rFonts w:ascii="Times New Roman" w:hAnsi="Times New Roman" w:cs="Times New Roman"/>
          <w:sz w:val="24"/>
          <w:szCs w:val="24"/>
        </w:rPr>
        <w:t>g</w:t>
      </w:r>
      <w:r w:rsidRPr="00A410D0">
        <w:rPr>
          <w:rFonts w:ascii="Times New Roman" w:hAnsi="Times New Roman" w:cs="Times New Roman"/>
          <w:sz w:val="24"/>
          <w:szCs w:val="24"/>
        </w:rPr>
        <w:t xml:space="preserve"> traditional teaching with new technologies would have strengthened the argument.</w:t>
      </w:r>
    </w:p>
    <w:p w14:paraId="53AC23B4" w14:textId="77777777" w:rsidR="00A410D0" w:rsidRPr="00A410D0" w:rsidRDefault="00A410D0" w:rsidP="00A410D0">
      <w:pPr>
        <w:spacing w:line="480" w:lineRule="auto"/>
        <w:contextualSpacing/>
        <w:rPr>
          <w:rFonts w:ascii="Times New Roman" w:hAnsi="Times New Roman" w:cs="Times New Roman"/>
          <w:b/>
          <w:bCs/>
          <w:sz w:val="24"/>
          <w:szCs w:val="24"/>
        </w:rPr>
      </w:pPr>
      <w:r w:rsidRPr="00A410D0">
        <w:rPr>
          <w:rFonts w:ascii="Times New Roman" w:hAnsi="Times New Roman" w:cs="Times New Roman"/>
          <w:b/>
          <w:bCs/>
          <w:sz w:val="24"/>
          <w:szCs w:val="24"/>
        </w:rPr>
        <w:lastRenderedPageBreak/>
        <w:t>Comparison with Another Article</w:t>
      </w:r>
    </w:p>
    <w:p w14:paraId="0DE29DB7" w14:textId="77777777" w:rsidR="00A410D0" w:rsidRDefault="00A410D0" w:rsidP="00A410D0">
      <w:pPr>
        <w:spacing w:line="480" w:lineRule="auto"/>
        <w:contextualSpacing/>
        <w:rPr>
          <w:rFonts w:ascii="Times New Roman" w:hAnsi="Times New Roman" w:cs="Times New Roman"/>
          <w:sz w:val="24"/>
          <w:szCs w:val="24"/>
        </w:rPr>
      </w:pPr>
      <w:r w:rsidRPr="00A410D0">
        <w:rPr>
          <w:rFonts w:ascii="Times New Roman" w:hAnsi="Times New Roman" w:cs="Times New Roman"/>
          <w:sz w:val="24"/>
          <w:szCs w:val="24"/>
        </w:rPr>
        <w:t xml:space="preserve">A similar opinion-based article from </w:t>
      </w:r>
      <w:r w:rsidRPr="00A410D0">
        <w:rPr>
          <w:rFonts w:ascii="Times New Roman" w:hAnsi="Times New Roman" w:cs="Times New Roman"/>
          <w:i/>
          <w:iCs/>
          <w:sz w:val="24"/>
          <w:szCs w:val="24"/>
        </w:rPr>
        <w:t>The Atlantic</w:t>
      </w:r>
      <w:r w:rsidRPr="00A410D0">
        <w:rPr>
          <w:rFonts w:ascii="Times New Roman" w:hAnsi="Times New Roman" w:cs="Times New Roman"/>
          <w:sz w:val="24"/>
          <w:szCs w:val="24"/>
        </w:rPr>
        <w:t xml:space="preserve"> takes a more cautious view of technology in education. It focuses on the challenges of moving to online learning during the pandemic, emphasizing that while technology is useful, it is not a complete replacement for in-person interaction. Comparing both articles reveals that Marcus is more optimistic about the role of technology, while the </w:t>
      </w:r>
      <w:r w:rsidRPr="00A410D0">
        <w:rPr>
          <w:rFonts w:ascii="Times New Roman" w:hAnsi="Times New Roman" w:cs="Times New Roman"/>
          <w:i/>
          <w:iCs/>
          <w:sz w:val="24"/>
          <w:szCs w:val="24"/>
        </w:rPr>
        <w:t>Atlantic</w:t>
      </w:r>
      <w:r w:rsidRPr="00A410D0">
        <w:rPr>
          <w:rFonts w:ascii="Times New Roman" w:hAnsi="Times New Roman" w:cs="Times New Roman"/>
          <w:sz w:val="24"/>
          <w:szCs w:val="24"/>
        </w:rPr>
        <w:t xml:space="preserve"> piece highlights the importance of balance and thoughtful implementation.</w:t>
      </w:r>
    </w:p>
    <w:p w14:paraId="60E0A8A5" w14:textId="77777777" w:rsidR="00A410D0" w:rsidRPr="00A410D0" w:rsidRDefault="00A410D0" w:rsidP="00A410D0">
      <w:pPr>
        <w:spacing w:line="480" w:lineRule="auto"/>
        <w:contextualSpacing/>
        <w:rPr>
          <w:rFonts w:ascii="Times New Roman" w:hAnsi="Times New Roman" w:cs="Times New Roman"/>
          <w:sz w:val="24"/>
          <w:szCs w:val="24"/>
        </w:rPr>
      </w:pPr>
    </w:p>
    <w:p w14:paraId="49C9297B" w14:textId="77777777" w:rsidR="00A410D0" w:rsidRPr="00A410D0" w:rsidRDefault="00A410D0" w:rsidP="00A410D0">
      <w:pPr>
        <w:spacing w:line="480" w:lineRule="auto"/>
        <w:contextualSpacing/>
        <w:rPr>
          <w:rFonts w:ascii="Times New Roman" w:hAnsi="Times New Roman" w:cs="Times New Roman"/>
          <w:b/>
          <w:bCs/>
          <w:sz w:val="24"/>
          <w:szCs w:val="24"/>
        </w:rPr>
      </w:pPr>
      <w:r w:rsidRPr="00A410D0">
        <w:rPr>
          <w:rFonts w:ascii="Times New Roman" w:hAnsi="Times New Roman" w:cs="Times New Roman"/>
          <w:b/>
          <w:bCs/>
          <w:sz w:val="24"/>
          <w:szCs w:val="24"/>
        </w:rPr>
        <w:t>Conclusion</w:t>
      </w:r>
    </w:p>
    <w:p w14:paraId="45492FC5" w14:textId="77777777" w:rsidR="00A410D0" w:rsidRPr="00A410D0" w:rsidRDefault="00A410D0" w:rsidP="00A410D0">
      <w:pPr>
        <w:spacing w:line="480" w:lineRule="auto"/>
        <w:contextualSpacing/>
        <w:rPr>
          <w:rFonts w:ascii="Times New Roman" w:hAnsi="Times New Roman" w:cs="Times New Roman"/>
          <w:sz w:val="24"/>
          <w:szCs w:val="24"/>
        </w:rPr>
      </w:pPr>
      <w:r w:rsidRPr="00A410D0">
        <w:rPr>
          <w:rFonts w:ascii="Times New Roman" w:hAnsi="Times New Roman" w:cs="Times New Roman"/>
          <w:sz w:val="24"/>
          <w:szCs w:val="24"/>
        </w:rPr>
        <w:t>Marcus’s article provides a thought-provoking look at how technology is shaping the future of higher education. His use of logos is particularly effective, though the article could benefit from a deeper discussion of the challenges that come with technological advancements. Ultimately, while innovation offers promising solutions, the education sector must also ensure that these changes are inclusive, secure, and meaningful.</w:t>
      </w:r>
    </w:p>
    <w:p w14:paraId="30B8EE1A" w14:textId="77777777" w:rsidR="00A410D0" w:rsidRDefault="00A410D0" w:rsidP="00A410D0">
      <w:pPr>
        <w:spacing w:line="480" w:lineRule="auto"/>
        <w:contextualSpacing/>
        <w:rPr>
          <w:rFonts w:ascii="Times New Roman" w:hAnsi="Times New Roman" w:cs="Times New Roman"/>
          <w:sz w:val="24"/>
          <w:szCs w:val="24"/>
        </w:rPr>
      </w:pPr>
    </w:p>
    <w:p w14:paraId="1B2ABACA" w14:textId="514C9AF8" w:rsidR="00A410D0"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5CEFFDBE" w14:textId="77777777" w:rsidR="00A410D0" w:rsidRDefault="00A410D0" w:rsidP="00A410D0">
      <w:pPr>
        <w:spacing w:line="480" w:lineRule="auto"/>
        <w:contextualSpacing/>
        <w:rPr>
          <w:rFonts w:ascii="Times New Roman" w:hAnsi="Times New Roman" w:cs="Times New Roman"/>
          <w:sz w:val="24"/>
          <w:szCs w:val="24"/>
        </w:rPr>
      </w:pPr>
    </w:p>
    <w:p w14:paraId="515C8A53" w14:textId="54D37450" w:rsidR="00A410D0" w:rsidRDefault="00A410D0" w:rsidP="00A410D0">
      <w:pPr>
        <w:spacing w:line="480" w:lineRule="auto"/>
        <w:contextualSpacing/>
        <w:rPr>
          <w:rFonts w:ascii="Times New Roman" w:hAnsi="Times New Roman" w:cs="Times New Roman"/>
          <w:sz w:val="24"/>
          <w:szCs w:val="24"/>
        </w:rPr>
      </w:pPr>
    </w:p>
    <w:p w14:paraId="67834BFE" w14:textId="77777777" w:rsidR="00A410D0" w:rsidRDefault="00A410D0" w:rsidP="00A410D0">
      <w:pPr>
        <w:spacing w:line="480" w:lineRule="auto"/>
        <w:contextualSpacing/>
        <w:rPr>
          <w:rFonts w:ascii="Times New Roman" w:hAnsi="Times New Roman" w:cs="Times New Roman"/>
          <w:sz w:val="24"/>
          <w:szCs w:val="24"/>
        </w:rPr>
      </w:pPr>
    </w:p>
    <w:p w14:paraId="3A8C9299" w14:textId="77777777" w:rsidR="00A410D0" w:rsidRDefault="00A410D0" w:rsidP="00A410D0">
      <w:pPr>
        <w:spacing w:line="480" w:lineRule="auto"/>
        <w:contextualSpacing/>
        <w:rPr>
          <w:rFonts w:ascii="Times New Roman" w:hAnsi="Times New Roman" w:cs="Times New Roman"/>
          <w:sz w:val="24"/>
          <w:szCs w:val="24"/>
        </w:rPr>
      </w:pPr>
    </w:p>
    <w:p w14:paraId="76055FF0" w14:textId="77777777" w:rsidR="00A410D0" w:rsidRDefault="00A410D0" w:rsidP="00A410D0">
      <w:pPr>
        <w:spacing w:line="480" w:lineRule="auto"/>
        <w:contextualSpacing/>
        <w:rPr>
          <w:rFonts w:ascii="Times New Roman" w:hAnsi="Times New Roman" w:cs="Times New Roman"/>
          <w:sz w:val="24"/>
          <w:szCs w:val="24"/>
        </w:rPr>
      </w:pPr>
    </w:p>
    <w:p w14:paraId="3F6388AF" w14:textId="77777777" w:rsidR="00A410D0" w:rsidRDefault="00A410D0" w:rsidP="00A410D0">
      <w:pPr>
        <w:spacing w:line="480" w:lineRule="auto"/>
        <w:contextualSpacing/>
        <w:rPr>
          <w:rFonts w:ascii="Times New Roman" w:hAnsi="Times New Roman" w:cs="Times New Roman"/>
          <w:sz w:val="24"/>
          <w:szCs w:val="24"/>
        </w:rPr>
      </w:pPr>
    </w:p>
    <w:p w14:paraId="7D1BC9C6" w14:textId="77777777" w:rsidR="00A410D0" w:rsidRDefault="00A410D0" w:rsidP="00A410D0">
      <w:pPr>
        <w:spacing w:line="480" w:lineRule="auto"/>
        <w:contextualSpacing/>
        <w:rPr>
          <w:rFonts w:ascii="Times New Roman" w:hAnsi="Times New Roman" w:cs="Times New Roman"/>
          <w:sz w:val="24"/>
          <w:szCs w:val="24"/>
        </w:rPr>
      </w:pPr>
    </w:p>
    <w:sdt>
      <w:sdtPr>
        <w:id w:val="332811685"/>
        <w:docPartObj>
          <w:docPartGallery w:val="Bibliographies"/>
          <w:docPartUnique/>
        </w:docPartObj>
      </w:sdtPr>
      <w:sdtEndPr>
        <w:rPr>
          <w:rFonts w:asciiTheme="minorHAnsi" w:eastAsiaTheme="minorHAnsi" w:hAnsiTheme="minorHAnsi" w:cstheme="minorBidi"/>
          <w:b/>
          <w:bCs/>
          <w:color w:val="auto"/>
          <w:sz w:val="22"/>
          <w:szCs w:val="22"/>
        </w:rPr>
      </w:sdtEndPr>
      <w:sdtContent>
        <w:p w14:paraId="18B78E16" w14:textId="6ADBB63E" w:rsidR="00A410D0" w:rsidRDefault="00A410D0" w:rsidP="00A410D0">
          <w:pPr>
            <w:pStyle w:val="Heading1"/>
            <w:jc w:val="center"/>
          </w:pPr>
          <w:r>
            <w:t>Works Cited</w:t>
          </w:r>
        </w:p>
        <w:p w14:paraId="3E11A6AF" w14:textId="77777777" w:rsidR="00A410D0" w:rsidRDefault="00A410D0" w:rsidP="00A410D0">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Marcus.Jon. "How Technology Is Changing the Future of Higher Education." 20 February 2020. &lt;https://www.nytimes.com/2020/02/20/education/learning/education-technology.html&gt;.</w:t>
          </w:r>
        </w:p>
        <w:p w14:paraId="54D291CC" w14:textId="4B3FD503" w:rsidR="00A410D0" w:rsidRDefault="00A410D0" w:rsidP="00A410D0">
          <w:r>
            <w:rPr>
              <w:b/>
              <w:bCs/>
            </w:rPr>
            <w:fldChar w:fldCharType="end"/>
          </w:r>
        </w:p>
      </w:sdtContent>
    </w:sdt>
    <w:p w14:paraId="013F7A7C" w14:textId="77777777" w:rsidR="00A410D0" w:rsidRPr="00A410D0" w:rsidRDefault="00A410D0" w:rsidP="00A410D0">
      <w:pPr>
        <w:spacing w:line="480" w:lineRule="auto"/>
        <w:contextualSpacing/>
        <w:rPr>
          <w:rFonts w:ascii="Times New Roman" w:hAnsi="Times New Roman" w:cs="Times New Roman"/>
          <w:sz w:val="24"/>
          <w:szCs w:val="24"/>
        </w:rPr>
      </w:pPr>
    </w:p>
    <w:sectPr w:rsidR="00A410D0" w:rsidRPr="00A410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29F0F" w14:textId="77777777" w:rsidR="006C3A41" w:rsidRDefault="006C3A41" w:rsidP="00A410D0">
      <w:pPr>
        <w:spacing w:after="0" w:line="240" w:lineRule="auto"/>
      </w:pPr>
      <w:r>
        <w:separator/>
      </w:r>
    </w:p>
  </w:endnote>
  <w:endnote w:type="continuationSeparator" w:id="0">
    <w:p w14:paraId="5DE589C8" w14:textId="77777777" w:rsidR="006C3A41" w:rsidRDefault="006C3A41" w:rsidP="00A4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47A82" w14:textId="77777777" w:rsidR="006C3A41" w:rsidRDefault="006C3A41" w:rsidP="00A410D0">
      <w:pPr>
        <w:spacing w:after="0" w:line="240" w:lineRule="auto"/>
      </w:pPr>
      <w:r>
        <w:separator/>
      </w:r>
    </w:p>
  </w:footnote>
  <w:footnote w:type="continuationSeparator" w:id="0">
    <w:p w14:paraId="06E16B71" w14:textId="77777777" w:rsidR="006C3A41" w:rsidRDefault="006C3A41" w:rsidP="00A4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0BE37" w14:textId="19ADFAC7" w:rsidR="00A410D0" w:rsidRDefault="00A410D0">
    <w:pPr>
      <w:pStyle w:val="Header"/>
      <w:jc w:val="right"/>
    </w:pPr>
    <w:r>
      <w:t xml:space="preserve">Acharya </w:t>
    </w:r>
    <w:sdt>
      <w:sdtPr>
        <w:id w:val="8479017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44FD60" w14:textId="77777777" w:rsidR="00A410D0" w:rsidRDefault="00A41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F34F3"/>
    <w:multiLevelType w:val="multilevel"/>
    <w:tmpl w:val="1BEEB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12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D0"/>
    <w:rsid w:val="006C3A41"/>
    <w:rsid w:val="006F4C89"/>
    <w:rsid w:val="00A410D0"/>
    <w:rsid w:val="00AE7EB9"/>
    <w:rsid w:val="00D46F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1C47A"/>
  <w15:chartTrackingRefBased/>
  <w15:docId w15:val="{0B930BD3-9361-4F29-A463-E8FDAE32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D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410D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10D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410D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410D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41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410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10D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410D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410D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41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0D0"/>
    <w:rPr>
      <w:rFonts w:eastAsiaTheme="majorEastAsia" w:cstheme="majorBidi"/>
      <w:color w:val="272727" w:themeColor="text1" w:themeTint="D8"/>
    </w:rPr>
  </w:style>
  <w:style w:type="paragraph" w:styleId="Title">
    <w:name w:val="Title"/>
    <w:basedOn w:val="Normal"/>
    <w:next w:val="Normal"/>
    <w:link w:val="TitleChar"/>
    <w:uiPriority w:val="10"/>
    <w:qFormat/>
    <w:rsid w:val="00A41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0D0"/>
    <w:pPr>
      <w:spacing w:before="160"/>
      <w:jc w:val="center"/>
    </w:pPr>
    <w:rPr>
      <w:i/>
      <w:iCs/>
      <w:color w:val="404040" w:themeColor="text1" w:themeTint="BF"/>
    </w:rPr>
  </w:style>
  <w:style w:type="character" w:customStyle="1" w:styleId="QuoteChar">
    <w:name w:val="Quote Char"/>
    <w:basedOn w:val="DefaultParagraphFont"/>
    <w:link w:val="Quote"/>
    <w:uiPriority w:val="29"/>
    <w:rsid w:val="00A410D0"/>
    <w:rPr>
      <w:i/>
      <w:iCs/>
      <w:color w:val="404040" w:themeColor="text1" w:themeTint="BF"/>
    </w:rPr>
  </w:style>
  <w:style w:type="paragraph" w:styleId="ListParagraph">
    <w:name w:val="List Paragraph"/>
    <w:basedOn w:val="Normal"/>
    <w:uiPriority w:val="34"/>
    <w:qFormat/>
    <w:rsid w:val="00A410D0"/>
    <w:pPr>
      <w:ind w:left="720"/>
      <w:contextualSpacing/>
    </w:pPr>
  </w:style>
  <w:style w:type="character" w:styleId="IntenseEmphasis">
    <w:name w:val="Intense Emphasis"/>
    <w:basedOn w:val="DefaultParagraphFont"/>
    <w:uiPriority w:val="21"/>
    <w:qFormat/>
    <w:rsid w:val="00A410D0"/>
    <w:rPr>
      <w:i/>
      <w:iCs/>
      <w:color w:val="2E74B5" w:themeColor="accent1" w:themeShade="BF"/>
    </w:rPr>
  </w:style>
  <w:style w:type="paragraph" w:styleId="IntenseQuote">
    <w:name w:val="Intense Quote"/>
    <w:basedOn w:val="Normal"/>
    <w:next w:val="Normal"/>
    <w:link w:val="IntenseQuoteChar"/>
    <w:uiPriority w:val="30"/>
    <w:qFormat/>
    <w:rsid w:val="00A410D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410D0"/>
    <w:rPr>
      <w:i/>
      <w:iCs/>
      <w:color w:val="2E74B5" w:themeColor="accent1" w:themeShade="BF"/>
    </w:rPr>
  </w:style>
  <w:style w:type="character" w:styleId="IntenseReference">
    <w:name w:val="Intense Reference"/>
    <w:basedOn w:val="DefaultParagraphFont"/>
    <w:uiPriority w:val="32"/>
    <w:qFormat/>
    <w:rsid w:val="00A410D0"/>
    <w:rPr>
      <w:b/>
      <w:bCs/>
      <w:smallCaps/>
      <w:color w:val="2E74B5" w:themeColor="accent1" w:themeShade="BF"/>
      <w:spacing w:val="5"/>
    </w:rPr>
  </w:style>
  <w:style w:type="paragraph" w:styleId="Header">
    <w:name w:val="header"/>
    <w:basedOn w:val="Normal"/>
    <w:link w:val="HeaderChar"/>
    <w:uiPriority w:val="99"/>
    <w:unhideWhenUsed/>
    <w:rsid w:val="00A4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0D0"/>
  </w:style>
  <w:style w:type="paragraph" w:styleId="Footer">
    <w:name w:val="footer"/>
    <w:basedOn w:val="Normal"/>
    <w:link w:val="FooterChar"/>
    <w:uiPriority w:val="99"/>
    <w:unhideWhenUsed/>
    <w:rsid w:val="00A4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0D0"/>
  </w:style>
  <w:style w:type="paragraph" w:styleId="Bibliography">
    <w:name w:val="Bibliography"/>
    <w:basedOn w:val="Normal"/>
    <w:next w:val="Normal"/>
    <w:uiPriority w:val="37"/>
    <w:unhideWhenUsed/>
    <w:rsid w:val="00A4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547055">
      <w:bodyDiv w:val="1"/>
      <w:marLeft w:val="0"/>
      <w:marRight w:val="0"/>
      <w:marTop w:val="0"/>
      <w:marBottom w:val="0"/>
      <w:divBdr>
        <w:top w:val="none" w:sz="0" w:space="0" w:color="auto"/>
        <w:left w:val="none" w:sz="0" w:space="0" w:color="auto"/>
        <w:bottom w:val="none" w:sz="0" w:space="0" w:color="auto"/>
        <w:right w:val="none" w:sz="0" w:space="0" w:color="auto"/>
      </w:divBdr>
    </w:div>
    <w:div w:id="861667483">
      <w:bodyDiv w:val="1"/>
      <w:marLeft w:val="0"/>
      <w:marRight w:val="0"/>
      <w:marTop w:val="0"/>
      <w:marBottom w:val="0"/>
      <w:divBdr>
        <w:top w:val="none" w:sz="0" w:space="0" w:color="auto"/>
        <w:left w:val="none" w:sz="0" w:space="0" w:color="auto"/>
        <w:bottom w:val="none" w:sz="0" w:space="0" w:color="auto"/>
        <w:right w:val="none" w:sz="0" w:space="0" w:color="auto"/>
      </w:divBdr>
    </w:div>
    <w:div w:id="1192107864">
      <w:bodyDiv w:val="1"/>
      <w:marLeft w:val="0"/>
      <w:marRight w:val="0"/>
      <w:marTop w:val="0"/>
      <w:marBottom w:val="0"/>
      <w:divBdr>
        <w:top w:val="none" w:sz="0" w:space="0" w:color="auto"/>
        <w:left w:val="none" w:sz="0" w:space="0" w:color="auto"/>
        <w:bottom w:val="none" w:sz="0" w:space="0" w:color="auto"/>
        <w:right w:val="none" w:sz="0" w:space="0" w:color="auto"/>
      </w:divBdr>
    </w:div>
    <w:div w:id="21088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Mar201</b:Tag>
    <b:SourceType>ArticleInAPeriodical</b:SourceType>
    <b:Guid>{B27D3486-339E-4192-843F-A034AD3DF6A7}</b:Guid>
    <b:Author>
      <b:Author>
        <b:NameList>
          <b:Person>
            <b:Last>Marcus.Jon</b:Last>
          </b:Person>
        </b:NameList>
      </b:Author>
    </b:Author>
    <b:Title>How Technology Is Changing the Future of Higher Education</b:Title>
    <b:Year>2020</b:Year>
    <b:Month>February</b:Month>
    <b:Day>20</b:Day>
    <b:Publisher>The New York Times</b:Publisher>
    <b:URL>https://www.nytimes.com/2020/02/20/education/learning/education-technology.html</b:URL>
    <b:RefOrder>1</b:RefOrder>
  </b:Source>
</b:Sources>
</file>

<file path=customXml/itemProps1.xml><?xml version="1.0" encoding="utf-8"?>
<ds:datastoreItem xmlns:ds="http://schemas.openxmlformats.org/officeDocument/2006/customXml" ds:itemID="{29E6BE79-FE7D-4C24-A1AF-9FDA39D1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546</Words>
  <Characters>3232</Characters>
  <Application>Microsoft Office Word</Application>
  <DocSecurity>0</DocSecurity>
  <Lines>67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2024-10-29T04:00:00Z</dcterms:created>
  <dcterms:modified xsi:type="dcterms:W3CDTF">2024-10-29T04:11:00Z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26ecd278-675c-466a-b5be-fd92e69a06d1</vt:lpwstr>
  </property>
</Properties>
</file>