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left"/>
      </w:pPr>
      <w:r>
        <w:rPr>
          <w:rFonts w:ascii="Times New Roman" w:cs="Times New Roman" w:eastAsia="Times New Roman" w:hAnsi="Times New Roman"/>
          <w:sz w:val="24"/>
          <w:szCs w:val="24"/>
        </w:rPr>
        <w:t xml:space="preserve">EGR 3350-07</w:t>
      </w:r>
    </w:p>
    <w:p>
      <w:pPr>
        <w:spacing w:after="0" w:before="0" w:line="480" w:lineRule="auto"/>
        <w:jc w:val="left"/>
      </w:pPr>
      <w:r>
        <w:rPr>
          <w:rFonts w:ascii="Times New Roman" w:cs="Times New Roman" w:eastAsia="Times New Roman" w:hAnsi="Times New Roman"/>
          <w:sz w:val="24"/>
          <w:szCs w:val="24"/>
        </w:rPr>
        <w:t xml:space="preserve">Technical Communications for Engineers and Computer Scientists</w:t>
      </w:r>
    </w:p>
    <w:p>
      <w:pPr>
        <w:spacing w:after="0" w:before="0" w:line="480" w:lineRule="auto"/>
        <w:jc w:val="left"/>
      </w:pPr>
      <w:r>
        <w:rPr>
          <w:rFonts w:ascii="Times New Roman" w:cs="Times New Roman" w:eastAsia="Times New Roman" w:hAnsi="Times New Roman"/>
          <w:sz w:val="24"/>
          <w:szCs w:val="24"/>
        </w:rPr>
        <w:t xml:space="preserve">Ms. Alysoun Taylor-Hall</w:t>
      </w:r>
    </w:p>
    <w:p>
      <w:pPr>
        <w:spacing w:after="0" w:before="0" w:line="480" w:lineRule="auto"/>
        <w:jc w:val="left"/>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Elevator Speech — Dr.Care: AI Healthcare Assistant</w:t>
      </w:r>
    </w:p>
    <w:p>
      <w:pPr>
        <w:spacing w:after="0" w:before="0" w:line="480" w:lineRule="auto"/>
        <w:jc w:val="left"/>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Utsav Acharya</w:t>
      </w:r>
    </w:p>
    <w:p>
      <w:pPr>
        <w:spacing w:after="0" w:before="0" w:line="480" w:lineRule="auto"/>
        <w:jc w:val="center"/>
      </w:pPr>
      <w:r>
        <w:rPr>
          <w:rFonts w:ascii="Times New Roman" w:cs="Times New Roman" w:eastAsia="Times New Roman" w:hAnsi="Times New Roman"/>
          <w:sz w:val="24"/>
          <w:szCs w:val="24"/>
        </w:rPr>
        <w:t xml:space="preserve">Computer Science</w:t>
      </w:r>
    </w:p>
    <w:p>
      <w:pPr>
        <w:spacing w:after="0" w:before="0" w:line="480" w:lineRule="auto"/>
        <w:jc w:val="center"/>
      </w:pPr>
      <w:r>
        <w:rPr>
          <w:rFonts w:ascii="Times New Roman" w:cs="Times New Roman" w:eastAsia="Times New Roman" w:hAnsi="Times New Roman"/>
          <w:sz w:val="24"/>
          <w:szCs w:val="24"/>
        </w:rPr>
        <w:t xml:space="preserve">March 19, 2026</w:t>
      </w:r>
    </w:p>
    <w:p>
      <w:pPr>
        <w:spacing w:after="0" w:before="0" w:line="480" w:lineRule="auto"/>
        <w:jc w:val="left"/>
      </w:pPr>
      <w:r>
        <w:rPr>
          <w:rFonts w:ascii="Times New Roman" w:cs="Times New Roman" w:eastAsia="Times New Roman" w:hAnsi="Times New Roman"/>
          <w:sz w:val="24"/>
          <w:szCs w:val="24"/>
        </w:rPr>
        <w:t xml:space="preserve"/>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Hi, my name is Utsav Acharya, and I am a Computer Science major at Wright State University.</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The problem I want to address is that millions of Americans struggle to navigate the healthcare system. Many people miss appointments, do not understand their Medicare benefits, and cannot find the right doctor because they do not know where to start.</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My proposed solution is Dr.Care, an AI-powered healthcare assistant application that helps patients schedule appointments, understand their Medicare benefits, and receive medical guidance instantly from any device.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Since this problem is large, my focus will be on designing the AI system architecture and developing the core patient interaction features to make the application efficient and accessible.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 am the right person for this project because I have already built two working hospital management systems on GitHub that include AI-powered features such as a symptom checker and patient monitoring — this is not just an idea, it is something I have already started building.</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 have already located credible sources from IEEE research journals, U.S. government healthcare data from CMS.gov, and NAE Grand Challenge documentation on Advancing Health Informatics.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2026-03-19T14:05:49.849Z</dcterms:created>
  <dcterms:modified xsi:type="dcterms:W3CDTF">2026-03-19T14:05:49.850Z</dcterms:modified>
</cp:coreProperties>
</file>

<file path=docProps/custom.xml><?xml version="1.0" encoding="utf-8"?>
<Properties xmlns="http://schemas.openxmlformats.org/officeDocument/2006/custom-properties" xmlns:vt="http://schemas.openxmlformats.org/officeDocument/2006/docPropsVTypes"/>
</file>