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D3293" w:rsidR="004D3293" w:rsidP="1DE7CBC3" w:rsidRDefault="004D3293" w14:paraId="29E53314" w14:textId="62D64FE6">
      <w:pPr>
        <w:spacing w:line="360" w:lineRule="auto"/>
        <w:jc w:val="center"/>
        <w:rPr>
          <w:rFonts w:ascii="Times New Roman" w:hAnsi="Times New Roman" w:cs="Times New Roman"/>
        </w:rPr>
      </w:pPr>
      <w:r w:rsidRPr="1DE7CBC3" w:rsidR="004D3293">
        <w:rPr>
          <w:rFonts w:ascii="Times New Roman" w:hAnsi="Times New Roman" w:cs="Times New Roman"/>
        </w:rPr>
        <w:t>EGR 3350-0</w:t>
      </w:r>
      <w:r w:rsidRPr="1DE7CBC3" w:rsidR="1AD41E4A">
        <w:rPr>
          <w:rFonts w:ascii="Times New Roman" w:hAnsi="Times New Roman" w:cs="Times New Roman"/>
        </w:rPr>
        <w:t>7</w:t>
      </w:r>
    </w:p>
    <w:p w:rsidRPr="004D3293" w:rsidR="004D3293" w:rsidP="1DE7CBC3" w:rsidRDefault="004D3293" w14:paraId="58E54102" w14:textId="77777777">
      <w:pPr>
        <w:spacing w:line="360" w:lineRule="auto"/>
        <w:jc w:val="center"/>
        <w:rPr>
          <w:rFonts w:ascii="Times New Roman" w:hAnsi="Times New Roman" w:cs="Times New Roman"/>
        </w:rPr>
      </w:pPr>
      <w:r w:rsidRPr="1DE7CBC3" w:rsidR="004D3293">
        <w:rPr>
          <w:rFonts w:ascii="Times New Roman" w:hAnsi="Times New Roman" w:cs="Times New Roman"/>
        </w:rPr>
        <w:t>Technical Communications for Engineers and Computer Scientists</w:t>
      </w:r>
    </w:p>
    <w:p w:rsidRPr="004D3293" w:rsidR="004D3293" w:rsidP="1DE7CBC3" w:rsidRDefault="004D3293" w14:paraId="6DFBD326" w14:textId="5DC4E91C">
      <w:pPr>
        <w:spacing w:line="360" w:lineRule="auto"/>
        <w:jc w:val="center"/>
        <w:rPr>
          <w:rFonts w:ascii="Times New Roman" w:hAnsi="Times New Roman" w:cs="Times New Roman"/>
        </w:rPr>
      </w:pPr>
      <w:r w:rsidRPr="1DE7CBC3" w:rsidR="004D3293">
        <w:rPr>
          <w:rFonts w:ascii="Times New Roman" w:hAnsi="Times New Roman" w:cs="Times New Roman"/>
        </w:rPr>
        <w:t xml:space="preserve">Instructor: Ms. </w:t>
      </w:r>
      <w:r w:rsidRPr="1DE7CBC3" w:rsidR="004D3293">
        <w:rPr>
          <w:rFonts w:ascii="Times New Roman" w:hAnsi="Times New Roman" w:cs="Times New Roman"/>
        </w:rPr>
        <w:t>Alysoun</w:t>
      </w:r>
      <w:r w:rsidRPr="1DE7CBC3" w:rsidR="004D3293">
        <w:rPr>
          <w:rFonts w:ascii="Times New Roman" w:hAnsi="Times New Roman" w:cs="Times New Roman"/>
        </w:rPr>
        <w:t xml:space="preserve"> Taylor-Hall</w:t>
      </w:r>
    </w:p>
    <w:p w:rsidR="78958907" w:rsidP="1DE7CBC3" w:rsidRDefault="78958907" w14:paraId="4D4CAB0D" w14:textId="15D436A4">
      <w:pPr>
        <w:pStyle w:val="Normal"/>
        <w:spacing w:line="360" w:lineRule="auto"/>
        <w:jc w:val="center"/>
      </w:pPr>
      <w:r w:rsidRPr="1DE7CBC3" w:rsidR="78958907">
        <w:rPr>
          <w:rFonts w:ascii="Times New Roman" w:hAnsi="Times New Roman" w:eastAsia="Times New Roman" w:cs="Times New Roman"/>
          <w:noProof w:val="0"/>
          <w:sz w:val="24"/>
          <w:szCs w:val="24"/>
          <w:lang w:val="en-US"/>
        </w:rPr>
        <w:t>Document Design Homework</w:t>
      </w:r>
    </w:p>
    <w:p w:rsidR="004D3293" w:rsidP="1DE7CBC3" w:rsidRDefault="004D3293" w14:paraId="34CF826D" w14:textId="4D2A1FA5">
      <w:pPr>
        <w:spacing w:line="360" w:lineRule="auto"/>
      </w:pPr>
    </w:p>
    <w:p w:rsidR="004D3293" w:rsidP="1DE7CBC3" w:rsidRDefault="004D3293" w14:paraId="5048779B" w14:textId="0CD31CCB">
      <w:pPr>
        <w:pStyle w:val="Normal"/>
        <w:spacing w:line="360" w:lineRule="auto"/>
      </w:pPr>
      <w:r w:rsidR="49BCC020">
        <w:drawing>
          <wp:inline wp14:editId="5BF05682" wp14:anchorId="4FB34A79">
            <wp:extent cx="5943600" cy="3390900"/>
            <wp:effectExtent l="0" t="0" r="0" b="0"/>
            <wp:docPr id="78364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64087" name="Picture 78364087"/>
                    <pic:cNvPicPr/>
                  </pic:nvPicPr>
                  <pic:blipFill>
                    <a:blip xmlns:r="http://schemas.openxmlformats.org/officeDocument/2006/relationships" r:embed="rId1031965979">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004D3293" w:rsidP="1DE7CBC3" w:rsidRDefault="004D3293" w14:paraId="6CDDB761" w14:textId="7E70C578">
      <w:pPr>
        <w:pStyle w:val="Normal"/>
        <w:spacing w:line="360" w:lineRule="auto"/>
        <w:jc w:val="center"/>
      </w:pPr>
      <w:r w:rsidR="69A1E220">
        <w:rPr/>
        <w:t xml:space="preserve">Figure: </w:t>
      </w:r>
      <w:r w:rsidR="596B7431">
        <w:rPr/>
        <w:t>Wright State University Logo</w:t>
      </w:r>
    </w:p>
    <w:p w:rsidR="004D3293" w:rsidP="1DE7CBC3" w:rsidRDefault="004D3293" w14:paraId="63C8698E" w14:textId="452B309A">
      <w:pPr>
        <w:pStyle w:val="Normal"/>
        <w:spacing w:line="360" w:lineRule="auto"/>
        <w:jc w:val="center"/>
        <w:rPr>
          <w:rFonts w:ascii="Aptos" w:hAnsi="Aptos" w:eastAsia="Aptos" w:cs="Aptos"/>
          <w:noProof w:val="0"/>
          <w:sz w:val="24"/>
          <w:szCs w:val="24"/>
          <w:lang w:val="en-US"/>
        </w:rPr>
      </w:pPr>
      <w:r w:rsidR="596B7431">
        <w:rPr/>
        <w:t xml:space="preserve">Source: </w:t>
      </w:r>
      <w:hyperlink r:id="R5be1e9ca6bf0460e">
        <w:r w:rsidRPr="1DE7CBC3" w:rsidR="596B7431">
          <w:rPr>
            <w:rStyle w:val="Hyperlink"/>
            <w:rFonts w:ascii="Aptos" w:hAnsi="Aptos" w:eastAsia="Aptos" w:cs="Aptos"/>
            <w:noProof w:val="0"/>
            <w:sz w:val="24"/>
            <w:szCs w:val="24"/>
            <w:lang w:val="en-US"/>
          </w:rPr>
          <w:t>wrightstate university logo - Search</w:t>
        </w:r>
      </w:hyperlink>
    </w:p>
    <w:p w:rsidR="004D3293" w:rsidP="1DE7CBC3" w:rsidRDefault="004D3293" w14:paraId="0091A605" w14:textId="6988333E">
      <w:pPr>
        <w:pStyle w:val="Normal"/>
        <w:spacing w:line="360" w:lineRule="auto"/>
        <w:jc w:val="center"/>
        <w:rPr>
          <w:rFonts w:ascii="Aptos" w:hAnsi="Aptos" w:eastAsia="Aptos" w:cs="Aptos"/>
          <w:noProof w:val="0"/>
          <w:sz w:val="24"/>
          <w:szCs w:val="24"/>
          <w:lang w:val="en-US"/>
        </w:rPr>
      </w:pPr>
      <w:r w:rsidR="004D3293">
        <w:rPr/>
        <w:t xml:space="preserve">Author: </w:t>
      </w:r>
      <w:r w:rsidR="23C32DA7">
        <w:rPr/>
        <w:t>Utsav Acharya</w:t>
      </w:r>
    </w:p>
    <w:p w:rsidR="004D3293" w:rsidP="1DE7CBC3" w:rsidRDefault="004D3293" w14:paraId="513B87F0" w14:textId="44FC0035">
      <w:pPr>
        <w:spacing w:line="360" w:lineRule="auto"/>
        <w:jc w:val="center"/>
      </w:pPr>
      <w:r w:rsidR="004D3293">
        <w:rPr/>
        <w:t>Computer Science Student</w:t>
      </w:r>
    </w:p>
    <w:p w:rsidR="004D3293" w:rsidP="1DE7CBC3" w:rsidRDefault="004D3293" w14:paraId="08B8B7BA" w14:textId="2903E0DA">
      <w:pPr>
        <w:pStyle w:val="Normal"/>
        <w:spacing w:line="360" w:lineRule="auto"/>
        <w:jc w:val="center"/>
      </w:pPr>
      <w:r w:rsidR="004D3293">
        <w:rPr/>
        <w:t xml:space="preserve">January </w:t>
      </w:r>
      <w:r w:rsidRPr="1DE7CBC3" w:rsidR="27E0490B">
        <w:rPr>
          <w:rFonts w:ascii="Aptos" w:hAnsi="Aptos" w:eastAsia="Aptos" w:cs="Aptos"/>
          <w:noProof w:val="0"/>
          <w:sz w:val="24"/>
          <w:szCs w:val="24"/>
          <w:lang w:val="en-US"/>
        </w:rPr>
        <w:t>29, 2026</w:t>
      </w:r>
    </w:p>
    <w:p w:rsidR="004D3293" w:rsidP="1DE7CBC3" w:rsidRDefault="004D3293" w14:paraId="7AEBEA18" w14:textId="77777777">
      <w:pPr>
        <w:spacing w:line="480" w:lineRule="auto"/>
      </w:pPr>
    </w:p>
    <w:p w:rsidRPr="007425DB" w:rsidR="004D3293" w:rsidP="00D40663" w:rsidRDefault="004D3293" w14:paraId="4EE61AE7" w14:textId="77777777">
      <w:pPr>
        <w:spacing w:before="240" w:after="0" w:line="480" w:lineRule="auto"/>
        <w:rPr>
          <w:rFonts w:ascii="Arial" w:hAnsi="Arial" w:cs="Arial"/>
          <w:b/>
          <w:bCs/>
          <w:sz w:val="32"/>
          <w:szCs w:val="32"/>
        </w:rPr>
      </w:pPr>
      <w:r w:rsidRPr="007425DB">
        <w:rPr>
          <w:rFonts w:ascii="Arial" w:hAnsi="Arial" w:cs="Arial"/>
          <w:b/>
          <w:bCs/>
          <w:sz w:val="32"/>
          <w:szCs w:val="32"/>
        </w:rPr>
        <w:lastRenderedPageBreak/>
        <w:t>The 4 Types of Drones and Their Differences</w:t>
      </w:r>
    </w:p>
    <w:p w:rsidRPr="00ED5AC2" w:rsidR="004D3293" w:rsidP="007E606D" w:rsidRDefault="004D3293" w14:paraId="6CA3015B" w14:textId="77777777">
      <w:pPr>
        <w:spacing w:after="0" w:line="480" w:lineRule="auto"/>
        <w:rPr>
          <w:rFonts w:ascii="Times New Roman" w:hAnsi="Times New Roman" w:cs="Times New Roman"/>
        </w:rPr>
      </w:pPr>
      <w:r w:rsidRPr="00ED5AC2">
        <w:rPr>
          <w:rFonts w:ascii="Times New Roman" w:hAnsi="Times New Roman" w:cs="Times New Roman"/>
        </w:rPr>
        <w:t>The drone industry has really taken off over the past decade. From racing drones and hobbyist options to delivery drones and more commercial uses, many of us are finding reasons to love these mainstream convenience-boosters. Their popularity isn’t about to stop growing, either. Analysts expect more than 29 million drones to shipped worldwide by the end of 2021.</w:t>
      </w:r>
    </w:p>
    <w:p w:rsidRPr="007425DB" w:rsidR="004D3293" w:rsidP="00D40663" w:rsidRDefault="004D3293" w14:paraId="44780069" w14:textId="77777777">
      <w:pPr>
        <w:spacing w:line="480" w:lineRule="auto"/>
        <w:rPr>
          <w:rFonts w:ascii="Arial" w:hAnsi="Arial" w:cs="Arial"/>
          <w:b/>
          <w:bCs/>
          <w:sz w:val="28"/>
          <w:szCs w:val="28"/>
        </w:rPr>
      </w:pPr>
      <w:r w:rsidRPr="007425DB">
        <w:rPr>
          <w:rFonts w:ascii="Arial" w:hAnsi="Arial" w:cs="Arial"/>
          <w:b/>
          <w:bCs/>
          <w:sz w:val="28"/>
          <w:szCs w:val="28"/>
        </w:rPr>
        <w:t>Multi-rotor drones</w:t>
      </w:r>
    </w:p>
    <w:p w:rsidRPr="00ED5AC2" w:rsidR="004D3293" w:rsidP="007E606D" w:rsidRDefault="004D3293" w14:paraId="4AB49BD4" w14:textId="77777777">
      <w:pPr>
        <w:spacing w:after="0" w:line="480" w:lineRule="auto"/>
        <w:rPr>
          <w:rFonts w:ascii="Times New Roman" w:hAnsi="Times New Roman" w:cs="Times New Roman"/>
        </w:rPr>
      </w:pPr>
      <w:r w:rsidRPr="00ED5AC2">
        <w:rPr>
          <w:rFonts w:ascii="Times New Roman" w:hAnsi="Times New Roman" w:cs="Times New Roman"/>
        </w:rPr>
        <w:t>If you’ve seen small drones in your local park, they’re likely multi-rotor models. These designs have several fans above their compact body. The multiple propellers create powerful lift and give the pilot precise control. Their small size and excellent control make multi-rotor drones a great option for aerial photography. They can hover easily and take off vertically, too, adding another level of versatility. There are downsides to quadcopters, hexacopters, and octocopters, though. Adding more rotors makes a drone trickier to learn and harder to control. All those moving parts consume extra power too, draining batteries faster. You’ll get less than an hour of flying time from most multi-rotor drones. That makes them best suited for photography and videography.</w:t>
      </w:r>
    </w:p>
    <w:p w:rsidRPr="007425DB" w:rsidR="004D3293" w:rsidP="00D40663" w:rsidRDefault="004D3293" w14:paraId="0DCAEC22" w14:textId="77777777">
      <w:pPr>
        <w:spacing w:line="480" w:lineRule="auto"/>
        <w:rPr>
          <w:rFonts w:ascii="Arial" w:hAnsi="Arial" w:cs="Arial"/>
          <w:b/>
          <w:bCs/>
          <w:sz w:val="28"/>
          <w:szCs w:val="28"/>
        </w:rPr>
      </w:pPr>
      <w:r w:rsidRPr="007425DB">
        <w:rPr>
          <w:rFonts w:ascii="Arial" w:hAnsi="Arial" w:cs="Arial"/>
          <w:b/>
          <w:bCs/>
          <w:sz w:val="28"/>
          <w:szCs w:val="28"/>
        </w:rPr>
        <w:t>Fixed-wing drones</w:t>
      </w:r>
    </w:p>
    <w:p w:rsidRPr="00ED5AC2" w:rsidR="004D3293" w:rsidP="007E606D" w:rsidRDefault="004D3293" w14:paraId="3CD19F35" w14:textId="651259A5">
      <w:pPr>
        <w:spacing w:after="0" w:line="480" w:lineRule="auto"/>
        <w:rPr>
          <w:rFonts w:ascii="Times New Roman" w:hAnsi="Times New Roman" w:cs="Times New Roman"/>
        </w:rPr>
      </w:pPr>
      <w:r w:rsidRPr="00ED5AC2">
        <w:rPr>
          <w:rFonts w:ascii="Times New Roman" w:hAnsi="Times New Roman" w:cs="Times New Roman"/>
        </w:rPr>
        <w:t xml:space="preserve">As their name suggests, fixed-wing drones look more like conventional planes, requiring a runway or a catapult to launch. They don’t have vertical take-off ability like quadcopters and single-rotor drones, and this unmanned aircraft system can’t hover. A wing-based design has plenty of big advantages. Static wings keep the drone in the air and improve aerodynamics, making these drones more efficient. That creates longer operation without stopping to charge or swap the batteries. They’re zippier than rotor-based drones, too, thanks to the speed advantage of a plane vs. a helicopter. These attributes make them ideal for covering longer distances. They </w:t>
      </w:r>
      <w:r w:rsidRPr="00ED5AC2">
        <w:rPr>
          <w:rFonts w:ascii="Times New Roman" w:hAnsi="Times New Roman" w:cs="Times New Roman"/>
        </w:rPr>
        <w:lastRenderedPageBreak/>
        <w:t>don’t have to run on batteries, either; many fixed-wing drones rely on gas engines instead.</w:t>
      </w:r>
      <w:r>
        <w:rPr>
          <w:rFonts w:ascii="Times New Roman" w:hAnsi="Times New Roman" w:cs="Times New Roman"/>
        </w:rPr>
        <w:t xml:space="preserve"> </w:t>
      </w:r>
      <w:r w:rsidRPr="00ED5AC2">
        <w:rPr>
          <w:rFonts w:ascii="Times New Roman" w:hAnsi="Times New Roman" w:cs="Times New Roman"/>
        </w:rPr>
        <w:t xml:space="preserve">The flying time, range, and speed of fixed-wing drones </w:t>
      </w:r>
      <w:proofErr w:type="gramStart"/>
      <w:r w:rsidRPr="00ED5AC2">
        <w:rPr>
          <w:rFonts w:ascii="Times New Roman" w:hAnsi="Times New Roman" w:cs="Times New Roman"/>
        </w:rPr>
        <w:t>makes</w:t>
      </w:r>
      <w:proofErr w:type="gramEnd"/>
      <w:r w:rsidRPr="00ED5AC2">
        <w:rPr>
          <w:rFonts w:ascii="Times New Roman" w:hAnsi="Times New Roman" w:cs="Times New Roman"/>
        </w:rPr>
        <w:t xml:space="preserve"> them ideal for military, surveillance, and hobbyist users who want a purer flying experience.</w:t>
      </w:r>
    </w:p>
    <w:p w:rsidRPr="007425DB" w:rsidR="004D3293" w:rsidP="00D40663" w:rsidRDefault="004D3293" w14:paraId="50D57956" w14:textId="77777777">
      <w:pPr>
        <w:spacing w:line="480" w:lineRule="auto"/>
        <w:rPr>
          <w:rFonts w:ascii="Arial" w:hAnsi="Arial" w:cs="Arial"/>
          <w:b/>
          <w:bCs/>
          <w:sz w:val="28"/>
          <w:szCs w:val="28"/>
        </w:rPr>
      </w:pPr>
      <w:r w:rsidRPr="007425DB">
        <w:rPr>
          <w:rFonts w:ascii="Arial" w:hAnsi="Arial" w:cs="Arial"/>
          <w:b/>
          <w:bCs/>
          <w:sz w:val="28"/>
          <w:szCs w:val="28"/>
        </w:rPr>
        <w:t>Single-rotor helicopter drones</w:t>
      </w:r>
    </w:p>
    <w:p w:rsidRPr="00ED5AC2" w:rsidR="004D3293" w:rsidP="007E606D" w:rsidRDefault="004D3293" w14:paraId="289CC437" w14:textId="77777777">
      <w:pPr>
        <w:spacing w:after="0" w:line="480" w:lineRule="auto"/>
        <w:rPr>
          <w:rFonts w:ascii="Times New Roman" w:hAnsi="Times New Roman" w:cs="Times New Roman"/>
        </w:rPr>
      </w:pPr>
      <w:r w:rsidRPr="00ED5AC2">
        <w:rPr>
          <w:rFonts w:ascii="Times New Roman" w:hAnsi="Times New Roman" w:cs="Times New Roman"/>
        </w:rPr>
        <w:t>These helicopter-style drones combine the best attributes of tiny, multi-rotor devices and large, single-wing units. Their reliance on rotors helps these devices hover and launch vertically. They tend to be larger than their tiny counterparts, suiting them to carry larger payloads. The lack of multiple motors makes them more efficient than multi-rotor models. The efficiency boost means single-rotor devices often use gas engines rather than batteries. The gas option dramatically increases their range. These drones tend to be larger and more complex than other types of drones, especially multi-rotor models.</w:t>
      </w:r>
    </w:p>
    <w:p w:rsidRPr="007425DB" w:rsidR="004D3293" w:rsidP="00D40663" w:rsidRDefault="004D3293" w14:paraId="21204202" w14:textId="77777777">
      <w:pPr>
        <w:spacing w:line="480" w:lineRule="auto"/>
        <w:rPr>
          <w:rFonts w:ascii="Arial" w:hAnsi="Arial" w:cs="Arial"/>
          <w:b/>
          <w:bCs/>
          <w:sz w:val="28"/>
          <w:szCs w:val="28"/>
        </w:rPr>
      </w:pPr>
      <w:r w:rsidRPr="007425DB">
        <w:rPr>
          <w:rFonts w:ascii="Arial" w:hAnsi="Arial" w:cs="Arial"/>
          <w:b/>
          <w:bCs/>
          <w:sz w:val="28"/>
          <w:szCs w:val="28"/>
        </w:rPr>
        <w:t>Fixed-wing hybrid VTOL drones</w:t>
      </w:r>
    </w:p>
    <w:p w:rsidRPr="00ED5AC2" w:rsidR="004D3293" w:rsidP="007E606D" w:rsidRDefault="004D3293" w14:paraId="6D90F9E6" w14:textId="77777777">
      <w:pPr>
        <w:spacing w:after="0" w:line="480" w:lineRule="auto"/>
        <w:rPr>
          <w:rFonts w:ascii="Times New Roman" w:hAnsi="Times New Roman" w:cs="Times New Roman"/>
        </w:rPr>
      </w:pPr>
      <w:r w:rsidRPr="00ED5AC2">
        <w:rPr>
          <w:rFonts w:ascii="Times New Roman" w:hAnsi="Times New Roman" w:cs="Times New Roman"/>
        </w:rPr>
        <w:t xml:space="preserve">Fixed-wing hybrid models are the newest drone technology to launch into the marketplace. They combine the long range and flight time of fixed-wing drones with the vertical take-off ability of a rotor-based device. That versatility makes this hybrid hardware a great choice for commercial drone use. Some companies are already using these models for </w:t>
      </w:r>
      <w:proofErr w:type="gramStart"/>
      <w:r w:rsidRPr="00ED5AC2">
        <w:rPr>
          <w:rFonts w:ascii="Times New Roman" w:hAnsi="Times New Roman" w:cs="Times New Roman"/>
        </w:rPr>
        <w:t>its</w:t>
      </w:r>
      <w:proofErr w:type="gramEnd"/>
      <w:r w:rsidRPr="00ED5AC2">
        <w:rPr>
          <w:rFonts w:ascii="Times New Roman" w:hAnsi="Times New Roman" w:cs="Times New Roman"/>
        </w:rPr>
        <w:t xml:space="preserve"> delivery purposes. Some hybrid units are simply fixed-wing drones with vertical lift rotors. Others reposition themselves to fly straight up during take-off, then move to a horizontal position once they’re in the air. There are even designs with wings and rotors that can swivel one way to take off vertically, and another during flight.  Hybrid VTOL drones are incredibly versatile, making them a great option for long-distance flying.</w:t>
      </w:r>
    </w:p>
    <w:p w:rsidR="004D3293" w:rsidP="007E606D" w:rsidRDefault="004D3293" w14:paraId="46547564" w14:textId="77777777">
      <w:pPr>
        <w:spacing w:after="0" w:line="480" w:lineRule="auto"/>
      </w:pPr>
    </w:p>
    <w:sectPr w:rsidR="004D3293" w:rsidSect="007E606D">
      <w:footerReference w:type="default" r:id="rId11"/>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43CD" w:rsidP="004D3293" w:rsidRDefault="00CA43CD" w14:paraId="25F771B6" w14:textId="77777777">
      <w:pPr>
        <w:spacing w:after="0" w:line="240" w:lineRule="auto"/>
      </w:pPr>
      <w:r>
        <w:separator/>
      </w:r>
    </w:p>
  </w:endnote>
  <w:endnote w:type="continuationSeparator" w:id="0">
    <w:p w:rsidR="00CA43CD" w:rsidP="004D3293" w:rsidRDefault="00CA43CD" w14:paraId="39922A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076540"/>
      <w:docPartObj>
        <w:docPartGallery w:val="Page Numbers (Bottom of Page)"/>
        <w:docPartUnique/>
      </w:docPartObj>
    </w:sdtPr>
    <w:sdtEndPr>
      <w:rPr>
        <w:noProof/>
      </w:rPr>
    </w:sdtEndPr>
    <w:sdtContent>
      <w:p w:rsidR="004D3293" w:rsidRDefault="004D3293" w14:paraId="54004BBE" w14:textId="3CDC92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D3293" w:rsidRDefault="004D3293" w14:paraId="41AA19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43CD" w:rsidP="004D3293" w:rsidRDefault="00CA43CD" w14:paraId="45E852F7" w14:textId="77777777">
      <w:pPr>
        <w:spacing w:after="0" w:line="240" w:lineRule="auto"/>
      </w:pPr>
      <w:r>
        <w:separator/>
      </w:r>
    </w:p>
  </w:footnote>
  <w:footnote w:type="continuationSeparator" w:id="0">
    <w:p w:rsidR="00CA43CD" w:rsidP="004D3293" w:rsidRDefault="00CA43CD" w14:paraId="7ACC4904"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293"/>
    <w:rsid w:val="004D3293"/>
    <w:rsid w:val="00552C39"/>
    <w:rsid w:val="007425DB"/>
    <w:rsid w:val="007E606D"/>
    <w:rsid w:val="008E41BB"/>
    <w:rsid w:val="00CA43CD"/>
    <w:rsid w:val="00CE5F4A"/>
    <w:rsid w:val="00D1D570"/>
    <w:rsid w:val="00D40663"/>
    <w:rsid w:val="09AF42A0"/>
    <w:rsid w:val="1AD41E4A"/>
    <w:rsid w:val="1DE7CBC3"/>
    <w:rsid w:val="1F3C1A92"/>
    <w:rsid w:val="23C32DA7"/>
    <w:rsid w:val="27E0490B"/>
    <w:rsid w:val="28D20B97"/>
    <w:rsid w:val="41CF8CE8"/>
    <w:rsid w:val="45094B0C"/>
    <w:rsid w:val="49BCC020"/>
    <w:rsid w:val="596B7431"/>
    <w:rsid w:val="63B8DCA7"/>
    <w:rsid w:val="69A1E220"/>
    <w:rsid w:val="6E6DCED5"/>
    <w:rsid w:val="78958907"/>
    <w:rsid w:val="7D3DA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DC40F"/>
  <w15:chartTrackingRefBased/>
  <w15:docId w15:val="{40AE9E71-32C0-475B-9B89-57E32CD2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D329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29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29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D329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D329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D329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D329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D329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D329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D329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D329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D3293"/>
    <w:rPr>
      <w:rFonts w:eastAsiaTheme="majorEastAsia" w:cstheme="majorBidi"/>
      <w:color w:val="272727" w:themeColor="text1" w:themeTint="D8"/>
    </w:rPr>
  </w:style>
  <w:style w:type="paragraph" w:styleId="Title">
    <w:name w:val="Title"/>
    <w:basedOn w:val="Normal"/>
    <w:next w:val="Normal"/>
    <w:link w:val="TitleChar"/>
    <w:uiPriority w:val="10"/>
    <w:qFormat/>
    <w:rsid w:val="004D329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D329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D329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D3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293"/>
    <w:pPr>
      <w:spacing w:before="160"/>
      <w:jc w:val="center"/>
    </w:pPr>
    <w:rPr>
      <w:i/>
      <w:iCs/>
      <w:color w:val="404040" w:themeColor="text1" w:themeTint="BF"/>
    </w:rPr>
  </w:style>
  <w:style w:type="character" w:styleId="QuoteChar" w:customStyle="1">
    <w:name w:val="Quote Char"/>
    <w:basedOn w:val="DefaultParagraphFont"/>
    <w:link w:val="Quote"/>
    <w:uiPriority w:val="29"/>
    <w:rsid w:val="004D3293"/>
    <w:rPr>
      <w:i/>
      <w:iCs/>
      <w:color w:val="404040" w:themeColor="text1" w:themeTint="BF"/>
    </w:rPr>
  </w:style>
  <w:style w:type="paragraph" w:styleId="ListParagraph">
    <w:name w:val="List Paragraph"/>
    <w:basedOn w:val="Normal"/>
    <w:uiPriority w:val="34"/>
    <w:qFormat/>
    <w:rsid w:val="004D3293"/>
    <w:pPr>
      <w:ind w:left="720"/>
      <w:contextualSpacing/>
    </w:pPr>
  </w:style>
  <w:style w:type="character" w:styleId="IntenseEmphasis">
    <w:name w:val="Intense Emphasis"/>
    <w:basedOn w:val="DefaultParagraphFont"/>
    <w:uiPriority w:val="21"/>
    <w:qFormat/>
    <w:rsid w:val="004D3293"/>
    <w:rPr>
      <w:i/>
      <w:iCs/>
      <w:color w:val="0F4761" w:themeColor="accent1" w:themeShade="BF"/>
    </w:rPr>
  </w:style>
  <w:style w:type="paragraph" w:styleId="IntenseQuote">
    <w:name w:val="Intense Quote"/>
    <w:basedOn w:val="Normal"/>
    <w:next w:val="Normal"/>
    <w:link w:val="IntenseQuoteChar"/>
    <w:uiPriority w:val="30"/>
    <w:qFormat/>
    <w:rsid w:val="004D329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D3293"/>
    <w:rPr>
      <w:i/>
      <w:iCs/>
      <w:color w:val="0F4761" w:themeColor="accent1" w:themeShade="BF"/>
    </w:rPr>
  </w:style>
  <w:style w:type="character" w:styleId="IntenseReference">
    <w:name w:val="Intense Reference"/>
    <w:basedOn w:val="DefaultParagraphFont"/>
    <w:uiPriority w:val="32"/>
    <w:qFormat/>
    <w:rsid w:val="004D3293"/>
    <w:rPr>
      <w:b/>
      <w:bCs/>
      <w:smallCaps/>
      <w:color w:val="0F4761" w:themeColor="accent1" w:themeShade="BF"/>
      <w:spacing w:val="5"/>
    </w:rPr>
  </w:style>
  <w:style w:type="paragraph" w:styleId="Header">
    <w:name w:val="header"/>
    <w:basedOn w:val="Normal"/>
    <w:link w:val="HeaderChar"/>
    <w:uiPriority w:val="99"/>
    <w:unhideWhenUsed/>
    <w:rsid w:val="004D3293"/>
    <w:pPr>
      <w:tabs>
        <w:tab w:val="center" w:pos="4680"/>
        <w:tab w:val="right" w:pos="9360"/>
      </w:tabs>
      <w:spacing w:after="0" w:line="240" w:lineRule="auto"/>
    </w:pPr>
  </w:style>
  <w:style w:type="character" w:styleId="HeaderChar" w:customStyle="1">
    <w:name w:val="Header Char"/>
    <w:basedOn w:val="DefaultParagraphFont"/>
    <w:link w:val="Header"/>
    <w:uiPriority w:val="99"/>
    <w:rsid w:val="004D3293"/>
  </w:style>
  <w:style w:type="paragraph" w:styleId="Footer">
    <w:name w:val="footer"/>
    <w:basedOn w:val="Normal"/>
    <w:link w:val="FooterChar"/>
    <w:uiPriority w:val="99"/>
    <w:unhideWhenUsed/>
    <w:rsid w:val="004D3293"/>
    <w:pPr>
      <w:tabs>
        <w:tab w:val="center" w:pos="4680"/>
        <w:tab w:val="right" w:pos="9360"/>
      </w:tabs>
      <w:spacing w:after="0" w:line="240" w:lineRule="auto"/>
    </w:pPr>
  </w:style>
  <w:style w:type="character" w:styleId="FooterChar" w:customStyle="1">
    <w:name w:val="Footer Char"/>
    <w:basedOn w:val="DefaultParagraphFont"/>
    <w:link w:val="Footer"/>
    <w:uiPriority w:val="99"/>
    <w:rsid w:val="004D3293"/>
  </w:style>
  <w:style w:type="character" w:styleId="Hyperlink">
    <w:uiPriority w:val="99"/>
    <w:name w:val="Hyperlink"/>
    <w:basedOn w:val="DefaultParagraphFont"/>
    <w:unhideWhenUsed/>
    <w:rsid w:val="1DE7CBC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image" Target="/media/image.png" Id="rId1031965979" /><Relationship Type="http://schemas.openxmlformats.org/officeDocument/2006/relationships/hyperlink" Target="https://www.bing.com/images/search?view=detailV2&amp;ccid=1P5EO4s%2b&amp;id=131F246ADB4DB159E6001F30849B9BAD0B0B92CA&amp;thid=OIP.1P5EO4s-ptYs16ZAjA9YkgHaEO&amp;mediaurl=https%3a%2f%2flogos-download.com%2fwp-content%2fuploads%2f2019%2f06%2fWright_State_University_Logo.png&amp;cdnurl=https%3a%2f%2fth.bing.com%2fth%2fid%2fR.d4fe443b8b3ea6d62cd7a6408c0f5892%3frik%3dypILC62bm4QwHw%26pid%3dImgRaw%26r%3d0&amp;exph=2849&amp;expw=5000&amp;q=wrightstate+university+logo&amp;mode=overlay&amp;FORM=IQFRBA&amp;ck=F02EC5DE0352A62C8CCA2462B72AC7A9&amp;selectedIndex=0&amp;idpp=serp&amp;ajaxhist=0&amp;ajaxserp=0" TargetMode="External" Id="R5be1e9ca6bf0460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A6AE506A0644C4284B3CD6CB5D4169D" ma:contentTypeVersion="14" ma:contentTypeDescription="Create a new document." ma:contentTypeScope="" ma:versionID="cebc2bff07716cf74578a1bfa68838b4">
  <xsd:schema xmlns:xsd="http://www.w3.org/2001/XMLSchema" xmlns:xs="http://www.w3.org/2001/XMLSchema" xmlns:p="http://schemas.microsoft.com/office/2006/metadata/properties" xmlns:ns3="9d95d6d9-356a-4505-b7e3-4ac796ab2cb8" xmlns:ns4="d40c8f0c-20e0-41f4-b74f-f415308804d0" targetNamespace="http://schemas.microsoft.com/office/2006/metadata/properties" ma:root="true" ma:fieldsID="13dd3fba466e7ffcb0d56ec70c2787a6" ns3:_="" ns4:_="">
    <xsd:import namespace="9d95d6d9-356a-4505-b7e3-4ac796ab2cb8"/>
    <xsd:import namespace="d40c8f0c-20e0-41f4-b74f-f415308804d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95d6d9-356a-4505-b7e3-4ac796ab2cb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0c8f0c-20e0-41f4-b74f-f415308804d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d95d6d9-356a-4505-b7e3-4ac796ab2cb8" xsi:nil="true"/>
  </documentManagement>
</p:properties>
</file>

<file path=customXml/itemProps1.xml><?xml version="1.0" encoding="utf-8"?>
<ds:datastoreItem xmlns:ds="http://schemas.openxmlformats.org/officeDocument/2006/customXml" ds:itemID="{8E6AE768-57A9-4ACD-84EF-6F22768DE906}">
  <ds:schemaRefs>
    <ds:schemaRef ds:uri="http://schemas.openxmlformats.org/officeDocument/2006/bibliography"/>
  </ds:schemaRefs>
</ds:datastoreItem>
</file>

<file path=customXml/itemProps2.xml><?xml version="1.0" encoding="utf-8"?>
<ds:datastoreItem xmlns:ds="http://schemas.openxmlformats.org/officeDocument/2006/customXml" ds:itemID="{F9B7644A-8D47-49E0-993B-1DB996D411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95d6d9-356a-4505-b7e3-4ac796ab2cb8"/>
    <ds:schemaRef ds:uri="d40c8f0c-20e0-41f4-b74f-f415308804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A8C2AC-D7E2-4B98-A6A3-260F915B4AE4}">
  <ds:schemaRefs>
    <ds:schemaRef ds:uri="http://schemas.microsoft.com/sharepoint/v3/contenttype/forms"/>
  </ds:schemaRefs>
</ds:datastoreItem>
</file>

<file path=customXml/itemProps4.xml><?xml version="1.0" encoding="utf-8"?>
<ds:datastoreItem xmlns:ds="http://schemas.openxmlformats.org/officeDocument/2006/customXml" ds:itemID="{5F78B912-0263-4D8D-B2DF-F454F585D96C}">
  <ds:schemaRefs>
    <ds:schemaRef ds:uri="http://schemas.microsoft.com/office/2006/metadata/properties"/>
    <ds:schemaRef ds:uri="http://schemas.microsoft.com/office/infopath/2007/PartnerControls"/>
    <ds:schemaRef ds:uri="9d95d6d9-356a-4505-b7e3-4ac796ab2cb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Jirel, Dipika</dc:creator>
  <keywords/>
  <dc:description/>
  <lastModifiedBy>Acharya, Utsav</lastModifiedBy>
  <revision>4</revision>
  <dcterms:created xsi:type="dcterms:W3CDTF">2026-01-29T06:19:00.0000000Z</dcterms:created>
  <dcterms:modified xsi:type="dcterms:W3CDTF">2026-01-30T00:18:52.7200452Z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0x0101008A6AE506A0644C4284B3CD6CB5D4169D</vt:lpwstr>
  </property>
</Properties>
</file>