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jc w:val="center"/>
        <w:keepNext/>
      </w:pPr>
      <w:r>
        <w:t xml:space="preserve">Quy chuẩn giao diện — Web vận hành nhà trọ</w:t>
      </w:r>
    </w:p>
    <w:p>
      <w:pPr>
        <w:pStyle w:val="Heading1"/>
        <w:keepNext/>
      </w:pPr>
      <w:r>
        <w:t xml:space="preserve">1. Phong cách chung</w:t>
      </w:r>
    </w:p>
    <w:p>
      <w:pPr>
        <w:pStyle w:val="ListText"/>
      </w:pPr>
      <w:r>
        <w:t xml:space="preserve">• Tham khảo June.so: sạch, thoáng, nền sáng, điểm nhấn tím indigo. Thông số dưới đây là của dự án, không phải bộ thông số chính thức của June.</w:t>
      </w:r>
    </w:p>
    <w:p>
      <w:pPr>
        <w:pStyle w:val="ListText"/>
      </w:pPr>
      <w:r>
        <w:t xml:space="preserve">• Icon: Lucide Animated. </w:t>
      </w:r>
      <w:r>
        <w:rPr>
          <w:b/>
        </w:rPr>
        <w:t xml:space="preserve">Không dùng emoji, icon bàn phím hoặc trộn icon Material.</w:t>
      </w:r>
    </w:p>
    <w:p>
      <w:pPr>
        <w:pStyle w:val="ListText"/>
      </w:pPr>
      <w:r>
        <w:t xml:space="preserve">• Giữ Blazor/MudBlazor; chuyển SVG/hiệu ứng Lucide Animated sang dạng tương thích Blazor, giữ giấy phép MIT; không thêm React.</w:t>
      </w:r>
    </w:p>
    <w:p>
      <w:pPr>
        <w:pStyle w:val="ListText"/>
      </w:pPr>
      <w:r>
        <w:t xml:space="preserve">• Dùng chung quy chuẩn cho mọi chức năng và vai trò; không bổ sung nghiệp vụ.</w:t>
      </w:r>
    </w:p>
    <w:p>
      <w:pPr>
        <w:pStyle w:val="ListText"/>
      </w:pPr>
      <w:r>
        <w:t xml:space="preserve">• Đơn vị: CSS px; chữ triển khai bằng rem, gốc 16px. Chiều cao component là tối thiểu, cho phép giãn theo nội dung.</w:t>
      </w:r>
    </w:p>
    <w:p>
      <w:pPr>
        <w:pStyle w:val="Heading1"/>
        <w:keepNext/>
      </w:pPr>
      <w:r>
        <w:t xml:space="preserve">2. Font và cỡ chữ</w:t>
      </w:r>
    </w:p>
    <w:p>
      <w:pPr/>
      <w:r>
        <w:rPr>
          <w:b/>
        </w:rPr>
        <w:t xml:space="preserve">Font:</w:t>
      </w:r>
      <w:r>
        <w:t xml:space="preserve"> </w:t>
      </w:r>
      <w:r>
        <w:rPr>
          <w:rFonts w:ascii="Consolas" w:hAnsi="Consolas"/>
          <w:sz w:val="21"/>
        </w:rPr>
        <w:t xml:space="preserve">Inter, "Segoe UI", Roboto, Helvetica, Arial, sans-serif</w:t>
      </w:r>
      <w:r>
        <w:t xml:space="preserve">; hỗ trợ tiếng Việt. Độ đậm: 400/500/600/700. Số liệu dùng </w:t>
      </w:r>
      <w:r>
        <w:rPr>
          <w:rFonts w:ascii="Consolas" w:hAnsi="Consolas"/>
          <w:sz w:val="21"/>
        </w:rPr>
        <w:t xml:space="preserve">tabular-nums</w:t>
      </w:r>
      <w:r>
        <w:t xml:space="preserve">.</w:t>
      </w:r>
    </w:p>
    <w:tbl>
      <w:tblPr>
        <w:tblW w:w="15138" w:type="dxa"/>
        <w:tblLayout w:type="fixed"/>
        <w:tblBorders>
          <w:top w:val="single" w:sz="4" w:color="BCC9D5"/>
          <w:left w:val="single" w:sz="4" w:color="BCC9D5"/>
          <w:bottom w:val="single" w:sz="4" w:color="BCC9D5"/>
          <w:right w:val="single" w:sz="4" w:color="BCC9D5"/>
          <w:insideH w:val="single" w:sz="4" w:color="BCC9D5"/>
          <w:insideV w:val="single" w:sz="4" w:color="BCC9D5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800"/>
        <w:gridCol w:w="3600"/>
        <w:gridCol w:w="1800"/>
        <w:gridCol w:w="4938"/>
      </w:tblGrid>
      <w:tr>
        <w:trPr>
          <w:cantSplit/>
          <w:tblHeader/>
        </w:trPr>
        <w:tc>
          <w:tcPr>
            <w:tcW w:w="48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Thành phần</w:t>
            </w:r>
          </w:p>
        </w:tc>
        <w:tc>
          <w:tcPr>
            <w:tcW w:w="36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Cỡ chữ / dòng</w:t>
            </w:r>
          </w:p>
        </w:tc>
        <w:tc>
          <w:tcPr>
            <w:tcW w:w="18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Đậm</w:t>
            </w:r>
          </w:p>
        </w:tc>
        <w:tc>
          <w:tcPr>
            <w:tcW w:w="4938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Màu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Tên ứng dụng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18 / 24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700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text-primary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Tiêu đề đăng nhập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32 / 40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700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text-primary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Tiêu đề trang desktop / mobile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28 / 36; 24 / 32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700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text-primary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Tiêu đề khu vực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20 / 28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600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text-primary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Tiêu đề card/dialog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18 / 26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600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text-primary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KPI desktop / mobile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32 / 40; 28 / 36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700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text-primary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Nội dung, ô bảng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14 / 22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400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text-primary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Mô tả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14 / 22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400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text-secondary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Menu thường / chọn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14 / 20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500 / 600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text-secondary / accent-text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Label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14 / 20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500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text-primary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Input desktop / mobile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14 / 22; 16 / 24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400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text-primary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Placeholder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Như input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400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text-muted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Nút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14 / 20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600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Theo loại nút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Header bảng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13 / 20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600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text-secondary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Badge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12 / 18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500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Theo trạng thái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Breadcrumb thường / hiện tại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13 / 20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400 / 500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text-secondary / text-primary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Helper, thời gian, chú thích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12 / 18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400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text-secondary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Lỗi field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12 / 18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400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Màu chữ lỗi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Tooltip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12 / 18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500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tooltip-text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Trục/legend biểu đồ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12 / 18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400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text-secondary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Giá trị nổi bật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16 / 24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600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text-primary</w:t>
            </w:r>
          </w:p>
        </w:tc>
      </w:tr>
    </w:tbl>
    <w:p>
      <w:pPr/>
    </w:p>
    <w:p>
      <w:pPr/>
      <w:r>
        <w:t xml:space="preserve">Letter spacing: mặc định 0; tiêu đề 28–32px: -0.02em; 20–24px: -0.01em. Không dùng chữ dưới 12px.</w:t>
      </w:r>
    </w:p>
    <w:p>
      <w:pPr>
        <w:pStyle w:val="Heading1"/>
        <w:keepNext/>
      </w:pPr>
      <w:r>
        <w:t xml:space="preserve">3. Màu sắc</w:t>
      </w:r>
    </w:p>
    <w:p>
      <w:pPr>
        <w:pStyle w:val="Heading2"/>
        <w:keepNext/>
      </w:pPr>
      <w:r>
        <w:t xml:space="preserve">Màu giao diện</w:t>
      </w:r>
    </w:p>
    <w:tbl>
      <w:tblPr>
        <w:tblW w:w="15138" w:type="dxa"/>
        <w:tblLayout w:type="fixed"/>
        <w:tblBorders>
          <w:top w:val="single" w:sz="4" w:color="BCC9D5"/>
          <w:left w:val="single" w:sz="4" w:color="BCC9D5"/>
          <w:bottom w:val="single" w:sz="4" w:color="BCC9D5"/>
          <w:right w:val="single" w:sz="4" w:color="BCC9D5"/>
          <w:insideH w:val="single" w:sz="4" w:color="BCC9D5"/>
          <w:insideV w:val="single" w:sz="4" w:color="BCC9D5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600"/>
        <w:gridCol w:w="5500"/>
        <w:gridCol w:w="6038"/>
      </w:tblGrid>
      <w:tr>
        <w:trPr>
          <w:cantSplit/>
          <w:tblHeader/>
        </w:trPr>
        <w:tc>
          <w:tcPr>
            <w:tcW w:w="36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Token</w:t>
            </w:r>
          </w:p>
        </w:tc>
        <w:tc>
          <w:tcPr>
            <w:tcW w:w="55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Sáng</w:t>
            </w:r>
          </w:p>
        </w:tc>
        <w:tc>
          <w:tcPr>
            <w:tcW w:w="6038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Tối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page-bg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#F8FAFC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#0F172A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surface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#FFFFFF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#1E293B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surface-subtle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#F1F5F9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#263449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sidebar-bg, topbar-bg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#FFFFFF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#111827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text-primary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#0D131B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#F8FAFC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text-secondary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#475569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#CBD5E1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text-muted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#64748B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#94A3B8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text-disabled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#94A3B8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#64748B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border — đường chia/card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#E2E8F0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#334155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control-border — input/checkbox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#64748B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#94A3B8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border-hover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#475569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#CBD5E1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primary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#4F46E5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#4F46E5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primary-hover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#4338CA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#4338CA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primary-pressed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#3730A3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#3730A3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on-primary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#FFFFFF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#FFFFFF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accent-text — link/icon chọn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#4338CA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#C7D2FE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accent-soft, selected-bg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#EEF2FF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#312E81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accent-soft-hover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#E0E7FF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#3730A3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accent-border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#C7D2FE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#818CF8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hover-bg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#F1F5F9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#334155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pressed-bg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#E2E8F0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#475569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disabled-bg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#F1F5F9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#263449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focus-ring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#4F46E5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#A5B4FC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tooltip-bg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#0F172A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#F8FAFC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tooltip-text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#FFFFFF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#0F172A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scrollbar-thumb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#CBD5E1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#475569</w:t>
            </w:r>
          </w:p>
        </w:tc>
      </w:tr>
    </w:tbl>
    <w:p>
      <w:pPr/>
    </w:p>
    <w:p>
      <w:pPr>
        <w:pStyle w:val="Heading2"/>
        <w:keepNext/>
      </w:pPr>
      <w:r>
        <w:t xml:space="preserve">Màu trạng thái — thứ tự: chữ / nền / viền</w:t>
      </w:r>
    </w:p>
    <w:tbl>
      <w:tblPr>
        <w:tblW w:w="15138" w:type="dxa"/>
        <w:tblLayout w:type="fixed"/>
        <w:tblBorders>
          <w:top w:val="single" w:sz="4" w:color="BCC9D5"/>
          <w:left w:val="single" w:sz="4" w:color="BCC9D5"/>
          <w:bottom w:val="single" w:sz="4" w:color="BCC9D5"/>
          <w:right w:val="single" w:sz="4" w:color="BCC9D5"/>
          <w:insideH w:val="single" w:sz="4" w:color="BCC9D5"/>
          <w:insideV w:val="single" w:sz="4" w:color="BCC9D5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600"/>
        <w:gridCol w:w="5500"/>
        <w:gridCol w:w="6038"/>
      </w:tblGrid>
      <w:tr>
        <w:trPr>
          <w:cantSplit/>
          <w:tblHeader/>
        </w:trPr>
        <w:tc>
          <w:tcPr>
            <w:tcW w:w="36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Trạng thái</w:t>
            </w:r>
          </w:p>
        </w:tc>
        <w:tc>
          <w:tcPr>
            <w:tcW w:w="55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Sáng</w:t>
            </w:r>
          </w:p>
        </w:tc>
        <w:tc>
          <w:tcPr>
            <w:tcW w:w="6038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Tối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Thành công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#166534 / #F0FDF4 / #BBF7D0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#86EFAC / #052E16 / #166534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Cảnh báo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#92400E / #FFFBEB / #FDE68A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#FCD34D / #451A03 / #92400E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Lỗi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#B91C1C / #FEF2F2 / #FECACA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#FCA5A5 / #450A0A / #991B1B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Thông tin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#1E40AF / #EFF6FF / #BFDBFE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#93C5FD / #172554 / #1E40AF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Trung tính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#475569 / #F1F5F9 / #CBD5E1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#CBD5E1 / #334155 / #64748B</w:t>
            </w:r>
          </w:p>
        </w:tc>
      </w:tr>
    </w:tbl>
    <w:p>
      <w:pPr/>
    </w:p>
    <w:p>
      <w:pPr/>
      <w:r>
        <w:t xml:space="preserve">Nút nguy hiểm: nền #B91C1C, hover #991B1B, nhấn #7F1D1D, chữ trắng ở cả hai theme. Trạng thái luôn có nhãn chữ.</w:t>
      </w:r>
    </w:p>
    <w:p>
      <w:pPr>
        <w:pStyle w:val="Heading2"/>
        <w:keepNext/>
      </w:pPr>
      <w:r>
        <w:t xml:space="preserve">Màu biểu đồ</w:t>
      </w:r>
    </w:p>
    <w:tbl>
      <w:tblPr>
        <w:tblW w:w="15138" w:type="dxa"/>
        <w:tblLayout w:type="fixed"/>
        <w:tblBorders>
          <w:top w:val="single" w:sz="4" w:color="BCC9D5"/>
          <w:left w:val="single" w:sz="4" w:color="BCC9D5"/>
          <w:bottom w:val="single" w:sz="4" w:color="BCC9D5"/>
          <w:right w:val="single" w:sz="4" w:color="BCC9D5"/>
          <w:insideH w:val="single" w:sz="4" w:color="BCC9D5"/>
          <w:insideV w:val="single" w:sz="4" w:color="BCC9D5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600"/>
        <w:gridCol w:w="5500"/>
        <w:gridCol w:w="6038"/>
      </w:tblGrid>
      <w:tr>
        <w:trPr>
          <w:cantSplit/>
          <w:tblHeader/>
        </w:trPr>
        <w:tc>
          <w:tcPr>
            <w:tcW w:w="36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Series</w:t>
            </w:r>
          </w:p>
        </w:tc>
        <w:tc>
          <w:tcPr>
            <w:tcW w:w="55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Sáng</w:t>
            </w:r>
          </w:p>
        </w:tc>
        <w:tc>
          <w:tcPr>
            <w:tcW w:w="6038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Tối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#4F46E5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#A5B4FC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#0F766E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#5EEAD4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#0369A1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#7DD3FC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#A16207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#FCD34D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#7E22CE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#D8B4FE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#BE185D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#F9A8D4</w:t>
            </w:r>
          </w:p>
        </w:tc>
      </w:tr>
    </w:tbl>
    <w:p>
      <w:pPr/>
    </w:p>
    <w:p>
      <w:pPr>
        <w:pStyle w:val="Heading1"/>
        <w:keepNext/>
      </w:pPr>
      <w:r>
        <w:t xml:space="preserve">4. Khoảng cách và hình dạng</w:t>
      </w:r>
    </w:p>
    <w:tbl>
      <w:tblPr>
        <w:tblW w:w="15138" w:type="dxa"/>
        <w:tblLayout w:type="fixed"/>
        <w:tblBorders>
          <w:top w:val="single" w:sz="4" w:color="BCC9D5"/>
          <w:left w:val="single" w:sz="4" w:color="BCC9D5"/>
          <w:bottom w:val="single" w:sz="4" w:color="BCC9D5"/>
          <w:right w:val="single" w:sz="4" w:color="BCC9D5"/>
          <w:insideH w:val="single" w:sz="4" w:color="BCC9D5"/>
          <w:insideV w:val="single" w:sz="4" w:color="BCC9D5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700"/>
        <w:gridCol w:w="11438"/>
      </w:tblGrid>
      <w:tr>
        <w:trPr>
          <w:cantSplit/>
          <w:tblHeader/>
        </w:trPr>
        <w:tc>
          <w:tcPr>
            <w:tcW w:w="37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Thuộc tính</w:t>
            </w:r>
          </w:p>
        </w:tc>
        <w:tc>
          <w:tcPr>
            <w:tcW w:w="11438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Giá trị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Thang spacing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4, 8, 12, 16, 20, 24, 32, 40, 48, 64px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Icon–chữ; label–input; giữa nút; tiêu đề–mô tả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8px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Input–helper/lỗi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4px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Giữa field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20px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Giữa nhóm thao tác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16px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Đầu trang–nội dung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24px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Gap/padding card desktop / mobile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24 / 16px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Padding trang desktop / tablet / mobile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32 / 24 / 16px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Giữa section chi tiết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32px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Bo checkbox / badge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4 / 6px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Bo nút/input/select/menu/tooltip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8px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Bo card/bảng/dropdown/toast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12px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Bo dialog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16px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Avatar/radio/switch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Tròn, radius 999px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Viền thường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1px solid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Focus bàn phím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Outline 2px focus-ring, offset 2px</w:t>
            </w:r>
          </w:p>
        </w:tc>
      </w:tr>
    </w:tbl>
    <w:p>
      <w:pPr/>
    </w:p>
    <w:tbl>
      <w:tblPr>
        <w:tblW w:w="15138" w:type="dxa"/>
        <w:tblLayout w:type="fixed"/>
        <w:tblBorders>
          <w:top w:val="single" w:sz="4" w:color="BCC9D5"/>
          <w:left w:val="single" w:sz="4" w:color="BCC9D5"/>
          <w:bottom w:val="single" w:sz="4" w:color="BCC9D5"/>
          <w:right w:val="single" w:sz="4" w:color="BCC9D5"/>
          <w:insideH w:val="single" w:sz="4" w:color="BCC9D5"/>
          <w:insideV w:val="single" w:sz="4" w:color="BCC9D5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600"/>
        <w:gridCol w:w="5500"/>
        <w:gridCol w:w="6038"/>
      </w:tblGrid>
      <w:tr>
        <w:trPr>
          <w:cantSplit/>
          <w:tblHeader/>
        </w:trPr>
        <w:tc>
          <w:tcPr>
            <w:tcW w:w="36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Bóng/lớp phủ</w:t>
            </w:r>
          </w:p>
        </w:tc>
        <w:tc>
          <w:tcPr>
            <w:tcW w:w="55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Sáng</w:t>
            </w:r>
          </w:p>
        </w:tc>
        <w:tc>
          <w:tcPr>
            <w:tcW w:w="6038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Tối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Card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0 1px 2px rgba(15,23,42,0.04)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0 1px 2px rgba(0,0,0,0.20)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Popover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0 8px 24px rgba(15,23,42,0.10)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0 8px 24px rgba(0,0,0,0.30)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Dialog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0 24px 64px rgba(15,23,42,0.18)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0 24px 64px rgba(0,0,0,0.45)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Overlay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rgba(15,23,42,0.40)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rgba(0,0,0,0.60)</w:t>
            </w:r>
          </w:p>
        </w:tc>
      </w:tr>
    </w:tbl>
    <w:p>
      <w:pPr/>
    </w:p>
    <w:p>
      <w:pPr/>
      <w:r>
        <w:t xml:space="preserve">Z-index: nội dung 0; thanh cố định 100; dropdown 200; overlay drawer 300/drawer 310; overlay dialog 400/dialog 410; toast 500; tooltip 600. Popover trong dialog nằm trên dialog cha. Không dùng gradient, glow hoặc glassmorphism.</w:t>
      </w:r>
    </w:p>
    <w:p>
      <w:pPr>
        <w:pStyle w:val="Heading1"/>
        <w:keepNext/>
      </w:pPr>
      <w:r>
        <w:t xml:space="preserve">5. Bố cục</w:t>
      </w:r>
    </w:p>
    <w:tbl>
      <w:tblPr>
        <w:tblW w:w="15138" w:type="dxa"/>
        <w:tblLayout w:type="fixed"/>
        <w:tblBorders>
          <w:top w:val="single" w:sz="4" w:color="BCC9D5"/>
          <w:left w:val="single" w:sz="4" w:color="BCC9D5"/>
          <w:bottom w:val="single" w:sz="4" w:color="BCC9D5"/>
          <w:right w:val="single" w:sz="4" w:color="BCC9D5"/>
          <w:insideH w:val="single" w:sz="4" w:color="BCC9D5"/>
          <w:insideV w:val="single" w:sz="4" w:color="BCC9D5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800"/>
        <w:gridCol w:w="3600"/>
        <w:gridCol w:w="1800"/>
        <w:gridCol w:w="4938"/>
      </w:tblGrid>
      <w:tr>
        <w:trPr>
          <w:cantSplit/>
          <w:tblHeader/>
        </w:trPr>
        <w:tc>
          <w:tcPr>
            <w:tcW w:w="48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Thuộc tính</w:t>
            </w:r>
          </w:p>
        </w:tc>
        <w:tc>
          <w:tcPr>
            <w:tcW w:w="36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Desktop ≥1200px</w:t>
            </w:r>
          </w:p>
        </w:tc>
        <w:tc>
          <w:tcPr>
            <w:tcW w:w="18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Tablet 768–1199px</w:t>
            </w:r>
          </w:p>
        </w:tc>
        <w:tc>
          <w:tcPr>
            <w:tcW w:w="4938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Mobile &lt;768px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Sidebar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240px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Thu gọn 72px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Drawer tối đa min(280px, viewport − 48px)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Topbar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64px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64px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56px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KPI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4 cột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2 cột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1 cột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Biểu đồ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2 cột, cao 280px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1 cột, cao 280px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1 cột, cao 240px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Form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Tối đa 2 cột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Tối đa 2 cột nếu đủ chỗ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1 cột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pStyle w:val="TableText"/>
            </w:pPr>
            <w:r>
              <w:t xml:space="preserve">Đầu trang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Tiêu đề trái, nút phải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Như desktop nếu đủ chỗ</w:t>
            </w:r>
          </w:p>
        </w:tc>
        <w:tc>
          <w:tcPr>
            <w:tcW w:w="4938" w:type="dxa"/>
            <w:vAlign w:val="center"/>
          </w:tcPr>
          <w:p>
            <w:pPr>
              <w:pStyle w:val="TableText"/>
            </w:pPr>
            <w:r>
              <w:t xml:space="preserve">Xếp dọc, gap 16px</w:t>
            </w:r>
          </w:p>
        </w:tc>
      </w:tr>
    </w:tbl>
    <w:p>
      <w:pPr/>
    </w:p>
    <w:p>
      <w:pPr>
        <w:pStyle w:val="ListText"/>
      </w:pPr>
      <w:r>
        <w:t xml:space="preserve">• Nội dung tối đa 1440px; form nghiệp vụ 960px; form tài khoản 640px.</w:t>
      </w:r>
    </w:p>
    <w:p>
      <w:pPr>
        <w:pStyle w:val="ListText"/>
      </w:pPr>
      <w:r>
        <w:t xml:space="preserve">• Sidebar padding 16px; logo cao 40px, cách menu 24px; item cao 44px, gap 4px. Mục chọn: accent-soft/accent-text; hover: hover-bg.</w:t>
      </w:r>
    </w:p>
    <w:p>
      <w:pPr>
        <w:pStyle w:val="ListText"/>
      </w:pPr>
      <w:r>
        <w:t xml:space="preserve">• Đăng nhập: card tối đa 420px, padding desktop/mobile 32/24px.</w:t>
      </w:r>
    </w:p>
    <w:p>
      <w:pPr>
        <w:pStyle w:val="ListText"/>
      </w:pPr>
      <w:r>
        <w:t xml:space="preserve">• Breadcrumb cách tiêu đề 8px. Bảng rộng cuộn trong khung, không làm tràn trang.</w:t>
      </w:r>
    </w:p>
    <w:p>
      <w:pPr>
        <w:pStyle w:val="Heading1"/>
        <w:keepNext/>
      </w:pPr>
      <w:r>
        <w:t xml:space="preserve">6. Thông số component</w:t>
      </w:r>
    </w:p>
    <w:tbl>
      <w:tblPr>
        <w:tblW w:w="15138" w:type="dxa"/>
        <w:tblLayout w:type="fixed"/>
        <w:tblBorders>
          <w:top w:val="single" w:sz="4" w:color="BCC9D5"/>
          <w:left w:val="single" w:sz="4" w:color="BCC9D5"/>
          <w:bottom w:val="single" w:sz="4" w:color="BCC9D5"/>
          <w:right w:val="single" w:sz="4" w:color="BCC9D5"/>
          <w:insideH w:val="single" w:sz="4" w:color="BCC9D5"/>
          <w:insideV w:val="single" w:sz="4" w:color="BCC9D5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700"/>
        <w:gridCol w:w="11438"/>
      </w:tblGrid>
      <w:tr>
        <w:trPr>
          <w:cantSplit/>
          <w:tblHeader/>
        </w:trPr>
        <w:tc>
          <w:tcPr>
            <w:tcW w:w="37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Component</w:t>
            </w:r>
          </w:p>
        </w:tc>
        <w:tc>
          <w:tcPr>
            <w:tcW w:w="11438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Quy chuẩn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Nút nhỏ / thường / lớn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Cao 32/40/44px; padding ngang 12/16/20px; mobile tối thiểu 44px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Nút chính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primary/on-primary; hover primary-hover; nhấn primary-pressed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Nút phụ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surface/text-primary, viền control-border; hover hover-bg; nhấn pressed-bg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Ghost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Nền trong suốt/text-secondary; hover hover-bg; nhấn pressed-bg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Disabled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disabled-bg/text-disabled; không tương tác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Nút loading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Giữ chiều rộng; icon 16px và nhãn đang xử lý; chặn gửi lặp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Link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accent-text; hover gạch chân; link trong đoạn văn luôn gạch chân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Input/select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Cao 44px, padding ngang 12px, surface/text-primary, viền control-border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Textarea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Cao tối thiểu 112px, padding 12px, cho đổi chiều cao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Field hover/focus/lỗi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Viền border-hover/focus-ring/màu chữ lỗi; giữ outline khi focus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Readonly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surface-subtle/text-primary; cho sao chép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Dropdown item/menu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Item cao desktop/touch 40/44px, padding 8px 12px; menu cao tối đa 320px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Checkbox/radio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Hình 18px; vùng chạm 44px; chọn primary, dấu SVG trắng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Switch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Track 40×24px, thumb 20px, inset 2px; tắt text-muted, bật primary, thumb trắng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Chọn ngày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Ngày chọn primary/on-primary; ngày hiện tại viền focus-ring; vùng touch 44px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Card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surface; viền border; bóng card; KPI nhãn–số–chú thích gap 8px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Icon KPI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Nền accent-soft 40×40px, bo 8px; icon accent-text 24px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Bảng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Header cao 44px, surface-subtle; hàng cao 52px; ô padding 12px 16px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Toolbar bảng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Padding 16px, gap 12px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Hàng bảng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Viền dưới border; hover hover-bg; chọn selected-bg; không zebra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Tab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Cao 44px, padding ngang 16px; chọn accent-text, đậm 600, gạch dưới focus-ring 2px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Badge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Cao 24px, padding 2px 8px, viền 1px; màu trạng thái; icon 16px, gap 4px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Phân trang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Nút desktop/touch 36/44px, bo 8px, gap 4px; chọn primary/on-primary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Dialog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Rộng tối đa 400/560/800px và viewport − 32px; cao tối đa viewport − 48px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Nội dung dialog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Padding desktop/mobile 24/16px; tiêu đề–body 16px; footer gap 8px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Tooltip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Padding 6px 10px, rộng tối đa 240px, bóng popover; trễ 300ms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Toast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Desktop rộng tối đa 360px, cách mép 24px; mobile rộng viewport − 32px, cách mép 16px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Nội dung toast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Padding 16px, icon 20px, gap 12px; bóng popover; nền/chữ theo trạng thái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Alert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Padding 16px, bo 8px, viền 1px, icon 20px; màu trạng thái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Empty state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Padding desktop/mobile 32/24px; icon 48px; tiêu đề 16/24 đậm 600; mô tả 14/22; gap 12px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Skeleton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surface-subtle; bo theo component; shimmer 1.2s</w:t>
            </w:r>
          </w:p>
        </w:tc>
      </w:tr>
      <w:tr>
        <w:trPr>
          <w:cantSplit/>
        </w:trPr>
        <w:tc>
          <w:tcPr>
            <w:tcW w:w="3700" w:type="dxa"/>
            <w:vAlign w:val="center"/>
          </w:tcPr>
          <w:p>
            <w:pPr>
              <w:pStyle w:val="TableText"/>
            </w:pPr>
            <w:r>
              <w:t xml:space="preserve">Loading vùng</w:t>
            </w:r>
          </w:p>
        </w:tc>
        <w:tc>
          <w:tcPr>
            <w:tcW w:w="11438" w:type="dxa"/>
            <w:vAlign w:val="center"/>
          </w:tcPr>
          <w:p>
            <w:pPr>
              <w:pStyle w:val="TableText"/>
            </w:pPr>
            <w:r>
              <w:t xml:space="preserve">Icon 20px, chữ 14/22: Đang tải…</w:t>
            </w:r>
          </w:p>
        </w:tc>
      </w:tr>
    </w:tbl>
    <w:p>
      <w:pPr/>
    </w:p>
    <w:p>
      <w:pPr/>
      <w:r>
        <w:t xml:space="preserve">Label nằm trên field; lỗi nằm dưới. Chữ căn trái, số liệu căn phải; không cắt số tiền. Toast thông thường đóng sau 5s, tạm dừng khi hover/focus; toast lỗi giữ tới khi đóng. Dialog quản lý và trả focus về nút mở.</w:t>
      </w:r>
    </w:p>
    <w:p>
      <w:pPr>
        <w:pStyle w:val="Heading1"/>
        <w:keepNext/>
      </w:pPr>
      <w:r>
        <w:t xml:space="preserve">7. Icon, chuyển động và biểu đồ</w:t>
      </w:r>
    </w:p>
    <w:p>
      <w:pPr>
        <w:pStyle w:val="ListText"/>
      </w:pPr>
      <w:r>
        <w:t xml:space="preserve">• SVG 24×24, stroke 2, nét/góc bo tròn, màu currentColor.</w:t>
      </w:r>
    </w:p>
    <w:p>
      <w:pPr>
        <w:pStyle w:val="ListText"/>
      </w:pPr>
      <w:r>
        <w:t xml:space="preserve">• Icon: inline/badge 16px; nút/menu/field 20px; KPI/section 24px; empty state 48px.</w:t>
      </w:r>
    </w:p>
    <w:p>
      <w:pPr>
        <w:pStyle w:val="ListText"/>
      </w:pPr>
      <w:r>
        <w:t xml:space="preserve">• Nút chỉ icon: vùng bấm desktop 40×40px, touch 44×44px; có tên truy cập.</w:t>
      </w:r>
    </w:p>
    <w:p>
      <w:pPr>
        <w:pStyle w:val="ListText"/>
      </w:pPr>
      <w:r>
        <w:t xml:space="preserve">• Icon mặc định text-secondary; mục chọn accent-text; trong nút theo màu chữ nút.</w:t>
      </w:r>
    </w:p>
    <w:tbl>
      <w:tblPr>
        <w:tblW w:w="15138" w:type="dxa"/>
        <w:tblLayout w:type="fixed"/>
        <w:tblBorders>
          <w:top w:val="single" w:sz="4" w:color="BCC9D5"/>
          <w:left w:val="single" w:sz="4" w:color="BCC9D5"/>
          <w:bottom w:val="single" w:sz="4" w:color="BCC9D5"/>
          <w:right w:val="single" w:sz="4" w:color="BCC9D5"/>
          <w:insideH w:val="single" w:sz="4" w:color="BCC9D5"/>
          <w:insideV w:val="single" w:sz="4" w:color="BCC9D5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600"/>
        <w:gridCol w:w="5500"/>
        <w:gridCol w:w="6038"/>
      </w:tblGrid>
      <w:tr>
        <w:trPr>
          <w:cantSplit/>
          <w:tblHeader/>
        </w:trPr>
        <w:tc>
          <w:tcPr>
            <w:tcW w:w="36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Chuyển động</w:t>
            </w:r>
          </w:p>
        </w:tc>
        <w:tc>
          <w:tcPr>
            <w:tcW w:w="5500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Thời lượng</w:t>
            </w:r>
          </w:p>
        </w:tc>
        <w:tc>
          <w:tcPr>
            <w:tcW w:w="6038" w:type="dxa"/>
            <w:vAlign w:val="center"/>
            <w:shd w:fill="E3EDF7" w:val="clear"/>
          </w:tcPr>
          <w:p>
            <w:pPr>
              <w:pStyle w:val="TableText"/>
              <w:keepNext/>
            </w:pPr>
            <w:r>
              <w:rPr>
                <w:b/>
              </w:rPr>
              <w:t xml:space="preserve">Hiệu ứng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Hover/focus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150ms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Đổi màu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Dropdown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150ms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Fade, dịch tối đa 4px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Drawer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200ms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Trượt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Dialog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200ms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Fade, scale 0.98 → 1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Toast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200ms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Fade, dịch tối đa 8px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Icon</w:t>
            </w:r>
          </w:p>
        </w:tc>
        <w:tc>
          <w:tcPr>
            <w:tcW w:w="5500" w:type="dxa"/>
            <w:vAlign w:val="center"/>
          </w:tcPr>
          <w:p>
            <w:pPr>
              <w:pStyle w:val="TableText"/>
            </w:pPr>
            <w:r>
              <w:t xml:space="preserve">200–400ms</w:t>
            </w:r>
          </w:p>
        </w:tc>
        <w:tc>
          <w:tcPr>
            <w:tcW w:w="6038" w:type="dxa"/>
            <w:vAlign w:val="center"/>
          </w:tcPr>
          <w:p>
            <w:pPr>
              <w:pStyle w:val="TableText"/>
            </w:pPr>
            <w:r>
              <w:t xml:space="preserve">Một lượt khi tương tác</w:t>
            </w:r>
          </w:p>
        </w:tc>
      </w:tr>
    </w:tbl>
    <w:p>
      <w:pPr/>
    </w:p>
    <w:p>
      <w:pPr/>
      <w:r>
        <w:t xml:space="preserve">Easing: </w:t>
      </w:r>
      <w:r>
        <w:rPr>
          <w:rFonts w:ascii="Consolas" w:hAnsi="Consolas"/>
          <w:sz w:val="21"/>
        </w:rPr>
        <w:t xml:space="preserve">cubic-bezier(0.2, 0, 0, 1)</w:t>
      </w:r>
      <w:r>
        <w:t xml:space="preserve">. Giảm chuyển động: tắt animation icon, trượt, scale và shimmer. Không chạy icon trang trí lặp liên tục.</w:t>
      </w:r>
    </w:p>
    <w:p>
      <w:pPr/>
      <w:r>
        <w:t xml:space="preserve">Biểu đồ: đường 2px, marker 4px, đầu cột bo 4px; grid border 1px; legend gap 16px, swatch 12px, cách chữ 8px. Tooltip surface/text-primary, viền border, bo 8px, padding 12px, bóng popover. Có nhãn/chú giải và nội dung thay thế; không dùng 3D.</w:t>
      </w:r>
    </w:p>
    <w:p>
      <w:pPr>
        <w:pStyle w:val="Heading1"/>
        <w:keepNext/>
      </w:pPr>
      <w:r>
        <w:t xml:space="preserve">8. Quy tắc chung</w:t>
      </w:r>
    </w:p>
    <w:p>
      <w:pPr>
        <w:pStyle w:val="ListText"/>
      </w:pPr>
      <w:r>
        <w:t xml:space="preserve">• Ngày </w:t>
      </w:r>
      <w:r>
        <w:rPr>
          <w:rFonts w:ascii="Consolas" w:hAnsi="Consolas"/>
          <w:sz w:val="21"/>
        </w:rPr>
        <w:t xml:space="preserve">dd/MM/yyyy</w:t>
      </w:r>
      <w:r>
        <w:t xml:space="preserve">, giờ </w:t>
      </w:r>
      <w:r>
        <w:rPr>
          <w:rFonts w:ascii="Consolas" w:hAnsi="Consolas"/>
          <w:sz w:val="21"/>
        </w:rPr>
        <w:t xml:space="preserve">HH:mm</w:t>
      </w:r>
      <w:r>
        <w:t xml:space="preserve">, số Việt Nam, tiền </w:t>
      </w:r>
      <w:r>
        <w:rPr>
          <w:rFonts w:ascii="Consolas" w:hAnsi="Consolas"/>
          <w:sz w:val="21"/>
        </w:rPr>
        <w:t xml:space="preserve">1.500.000 ₫</w:t>
      </w:r>
      <w:r>
        <w:t xml:space="preserve">; thiếu dữ liệu ghi </w:t>
      </w:r>
      <w:r>
        <w:rPr>
          <w:rFonts w:ascii="Consolas" w:hAnsi="Consolas"/>
          <w:sz w:val="21"/>
        </w:rPr>
        <w:t xml:space="preserve">Chưa có dữ liệu</w:t>
      </w:r>
      <w:r>
        <w:t xml:space="preserve">.</w:t>
      </w:r>
    </w:p>
    <w:p>
      <w:pPr>
        <w:pStyle w:val="ListText"/>
      </w:pPr>
      <w:r>
        <w:t xml:space="preserve">• Có đủ trạng thái hover, focus, nhấn, disabled, loading, rỗng và lỗi; trạng thái không chỉ thể hiện bằng màu.</w:t>
      </w:r>
    </w:p>
    <w:p>
      <w:pPr>
        <w:pStyle w:val="ListText"/>
      </w:pPr>
      <w:r>
        <w:t xml:space="preserve">• Hỗ trợ bàn phím, nhãn truy cập, zoom và giảm chuyển động. Mục tiêu tương phản: chữ thường 4.5:1; chữ lớn và điều khiển 3:1, kiểm thử khi triển khai.</w:t>
      </w:r>
    </w:p>
    <w:p>
      <w:pPr>
        <w:pStyle w:val="ListText"/>
      </w:pPr>
      <w:r>
        <w:t xml:space="preserve">• Kiểm tra viewport 360, 390, 768, 1024, 1280, 1440px và zoom 200%.</w:t>
      </w:r>
    </w:p>
    <w:p>
      <w:pPr>
        <w:pStyle w:val="ListText"/>
      </w:pPr>
      <w:r>
        <w:t xml:space="preserve">• Dùng theme/token chung; không tự đổi font, màu, icon hoặc thông số theo từng trang.</w:t>
      </w:r>
    </w:p>
    <w:sectPr>
      <w:footerReference w:type="default" r:id="rId1"/>
      <w:pgSz w:w="16838" w:h="11906" w:orient="landscape"/>
      <w:pgMar w:top="850" w:right="850" w:bottom="850" w:left="850" w:header="400" w:footer="4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Quy chuẩn giao diện — Trang </w:t>
    </w:r>
    <w:fldSimple w:instr="PAGE">
      <w:r>
        <w:t xml:space="preserve"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/>
        <w:sz w:val="24"/>
        <w:lang w:val="vi-VN"/>
      </w:rPr>
    </w:rPrDefault>
    <w:pPrDefault>
      <w:pPr>
        <w:spacing w:after="100" w:line="276" w:lineRule="auto"/>
        <w:widowControl/>
      </w:pPr>
    </w:pPrDefault>
  </w:docDefaults>
  <w:style w:type="paragraph" w:styleId="Normal">
    <w:name w:val="Normal"/>
    <w:pPr/>
    <w:rPr>
      <w:sz w:val="24"/>
      <w:color w:val="1E293B"/>
    </w:rPr>
  </w:style>
  <w:style w:type="paragraph" w:styleId="Title">
    <w:name w:val="Title"/>
    <w:basedOn w:val="Normal"/>
    <w:pPr>
      <w:keepNext/>
      <w:spacing w:before="180" w:after="120"/>
    </w:pPr>
    <w:rPr>
      <w:sz w:val="36"/>
      <w:color w:val="17365D"/>
      <w:b/>
    </w:rPr>
  </w:style>
  <w:style w:type="paragraph" w:styleId="Heading1">
    <w:name w:val="Heading1"/>
    <w:basedOn w:val="Normal"/>
    <w:pPr>
      <w:keepNext/>
      <w:spacing w:before="180" w:after="120"/>
      <w:outlineLvl w:val="0"/>
    </w:pPr>
    <w:rPr>
      <w:sz w:val="30"/>
      <w:color w:val="17365D"/>
      <w:b/>
    </w:rPr>
  </w:style>
  <w:style w:type="paragraph" w:styleId="Heading2">
    <w:name w:val="Heading2"/>
    <w:basedOn w:val="Normal"/>
    <w:pPr>
      <w:keepNext/>
      <w:spacing w:before="180" w:after="120"/>
      <w:outlineLvl w:val="1"/>
    </w:pPr>
    <w:rPr>
      <w:sz w:val="28"/>
      <w:color w:val="17365D"/>
      <w:b/>
    </w:rPr>
  </w:style>
  <w:style w:type="paragraph" w:styleId="Metadata">
    <w:name w:val="Metadata"/>
    <w:basedOn w:val="Normal"/>
    <w:pPr/>
    <w:rPr>
      <w:sz w:val="22"/>
      <w:color w:val="475569"/>
    </w:rPr>
  </w:style>
  <w:style w:type="paragraph" w:styleId="TableText">
    <w:name w:val="TableText"/>
    <w:basedOn w:val="Normal"/>
    <w:pPr>
      <w:spacing w:after="30" w:line="240" w:lineRule="auto"/>
    </w:pPr>
    <w:rPr>
      <w:sz w:val="22"/>
      <w:color w:val="1E293B"/>
    </w:rPr>
  </w:style>
  <w:style w:type="paragraph" w:styleId="Caption">
    <w:name w:val="Caption"/>
    <w:basedOn w:val="Normal"/>
    <w:pPr/>
    <w:rPr>
      <w:sz w:val="20"/>
      <w:color w:val="475569"/>
    </w:rPr>
  </w:style>
  <w:style w:type="paragraph" w:styleId="ListText">
    <w:name w:val="ListText"/>
    <w:basedOn w:val="Normal"/>
    <w:pPr>
      <w:ind w:left="260" w:hanging="180"/>
    </w:pPr>
    <w:rPr>
      <w:sz w:val="24"/>
      <w:color w:val="1E293B"/>
    </w:rPr>
  </w:style>
  <w:style w:type="paragraph" w:styleId="CodeBlock">
    <w:name w:val="CodeBlock"/>
    <w:basedOn w:val="Normal"/>
    <w:pPr>
      <w:shd w:fill="F1F5F9" w:val="clear"/>
      <w:spacing w:before="0" w:after="0" w:line="220" w:lineRule="auto"/>
    </w:pPr>
    <w:rPr>
      <w:sz w:val="24"/>
      <w:color w:val="17365D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/Relationships>
</file>

<file path=docProps/app.xml><?xml version="1.0" encoding="utf-8"?>
<Properties xmlns="http://schemas.openxmlformats.org/officeDocument/2006/extended-properties">
  <Application>OOXML document export</Application>
</Properties>
</file>

<file path=docProps/core.xml><?xml version="1.0" encoding="utf-8"?>
<ns0:coreProperties xmlns:dc="http://purl.org/dc/elements/1.1/" xmlns:ns0="http://schemas.openxmlformats.org/package/2006/metadata/core-properties">
  <dc:title>Quy chuẩn giao diện — Web vận hành nhà trọ</dc:title>
</ns0:coreProperties>
</file>