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22820220"/>
      <w:bookmarkStart w:id="1" w:name="_Toc222821166"/>
      <w:bookmarkStart w:id="2" w:name="_Toc222883074"/>
      <w:bookmarkStart w:id="3" w:name="_Toc254770225"/>
      <w:bookmarkStart w:id="4" w:name="_Toc254770265"/>
      <w:bookmarkStart w:id="5" w:name="_Toc254771756"/>
      <w:bookmarkStart w:id="6" w:name="_Toc254785382"/>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54785384"/>
      <w:bookmarkStart w:id="15" w:name="_Toc254771758"/>
      <w:bookmarkStart w:id="16" w:name="_Toc254770267"/>
      <w:bookmarkStart w:id="17" w:name="_Toc254770227"/>
      <w:bookmarkStart w:id="18" w:name="_Toc222883076"/>
      <w:bookmarkStart w:id="19" w:name="_Toc222821168"/>
      <w:bookmarkStart w:id="20" w:name="_Toc222820222"/>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w:t>
      </w:r>
      <w:r>
        <w:rPr>
          <w:rFonts w:ascii="Times New Roman" w:hAnsi="Times New Roman"/>
          <w:sz w:val="28"/>
        </w:rPr>
        <w:t>Breenghia Alexandra-Stefana</w:t>
      </w:r>
    </w:p>
    <w:p>
      <w:pPr>
        <w:pStyle w:val="Normal"/>
        <w:jc w:val="right"/>
        <w:rPr/>
      </w:pPr>
      <w:r>
        <w:rPr>
          <w:b/>
          <w:sz w:val="28"/>
          <w:szCs w:val="28"/>
        </w:rPr>
        <w:t>Group</w:t>
      </w:r>
      <w:r>
        <w:rPr>
          <w:b/>
          <w:sz w:val="28"/>
        </w:rPr>
        <w:t>:</w:t>
      </w:r>
      <w:r>
        <w:rPr>
          <w:b/>
          <w:sz w:val="28"/>
        </w:rPr>
        <w:t>30641</w:t>
      </w:r>
    </w:p>
    <w:p>
      <w:pPr>
        <w:pStyle w:val="Normal"/>
        <w:rPr/>
      </w:pPr>
      <w:r>
        <w:rPr/>
      </w:r>
    </w:p>
    <w:p>
      <w:pPr>
        <w:pStyle w:val="InfoBlue"/>
        <w:rPr/>
      </w:pPr>
      <w:r>
        <w:rPr/>
      </w:r>
    </w:p>
    <w:p>
      <w:pPr>
        <w:pStyle w:val="InfoBlue"/>
        <w:rPr/>
      </w:pPr>
      <w:r>
        <w:rPr/>
      </w:r>
    </w:p>
    <w:p>
      <w:pPr>
        <w:pStyle w:val="InfoBlue"/>
        <w:rPr/>
      </w:pPr>
      <w:r>
        <w:rPr/>
        <w:t xml:space="preserve">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Title"/>
        <w:rPr>
          <w:rFonts w:ascii="Times New Roman" w:hAnsi="Times New Roman"/>
          <w:sz w:val="28"/>
        </w:rPr>
      </w:pPr>
      <w:r>
        <w:rPr>
          <w:rFonts w:ascii="Times New Roman" w:hAnsi="Times New Roman"/>
          <w:sz w:val="28"/>
        </w:rPr>
      </w:r>
    </w:p>
    <w:p>
      <w:pPr>
        <w:pStyle w:val="Title"/>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t>Table of Contents</w:t>
      </w:r>
      <w:bookmarkEnd w:id="21"/>
      <w:bookmarkEnd w:id="22"/>
      <w:bookmarkEnd w:id="23"/>
      <w:bookmarkEnd w:id="24"/>
      <w:bookmarkEnd w:id="25"/>
      <w:bookmarkEnd w:id="26"/>
      <w:bookmarkEnd w:id="27"/>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sdtContent>
    </w:sdt>
    <w:p>
      <w:pPr>
        <w:pStyle w:val="Contents1"/>
        <w:tabs>
          <w:tab w:val="right" w:pos="9360" w:leader="none"/>
        </w:tabs>
        <w:spacing w:before="240" w:after="60"/>
        <w:ind w:right="720" w:hanging="0"/>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InfoBlue"/>
        <w:spacing w:lineRule="auto" w:line="240"/>
        <w:ind w:left="0" w:hanging="0"/>
        <w:jc w:val="both"/>
        <w:rPr/>
      </w:pPr>
      <w:r>
        <w:rPr>
          <w:sz w:val="24"/>
          <w:szCs w:val="24"/>
        </w:rPr>
        <w:t xml:space="preserve">The applicatin is designed to be used in CS department in TUCN, in order to better manage te students enrolled, courses and the grades from the exams. </w:t>
      </w:r>
      <w:r>
        <w:rPr>
          <w:sz w:val="24"/>
          <w:szCs w:val="24"/>
        </w:rPr>
        <w:t xml:space="preserve">The application </w:t>
      </w:r>
      <w:r>
        <w:rPr>
          <w:sz w:val="24"/>
          <w:szCs w:val="24"/>
        </w:rPr>
        <w:t>will</w:t>
      </w:r>
      <w:r>
        <w:rPr>
          <w:sz w:val="24"/>
          <w:szCs w:val="24"/>
        </w:rPr>
        <w:t xml:space="preserve"> have two types of users (student and teacher/administrator user) which have to provide a</w:t>
      </w:r>
      <w:r>
        <w:rPr>
          <w:sz w:val="24"/>
          <w:szCs w:val="24"/>
        </w:rPr>
        <w:t>n</w:t>
      </w:r>
      <w:r>
        <w:rPr>
          <w:sz w:val="24"/>
          <w:szCs w:val="24"/>
        </w:rPr>
        <w:t xml:space="preserve"> username and a password in order to use the application. </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Normal"/>
        <w:spacing w:lineRule="auto" w:line="240"/>
        <w:jc w:val="both"/>
        <w:rPr/>
      </w:pPr>
      <w:r>
        <w:rPr>
          <w:i/>
          <w:color w:val="943634" w:themeColor="accent2" w:themeShade="bf"/>
          <w:sz w:val="24"/>
          <w:szCs w:val="24"/>
        </w:rPr>
        <w:t xml:space="preserve">The regular user can perform the following operations: - Add/update/view client information (name, identity card number, personal numerical code, address, etc.). - Create/update/delete/view student profile (account information: identification number, group, enrolments, grades). - Process class enrolment (enroll, exams, grades). The administrator user can perform the following operations: - CRUD on students information. - 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Normal"/>
        <w:numPr>
          <w:ilvl w:val="0"/>
          <w:numId w:val="3"/>
        </w:numPr>
        <w:spacing w:lineRule="auto" w:line="240"/>
        <w:jc w:val="both"/>
        <w:rPr/>
      </w:pPr>
      <w:r>
        <w:rPr>
          <w:i/>
          <w:color w:val="943634" w:themeColor="accent2" w:themeShade="bf"/>
          <w:sz w:val="24"/>
          <w:szCs w:val="24"/>
        </w:rPr>
        <w:t>The data will be stored in a</w:t>
      </w:r>
      <w:r>
        <w:rPr>
          <w:i/>
          <w:color w:val="943634" w:themeColor="accent2" w:themeShade="bf"/>
          <w:sz w:val="24"/>
          <w:szCs w:val="24"/>
        </w:rPr>
        <w:t>n SQL server</w:t>
      </w:r>
      <w:r>
        <w:rPr>
          <w:i/>
          <w:color w:val="943634" w:themeColor="accent2" w:themeShade="bf"/>
          <w:sz w:val="24"/>
          <w:szCs w:val="24"/>
        </w:rPr>
        <w:t xml:space="preserve"> database </w:t>
      </w:r>
    </w:p>
    <w:p>
      <w:pPr>
        <w:pStyle w:val="Normal"/>
        <w:numPr>
          <w:ilvl w:val="0"/>
          <w:numId w:val="3"/>
        </w:numPr>
        <w:spacing w:lineRule="auto" w:line="240"/>
        <w:jc w:val="both"/>
        <w:rPr/>
      </w:pPr>
      <w:r>
        <w:rPr>
          <w:i/>
          <w:color w:val="943634" w:themeColor="accent2" w:themeShade="bf"/>
          <w:sz w:val="24"/>
          <w:szCs w:val="24"/>
        </w:rPr>
        <w:t>The</w:t>
      </w:r>
      <w:r>
        <w:rPr>
          <w:i/>
          <w:color w:val="943634" w:themeColor="accent2" w:themeShade="bf"/>
          <w:sz w:val="24"/>
          <w:szCs w:val="24"/>
        </w:rPr>
        <w:t xml:space="preserve"> Layers architectural pattern </w:t>
      </w:r>
      <w:r>
        <w:rPr>
          <w:i/>
          <w:color w:val="943634" w:themeColor="accent2" w:themeShade="bf"/>
          <w:sz w:val="24"/>
          <w:szCs w:val="24"/>
        </w:rPr>
        <w:t xml:space="preserve">will be used </w:t>
      </w:r>
      <w:r>
        <w:rPr>
          <w:i/>
          <w:color w:val="943634" w:themeColor="accent2" w:themeShade="bf"/>
          <w:sz w:val="24"/>
          <w:szCs w:val="24"/>
        </w:rPr>
        <w:t xml:space="preserve">to organize </w:t>
      </w:r>
      <w:r>
        <w:rPr>
          <w:i/>
          <w:color w:val="943634" w:themeColor="accent2" w:themeShade="bf"/>
          <w:sz w:val="24"/>
          <w:szCs w:val="24"/>
        </w:rPr>
        <w:t>the</w:t>
      </w:r>
      <w:r>
        <w:rPr>
          <w:i/>
          <w:color w:val="943634" w:themeColor="accent2" w:themeShade="bf"/>
          <w:sz w:val="24"/>
          <w:szCs w:val="24"/>
        </w:rPr>
        <w:t xml:space="preserve"> application.  Data Access Layer </w:t>
      </w:r>
      <w:r>
        <w:rPr>
          <w:i/>
          <w:color w:val="943634" w:themeColor="accent2" w:themeShade="bf"/>
          <w:sz w:val="24"/>
          <w:szCs w:val="24"/>
        </w:rPr>
        <w:t xml:space="preserve">will </w:t>
      </w:r>
      <w:r>
        <w:rPr>
          <w:i/>
          <w:color w:val="943634" w:themeColor="accent2" w:themeShade="bf"/>
          <w:sz w:val="24"/>
          <w:szCs w:val="24"/>
        </w:rPr>
        <w:t>us</w:t>
      </w:r>
      <w:r>
        <w:rPr>
          <w:i/>
          <w:color w:val="943634" w:themeColor="accent2" w:themeShade="bf"/>
          <w:sz w:val="24"/>
          <w:szCs w:val="24"/>
        </w:rPr>
        <w:t>e</w:t>
      </w:r>
      <w:r>
        <w:rPr>
          <w:i/>
          <w:color w:val="943634" w:themeColor="accent2" w:themeShade="bf"/>
          <w:sz w:val="24"/>
          <w:szCs w:val="24"/>
        </w:rPr>
        <w:t xml:space="preserve"> SQL statements</w:t>
      </w:r>
    </w:p>
    <w:p>
      <w:pPr>
        <w:pStyle w:val="Normal"/>
        <w:numPr>
          <w:ilvl w:val="0"/>
          <w:numId w:val="3"/>
        </w:numPr>
        <w:spacing w:lineRule="auto" w:line="240"/>
        <w:jc w:val="both"/>
        <w:rPr/>
      </w:pPr>
      <w:r>
        <w:rPr>
          <w:i/>
          <w:color w:val="943634" w:themeColor="accent2" w:themeShade="bf"/>
          <w:sz w:val="24"/>
          <w:szCs w:val="24"/>
        </w:rPr>
        <w:t xml:space="preserve">All the inputs of the application will be validated against invalid data before submitting the data and saving it in the database </w:t>
      </w:r>
    </w:p>
    <w:p>
      <w:pPr>
        <w:pStyle w:val="Title"/>
        <w:jc w:val="both"/>
        <w:rPr>
          <w:rFonts w:ascii="Times New Roman" w:hAnsi="Times New Roman"/>
        </w:rPr>
      </w:pPr>
      <w:bookmarkStart w:id="32" w:name="_Toc254785390"/>
      <w:r>
        <w:rPr>
          <w:rFonts w:ascii="Times New Roman" w:hAnsi="Times New Roman"/>
        </w:rPr>
        <w:t>2. Use-Case Model</w:t>
      </w:r>
      <w:bookmarkEnd w:id="32"/>
    </w:p>
    <w:p>
      <w:pPr>
        <w:pStyle w:val="Normal"/>
        <w:spacing w:lineRule="auto" w:line="240"/>
        <w:jc w:val="both"/>
        <w:rPr>
          <w:i/>
          <w:i/>
          <w:color w:val="943634" w:themeColor="accent2" w:themeShade="bf"/>
          <w:sz w:val="24"/>
        </w:rPr>
      </w:pPr>
      <w:r>
        <w:rPr/>
      </w:r>
    </w:p>
    <w:p>
      <w:pPr>
        <w:pStyle w:val="Title"/>
        <w:jc w:val="both"/>
        <w:rPr/>
      </w:pPr>
      <w:bookmarkStart w:id="33" w:name="_Toc254785391"/>
      <w:r>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 xml:space="preserve">Student login </w:t>
      </w:r>
    </w:p>
    <w:p>
      <w:pPr>
        <w:pStyle w:val="Title"/>
        <w:jc w:val="both"/>
        <w:rPr/>
      </w:pPr>
      <w:r>
        <w:rPr>
          <w:rFonts w:ascii="Times New Roman" w:hAnsi="Times New Roman"/>
          <w:i/>
          <w:color w:val="943634" w:themeColor="accent2" w:themeShade="bf"/>
          <w:sz w:val="24"/>
        </w:rPr>
        <w:t>Level: user-goal level</w:t>
      </w:r>
    </w:p>
    <w:p>
      <w:pPr>
        <w:pStyle w:val="Title"/>
        <w:jc w:val="both"/>
        <w:rPr/>
      </w:pPr>
      <w:r>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Student</w:t>
      </w:r>
    </w:p>
    <w:p>
      <w:pPr>
        <w:pStyle w:val="Title"/>
        <w:jc w:val="both"/>
        <w:rPr/>
      </w:pPr>
      <w:r>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the user opens the application, introduce the credentials, and the specific page is opened (student main form)</w:t>
      </w:r>
    </w:p>
    <w:p>
      <w:pPr>
        <w:pStyle w:val="Title"/>
        <w:jc w:val="both"/>
        <w:rPr/>
      </w:pPr>
      <w:r>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if the database is inaccessible, a message will popup. If the credentials introduced are wrong, the user will be informed.</w:t>
      </w:r>
    </w:p>
    <w:p>
      <w:pPr>
        <w:pStyle w:val="Normal"/>
        <w:jc w:val="both"/>
        <w:rPr>
          <w:rFonts w:ascii="Times New Roman" w:hAnsi="Times New Roman"/>
          <w:i/>
          <w:i/>
          <w:color w:val="943634" w:themeColor="accent2" w:themeShade="bf"/>
          <w:sz w:val="24"/>
        </w:rPr>
      </w:pPr>
      <w:r>
        <w:rPr/>
      </w:r>
    </w:p>
    <w:p>
      <w:pPr>
        <w:pStyle w:val="Title"/>
        <w:jc w:val="both"/>
        <w:rPr/>
      </w:pPr>
      <w:r>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Generate report</w:t>
      </w:r>
    </w:p>
    <w:p>
      <w:pPr>
        <w:pStyle w:val="Title"/>
        <w:jc w:val="both"/>
        <w:rPr/>
      </w:pPr>
      <w:r>
        <w:rPr>
          <w:rFonts w:ascii="Times New Roman" w:hAnsi="Times New Roman"/>
          <w:i/>
          <w:color w:val="943634" w:themeColor="accent2" w:themeShade="bf"/>
          <w:sz w:val="24"/>
        </w:rPr>
        <w:t>Level:  sub-function</w:t>
      </w:r>
    </w:p>
    <w:p>
      <w:pPr>
        <w:pStyle w:val="Title"/>
        <w:jc w:val="both"/>
        <w:rPr/>
      </w:pPr>
      <w:r>
        <w:rPr>
          <w:rFonts w:ascii="Times New Roman" w:hAnsi="Times New Roman"/>
          <w:i/>
          <w:color w:val="943634" w:themeColor="accent2" w:themeShade="bf"/>
          <w:sz w:val="24"/>
        </w:rPr>
        <w:t xml:space="preserve">Primary actor: </w:t>
      </w:r>
      <w:r>
        <w:rPr>
          <w:rFonts w:ascii="Times New Roman" w:hAnsi="Times New Roman"/>
          <w:i/>
          <w:color w:val="943634" w:themeColor="accent2" w:themeShade="bf"/>
          <w:sz w:val="24"/>
        </w:rPr>
        <w:t>Administrator</w:t>
      </w:r>
    </w:p>
    <w:p>
      <w:pPr>
        <w:pStyle w:val="Title"/>
        <w:jc w:val="both"/>
        <w:rPr/>
      </w:pPr>
      <w:r>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the user logins into the application, selects the student for witch will generate the report and the application generates it.</w:t>
      </w:r>
    </w:p>
    <w:p>
      <w:pPr>
        <w:pStyle w:val="Title"/>
        <w:jc w:val="both"/>
        <w:rPr/>
      </w:pPr>
      <w:r>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In success, the report will be generated. If there is a failure (db connection went off for example) a message will be displayed.</w:t>
      </w:r>
    </w:p>
    <w:p>
      <w:pPr>
        <w:pStyle w:val="Normal"/>
        <w:jc w:val="both"/>
        <w:rPr>
          <w:rFonts w:ascii="Times New Roman" w:hAnsi="Times New Roman"/>
          <w:i/>
          <w:i/>
          <w:color w:val="943634" w:themeColor="accent2" w:themeShade="bf"/>
          <w:sz w:val="24"/>
        </w:rPr>
      </w:pPr>
      <w:r>
        <w:rPr/>
      </w:r>
    </w:p>
    <w:p>
      <w:pPr>
        <w:pStyle w:val="Normal"/>
        <w:jc w:val="both"/>
        <w:rPr>
          <w:rFonts w:ascii="Times New Roman" w:hAnsi="Times New Roman"/>
          <w:i/>
          <w:i/>
          <w:color w:val="943634" w:themeColor="accent2" w:themeShade="bf"/>
          <w:sz w:val="24"/>
        </w:rPr>
      </w:pPr>
      <w:r>
        <w:rPr/>
      </w:r>
    </w:p>
    <w:p>
      <w:pPr>
        <w:pStyle w:val="Normal"/>
        <w:jc w:val="both"/>
        <w:rPr>
          <w:rFonts w:ascii="Times New Roman" w:hAnsi="Times New Roman"/>
          <w:i/>
          <w:i/>
          <w:color w:val="943634" w:themeColor="accent2" w:themeShade="bf"/>
          <w:sz w:val="24"/>
        </w:rPr>
      </w:pPr>
      <w:r>
        <w:rPr/>
      </w:r>
    </w:p>
    <w:p>
      <w:pPr>
        <w:pStyle w:val="Normal"/>
        <w:jc w:val="both"/>
        <w:rPr>
          <w:rFonts w:ascii="Times New Roman" w:hAnsi="Times New Roman"/>
          <w:i/>
          <w:i/>
          <w:color w:val="943634" w:themeColor="accent2" w:themeShade="bf"/>
          <w:sz w:val="24"/>
        </w:rPr>
      </w:pPr>
      <w:r>
        <w:rPr/>
      </w:r>
    </w:p>
    <w:p>
      <w:pPr>
        <w:pStyle w:val="Normal"/>
        <w:jc w:val="both"/>
        <w:rPr>
          <w:rFonts w:ascii="Times New Roman" w:hAnsi="Times New Roman"/>
          <w:i/>
          <w:i/>
          <w:color w:val="943634" w:themeColor="accent2" w:themeShade="bf"/>
          <w:sz w:val="24"/>
        </w:rPr>
      </w:pPr>
      <w:r>
        <w:rPr/>
      </w:r>
    </w:p>
    <w:p>
      <w:pPr>
        <w:pStyle w:val="Title"/>
        <w:jc w:val="both"/>
        <w:rPr>
          <w:rFonts w:ascii="Times New Roman" w:hAnsi="Times New Roman"/>
          <w:b w:val="false"/>
          <w:b w:val="false"/>
          <w:i/>
          <w:i/>
          <w:color w:val="943634" w:themeColor="accent2" w:themeShade="bf"/>
          <w:sz w:val="24"/>
        </w:rPr>
      </w:pPr>
      <w:r>
        <w:rPr/>
      </w:r>
    </w:p>
    <w:p>
      <w:pPr>
        <w:pStyle w:val="Title"/>
        <w:jc w:val="both"/>
        <w:rPr>
          <w:rFonts w:ascii="Times New Roman" w:hAnsi="Times New Roman"/>
        </w:rPr>
      </w:pPr>
      <w:bookmarkStart w:id="34" w:name="_Toc254785391"/>
      <w:r>
        <w:rPr>
          <w:rFonts w:ascii="Times New Roman" w:hAnsi="Times New Roman"/>
        </w:rPr>
        <w:t>3. System Architectural Design</w:t>
      </w:r>
      <w:bookmarkEnd w:id="34"/>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3.1 Architectural Pattern Description</w:t>
      </w:r>
    </w:p>
    <w:p>
      <w:pPr>
        <w:pStyle w:val="Normal"/>
        <w:rPr/>
      </w:pPr>
      <w:r>
        <w:rPr>
          <w:rFonts w:eastAsia="Times New Roman" w:cs="Times New Roman"/>
          <w:b w:val="false"/>
          <w:i/>
          <w:caps w:val="false"/>
          <w:smallCaps w:val="false"/>
          <w:color w:val="943634" w:themeColor="accent2" w:themeShade="bf"/>
          <w:spacing w:val="0"/>
          <w:sz w:val="24"/>
          <w:szCs w:val="20"/>
        </w:rPr>
        <w:t xml:space="preserve">Components within the layered architecture pattern are organized into horizontal layers, each </w:t>
      </w:r>
      <w:r>
        <w:rPr>
          <w:rFonts w:eastAsia="Times New Roman" w:cs="Times New Roman"/>
          <w:i/>
          <w:color w:val="943634" w:themeColor="accent2" w:themeShade="bf"/>
          <w:sz w:val="24"/>
          <w:szCs w:val="20"/>
        </w:rPr>
        <w:t>layer</w:t>
      </w:r>
      <w:r>
        <w:rPr>
          <w:rFonts w:eastAsia="Times New Roman" w:cs="Times New Roman"/>
          <w:b w:val="false"/>
          <w:i/>
          <w:caps w:val="false"/>
          <w:smallCaps w:val="false"/>
          <w:color w:val="943634" w:themeColor="accent2" w:themeShade="bf"/>
          <w:spacing w:val="0"/>
          <w:sz w:val="24"/>
          <w:szCs w:val="20"/>
        </w:rPr>
        <w:t xml:space="preserve">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is embedded within the business layer components. Thus, smaller applications may have only three layers, whereas larger and more complex business applications may contain five or more layers. </w:t>
      </w:r>
      <w:r>
        <w:rPr>
          <w:rFonts w:eastAsia="Times New Roman" w:cs="Times New Roman"/>
          <w:i/>
          <w:color w:val="943634" w:themeColor="accent2" w:themeShade="bf"/>
          <w:sz w:val="24"/>
          <w:szCs w:val="20"/>
        </w:rPr>
        <w:t xml:space="preserve"> </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b/>
          <w:sz w:val="28"/>
        </w:rPr>
        <w:t>3.2 Diagrams</w:t>
      </w:r>
    </w:p>
    <w:p>
      <w:pPr>
        <w:pStyle w:val="Normal"/>
        <w:spacing w:lineRule="auto" w:line="240"/>
        <w:jc w:val="both"/>
        <w:rPr>
          <w:rFonts w:ascii="Times New Roman" w:hAnsi="Times New Roman" w:eastAsia="Times New Roman" w:cs="Times New Roman"/>
          <w:i/>
          <w:i/>
          <w:color w:val="943634" w:themeColor="accent2" w:themeShade="bf"/>
          <w:sz w:val="24"/>
          <w:szCs w:val="20"/>
        </w:rPr>
      </w:pPr>
      <w:r>
        <w:rPr>
          <w:rFonts w:eastAsia="Times New Roman" w:cs="Times New Roman"/>
          <w:b/>
          <w:i/>
          <w:color w:val="943634" w:themeColor="accent2" w:themeShade="bf"/>
          <w:sz w:val="24"/>
          <w:szCs w:val="20"/>
        </w:rPr>
        <w:t>Package diagram</w:t>
      </w:r>
    </w:p>
    <w:p>
      <w:pPr>
        <w:pStyle w:val="Normal"/>
        <w:spacing w:lineRule="auto" w:line="240"/>
        <w:jc w:val="both"/>
        <w:rPr>
          <w:b/>
          <w:b/>
          <w:sz w:val="28"/>
        </w:rPr>
      </w:pPr>
      <w:r>
        <w:rPr/>
        <w:drawing>
          <wp:anchor behindDoc="0" distT="0" distB="0" distL="0" distR="0" simplePos="0" locked="0" layoutInCell="1" allowOverlap="1" relativeHeight="2">
            <wp:simplePos x="0" y="0"/>
            <wp:positionH relativeFrom="column">
              <wp:posOffset>252730</wp:posOffset>
            </wp:positionH>
            <wp:positionV relativeFrom="paragraph">
              <wp:posOffset>36195</wp:posOffset>
            </wp:positionV>
            <wp:extent cx="3466465" cy="2083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466465" cy="2083435"/>
                    </a:xfrm>
                    <a:prstGeom prst="rect">
                      <a:avLst/>
                    </a:prstGeom>
                  </pic:spPr>
                </pic:pic>
              </a:graphicData>
            </a:graphic>
          </wp:anchor>
        </w:drawing>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pPr>
      <w:r>
        <w:rPr>
          <w:i/>
          <w:color w:val="943634" w:themeColor="accent2" w:themeShade="bf"/>
          <w:sz w:val="24"/>
        </w:rPr>
        <w:t>Component Diagram</w:t>
      </w:r>
    </w:p>
    <w:p>
      <w:pPr>
        <w:pStyle w:val="Normal"/>
        <w:spacing w:lineRule="auto" w:line="240"/>
        <w:jc w:val="both"/>
        <w:rPr>
          <w:i/>
          <w:i/>
          <w:color w:val="943634" w:themeColor="accent2" w:themeShade="bf"/>
          <w:sz w:val="24"/>
        </w:rPr>
      </w:pPr>
      <w:r>
        <w:rPr/>
        <w:drawing>
          <wp:anchor behindDoc="0" distT="0" distB="0" distL="0" distR="0" simplePos="0" locked="0" layoutInCell="1" allowOverlap="1" relativeHeight="3">
            <wp:simplePos x="0" y="0"/>
            <wp:positionH relativeFrom="column">
              <wp:posOffset>193675</wp:posOffset>
            </wp:positionH>
            <wp:positionV relativeFrom="paragraph">
              <wp:posOffset>43815</wp:posOffset>
            </wp:positionV>
            <wp:extent cx="3038475" cy="1541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38475" cy="1541780"/>
                    </a:xfrm>
                    <a:prstGeom prst="rect">
                      <a:avLst/>
                    </a:prstGeom>
                  </pic:spPr>
                </pic:pic>
              </a:graphicData>
            </a:graphic>
          </wp:anchor>
        </w:drawing>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i/>
          <w:i/>
          <w:color w:val="943634" w:themeColor="accent2" w:themeShade="bf"/>
          <w:sz w:val="24"/>
        </w:rPr>
      </w:pPr>
      <w:r>
        <w:rPr/>
      </w:r>
    </w:p>
    <w:p>
      <w:pPr>
        <w:pStyle w:val="Normal"/>
        <w:spacing w:lineRule="auto" w:line="240"/>
        <w:jc w:val="both"/>
        <w:rPr/>
      </w:pPr>
      <w:r>
        <w:rPr/>
      </w:r>
    </w:p>
    <w:p>
      <w:pPr>
        <w:pStyle w:val="Title"/>
        <w:jc w:val="both"/>
        <w:rPr>
          <w:rFonts w:ascii="Times New Roman" w:hAnsi="Times New Roman"/>
        </w:rPr>
      </w:pPr>
      <w:bookmarkStart w:id="35" w:name="_Toc254785392"/>
      <w:r>
        <w:rPr>
          <w:rFonts w:ascii="Times New Roman" w:hAnsi="Times New Roman"/>
        </w:rPr>
        <w:t>4. UML Sequence Diagrams</w:t>
      </w:r>
      <w:bookmarkEnd w:id="35"/>
    </w:p>
    <w:p>
      <w:pPr>
        <w:pStyle w:val="Normal"/>
        <w:spacing w:lineRule="auto" w:line="240"/>
        <w:jc w:val="both"/>
        <w:rPr>
          <w:i/>
          <w:i/>
          <w:color w:val="943634" w:themeColor="accent2" w:themeShade="bf"/>
          <w:sz w:val="24"/>
        </w:rPr>
      </w:pPr>
      <w:r>
        <w:rPr>
          <w:i/>
          <w:color w:val="943634" w:themeColor="accent2" w:themeShade="bf"/>
          <w:sz w:val="24"/>
        </w:rPr>
        <w:t>[Create a sequence diagram for a relevant scenario.]</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36" w:name="_Toc254785393"/>
      <w:r>
        <w:rPr>
          <w:rFonts w:ascii="Times New Roman" w:hAnsi="Times New Roman"/>
        </w:rPr>
        <w:t>5. Class Design</w:t>
      </w:r>
      <w:bookmarkEnd w:id="36"/>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
          <w:i/>
          <w:color w:val="943634" w:themeColor="accent2" w:themeShade="bf"/>
          <w:sz w:val="24"/>
        </w:rPr>
      </w:pPr>
      <w:r>
        <w:rPr>
          <w:i/>
          <w:color w:val="943634" w:themeColor="accent2" w:themeShade="bf"/>
          <w:sz w:val="24"/>
        </w:rPr>
        <w:t>[Describe briefly the used design patterns.]</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t>[Create the UML Class Diagram and highlight and motivate how the design patterns are used.]</w:t>
      </w:r>
    </w:p>
    <w:p>
      <w:pPr>
        <w:pStyle w:val="Normal"/>
        <w:spacing w:lineRule="auto" w:line="240"/>
        <w:jc w:val="both"/>
        <w:rPr/>
      </w:pPr>
      <w:r>
        <w:rPr/>
      </w:r>
    </w:p>
    <w:p>
      <w:pPr>
        <w:pStyle w:val="Title"/>
        <w:jc w:val="both"/>
        <w:rPr>
          <w:rFonts w:ascii="Times New Roman" w:hAnsi="Times New Roman"/>
        </w:rPr>
      </w:pPr>
      <w:bookmarkStart w:id="37" w:name="_Toc254785394"/>
      <w:r>
        <w:rPr>
          <w:rFonts w:ascii="Times New Roman" w:hAnsi="Times New Roman"/>
        </w:rPr>
        <w:t>6. Data Model</w:t>
      </w:r>
      <w:bookmarkEnd w:id="37"/>
      <w:r>
        <w:rPr>
          <w:rFonts w:ascii="Times New Roman" w:hAnsi="Times New Roman"/>
        </w:rPr>
        <w:t xml:space="preserve"> </w:t>
      </w:r>
    </w:p>
    <w:p>
      <w:pPr>
        <w:pStyle w:val="Normal"/>
        <w:spacing w:lineRule="auto" w:line="240"/>
        <w:jc w:val="both"/>
        <w:rPr>
          <w:i/>
          <w:i/>
          <w:color w:val="943634" w:themeColor="accent2" w:themeShade="bf"/>
          <w:sz w:val="24"/>
        </w:rPr>
      </w:pPr>
      <w:r>
        <w:rPr>
          <w:i/>
          <w:color w:val="943634" w:themeColor="accent2" w:themeShade="bf"/>
          <w:sz w:val="24"/>
        </w:rPr>
        <w:t>[Present the data models used in the system’s implementation.]</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bookmarkStart w:id="38" w:name="_Toc254785395"/>
      <w:r>
        <w:rPr>
          <w:rFonts w:ascii="Times New Roman" w:hAnsi="Times New Roman"/>
        </w:rPr>
        <w:t>7. System Testing</w:t>
      </w:r>
      <w:bookmarkEnd w:id="38"/>
    </w:p>
    <w:p>
      <w:pPr>
        <w:pStyle w:val="Normal"/>
        <w:spacing w:lineRule="auto" w:line="240"/>
        <w:jc w:val="both"/>
        <w:rPr>
          <w:i/>
          <w:i/>
          <w:color w:val="943634" w:themeColor="accent2" w:themeShade="bf"/>
        </w:rPr>
      </w:pPr>
      <w:r>
        <w:rPr>
          <w:i/>
          <w:color w:val="943634" w:themeColor="accent2" w:themeShade="bf"/>
          <w:sz w:val="24"/>
        </w:rPr>
        <w:t>[Present the used testing strategies (unit testing, integration testing, validation testing) and testing methods (data-flow, partitioning, boundary analysis, etc.).]</w:t>
      </w:r>
      <w:bookmarkStart w:id="39" w:name="_GoBack"/>
      <w:bookmarkEnd w:id="39"/>
    </w:p>
    <w:p>
      <w:pPr>
        <w:pStyle w:val="Title"/>
        <w:jc w:val="both"/>
        <w:rPr/>
      </w:pPr>
      <w:bookmarkStart w:id="40" w:name="_Toc254785396"/>
      <w:r>
        <w:rPr>
          <w:rFonts w:ascii="Times New Roman" w:hAnsi="Times New Roman"/>
        </w:rPr>
        <w:t>8. Bibliography</w:t>
      </w:r>
      <w:bookmarkEnd w:id="40"/>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LibreOffice/6.2.1.2$Windows_X86_64 LibreOffice_project/7bcb35dc3024a62dea0caee87020152d1ee96e71</Application>
  <Pages>5</Pages>
  <Words>556</Words>
  <Characters>3223</Characters>
  <CharactersWithSpaces>3731</CharactersWithSpaces>
  <Paragraphs>57</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2019-04-03T11:18:53Z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