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FF4BFD" w:rsidP="00A62B22">
      <w:pPr>
        <w:pStyle w:val="Title"/>
        <w:jc w:val="right"/>
        <w:rPr>
          <w:rFonts w:ascii="Times New Roman" w:hAnsi="Times New Roman"/>
        </w:rPr>
      </w:pPr>
      <w:r>
        <w:t>Parking Management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51496C" w:rsidRPr="0051496C" w:rsidRDefault="00A62B22" w:rsidP="0051496C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1496C">
        <w:rPr>
          <w:rFonts w:ascii="Times New Roman" w:hAnsi="Times New Roman"/>
        </w:rPr>
        <w:t xml:space="preserve"> </w:t>
      </w:r>
      <w:proofErr w:type="spellStart"/>
      <w:r w:rsidR="0051496C">
        <w:rPr>
          <w:rFonts w:ascii="Times New Roman" w:hAnsi="Times New Roman"/>
        </w:rPr>
        <w:t>Aionitoaie</w:t>
      </w:r>
      <w:proofErr w:type="spellEnd"/>
      <w:r w:rsidR="0051496C">
        <w:rPr>
          <w:rFonts w:ascii="Times New Roman" w:hAnsi="Times New Roman"/>
        </w:rPr>
        <w:t xml:space="preserve"> </w:t>
      </w:r>
      <w:proofErr w:type="spellStart"/>
      <w:r w:rsidR="0051496C">
        <w:rPr>
          <w:rFonts w:ascii="Times New Roman" w:hAnsi="Times New Roman"/>
        </w:rPr>
        <w:t>Mihai</w:t>
      </w:r>
      <w:proofErr w:type="spellEnd"/>
      <w:r w:rsidR="0051496C">
        <w:rPr>
          <w:rFonts w:ascii="Times New Roman" w:hAnsi="Times New Roman"/>
        </w:rPr>
        <w:br/>
        <w:t xml:space="preserve"> Bercean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1496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24/April/19</w:t>
            </w:r>
          </w:p>
        </w:tc>
        <w:tc>
          <w:tcPr>
            <w:tcW w:w="1152" w:type="dxa"/>
          </w:tcPr>
          <w:p w:rsidR="00A62B22" w:rsidRPr="00CE4FC0" w:rsidRDefault="00FF4BF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1.1</w:t>
            </w:r>
          </w:p>
        </w:tc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6/May/19</w:t>
            </w:r>
          </w:p>
        </w:tc>
        <w:tc>
          <w:tcPr>
            <w:tcW w:w="1152" w:type="dxa"/>
          </w:tcPr>
          <w:p w:rsidR="00A62B22" w:rsidRPr="00CE4FC0" w:rsidRDefault="004F784C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4F784C" w:rsidP="00454C54">
            <w:pPr>
              <w:pStyle w:val="Tabletext"/>
            </w:pPr>
            <w:r w:rsidRPr="001E52C5">
              <w:rPr>
                <w:noProof/>
              </w:rPr>
              <w:t>Iteration 1.2</w:t>
            </w:r>
          </w:p>
        </w:tc>
        <w:tc>
          <w:tcPr>
            <w:tcW w:w="2304" w:type="dxa"/>
          </w:tcPr>
          <w:p w:rsidR="00A62B22" w:rsidRPr="00CE4FC0" w:rsidRDefault="004F784C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B6147F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B6147F" w:rsidRPr="00264F3F">
        <w:rPr>
          <w:noProof/>
        </w:rPr>
        <w:t>I.</w:t>
      </w:r>
      <w:r w:rsidR="00B6147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6147F" w:rsidRPr="00264F3F">
        <w:rPr>
          <w:noProof/>
        </w:rPr>
        <w:t>Project Specification</w:t>
      </w:r>
      <w:r w:rsidR="00B6147F">
        <w:rPr>
          <w:noProof/>
        </w:rPr>
        <w:tab/>
      </w:r>
      <w:r w:rsidR="00B6147F">
        <w:rPr>
          <w:noProof/>
        </w:rPr>
        <w:fldChar w:fldCharType="begin"/>
      </w:r>
      <w:r w:rsidR="00B6147F">
        <w:rPr>
          <w:noProof/>
        </w:rPr>
        <w:instrText xml:space="preserve"> PAGEREF _Toc10711545 \h </w:instrText>
      </w:r>
      <w:r w:rsidR="00B6147F">
        <w:rPr>
          <w:noProof/>
        </w:rPr>
      </w:r>
      <w:r w:rsidR="00B6147F">
        <w:rPr>
          <w:noProof/>
        </w:rPr>
        <w:fldChar w:fldCharType="separate"/>
      </w:r>
      <w:r w:rsidR="00B6147F">
        <w:rPr>
          <w:noProof/>
        </w:rPr>
        <w:t>5</w:t>
      </w:r>
      <w:r w:rsidR="00B6147F"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147F" w:rsidRDefault="00B6147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147F" w:rsidRDefault="00B6147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6147F" w:rsidRDefault="00B6147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6147F" w:rsidRDefault="00B6147F" w:rsidP="00B6147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6147F" w:rsidRDefault="00B6147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6147F" w:rsidRDefault="00B6147F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F3F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64F3F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_Toc10711565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10711545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8437C1" w:rsidRDefault="008437C1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>
        <w:t xml:space="preserve">Parking Management application </w:t>
      </w:r>
      <w:r w:rsidR="0051496C">
        <w:t xml:space="preserve">manages a parking facility with multiple levels. Parking spots can be reserved as well as take as walk-in. A user will need an account and all the accounts will be managed by an admin account. 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10711546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10711547"/>
      <w:r w:rsidRPr="00CE4FC0">
        <w:rPr>
          <w:rFonts w:ascii="Times New Roman" w:hAnsi="Times New Roman"/>
        </w:rPr>
        <w:t>Domain Model</w:t>
      </w:r>
      <w:bookmarkEnd w:id="2"/>
    </w:p>
    <w:p w:rsidR="00FC327B" w:rsidRDefault="00FC327B" w:rsidP="006F7B64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1393C9B9" wp14:editId="455D916A">
            <wp:extent cx="3093815" cy="432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456" cy="4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71" w:rsidRDefault="00BE3C71" w:rsidP="006F7B64">
      <w:pPr>
        <w:ind w:left="720"/>
        <w:jc w:val="center"/>
        <w:rPr>
          <w:color w:val="000000" w:themeColor="text1"/>
        </w:rPr>
      </w:pPr>
      <w:r w:rsidRPr="00FC327B">
        <w:rPr>
          <w:color w:val="000000" w:themeColor="text1"/>
        </w:rPr>
        <w:t>conceptual class diagrams</w:t>
      </w:r>
    </w:p>
    <w:p w:rsidR="00BE3C71" w:rsidRDefault="00BE3C71" w:rsidP="006F7B64">
      <w:pPr>
        <w:ind w:left="720"/>
        <w:jc w:val="center"/>
        <w:rPr>
          <w:i/>
          <w:color w:val="943634"/>
        </w:rPr>
      </w:pPr>
      <w:r>
        <w:rPr>
          <w:noProof/>
        </w:rPr>
        <w:lastRenderedPageBreak/>
        <w:drawing>
          <wp:inline distT="0" distB="0" distL="0" distR="0" wp14:anchorId="33B333DE" wp14:editId="4A5742E8">
            <wp:extent cx="462915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71" w:rsidRPr="00CE4FC0" w:rsidRDefault="00BE3C71" w:rsidP="006F7B64">
      <w:pPr>
        <w:ind w:left="720"/>
        <w:jc w:val="center"/>
        <w:rPr>
          <w:i/>
          <w:color w:val="943634"/>
        </w:rPr>
      </w:pPr>
      <w:r w:rsidRPr="00FC327B">
        <w:rPr>
          <w:color w:val="000000" w:themeColor="text1"/>
        </w:rPr>
        <w:t>domain model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10711548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10711549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833355" w:rsidRDefault="00833355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The application will be designed in accordance with the Layered architectural pattern as it can be seen</w:t>
      </w:r>
      <w:r w:rsidR="001D7BF9">
        <w:rPr>
          <w:color w:val="000000" w:themeColor="text1"/>
        </w:rPr>
        <w:t>. The pattern was chosen for its intuitive way of separating the code as well as making changes to logic layers or data access be more self-contained and not propagate into other layers.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10711550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833355" w:rsidRPr="00CE4FC0" w:rsidRDefault="00833355" w:rsidP="006F7B64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5A5C49EB" wp14:editId="5366E6E6">
            <wp:extent cx="45434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10711551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Default="004F784C" w:rsidP="00D54784">
      <w:pPr>
        <w:ind w:left="720"/>
      </w:pPr>
      <w:r>
        <w:t>Deployed locally on a single device, with no web component.</w:t>
      </w:r>
    </w:p>
    <w:p w:rsidR="00B6147F" w:rsidRPr="004F784C" w:rsidRDefault="00B6147F" w:rsidP="00D54784">
      <w:pPr>
        <w:ind w:left="720"/>
      </w:pPr>
      <w:r>
        <w:rPr>
          <w:noProof/>
        </w:rPr>
        <w:drawing>
          <wp:inline distT="0" distB="0" distL="0" distR="0">
            <wp:extent cx="2027096" cy="1539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10711552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10711553"/>
      <w:r w:rsidRPr="00262542">
        <w:rPr>
          <w:rFonts w:ascii="Times New Roman" w:hAnsi="Times New Roman"/>
        </w:rPr>
        <w:t>Design Model</w:t>
      </w:r>
      <w:bookmarkEnd w:id="8"/>
    </w:p>
    <w:p w:rsidR="00115A5C" w:rsidRDefault="00D54784" w:rsidP="00115A5C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10711554"/>
      <w:r w:rsidRPr="00CE4FC0">
        <w:rPr>
          <w:rFonts w:ascii="Times New Roman" w:hAnsi="Times New Roman"/>
        </w:rPr>
        <w:t>Dynamic Behavior</w:t>
      </w:r>
      <w:bookmarkEnd w:id="9"/>
    </w:p>
    <w:p w:rsidR="00D75C43" w:rsidRPr="00D75C43" w:rsidRDefault="00D75C43" w:rsidP="00D75C43"/>
    <w:p w:rsidR="00115A5C" w:rsidRDefault="00732A09" w:rsidP="006F7B64">
      <w:pPr>
        <w:pStyle w:val="Heading2"/>
        <w:numPr>
          <w:ilvl w:val="0"/>
          <w:numId w:val="0"/>
        </w:numPr>
        <w:ind w:left="709"/>
        <w:jc w:val="center"/>
        <w:rPr>
          <w:rFonts w:ascii="Times New Roman" w:hAnsi="Times New Roman"/>
        </w:rPr>
      </w:pPr>
      <w:bookmarkStart w:id="10" w:name="_Toc10626411"/>
      <w:bookmarkStart w:id="11" w:name="_Toc10636541"/>
      <w:bookmarkStart w:id="12" w:name="_Toc10711555"/>
      <w:r>
        <w:rPr>
          <w:noProof/>
        </w:rPr>
        <w:lastRenderedPageBreak/>
        <w:drawing>
          <wp:inline distT="0" distB="0" distL="0" distR="0" wp14:anchorId="0D797499" wp14:editId="077ABE2B">
            <wp:extent cx="4410075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825" cy="23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  <w:bookmarkEnd w:id="12"/>
    </w:p>
    <w:p w:rsidR="00115A5C" w:rsidRPr="00115A5C" w:rsidRDefault="000E57A3" w:rsidP="00115A5C">
      <w:proofErr w:type="spellStart"/>
      <w:r>
        <w:t>getUserInformation</w:t>
      </w:r>
      <w:proofErr w:type="spellEnd"/>
      <w:r w:rsidR="00115A5C">
        <w:t xml:space="preserve"> diagrams</w:t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3" w:name="_Toc10711556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3"/>
    </w:p>
    <w:p w:rsidR="00D75C43" w:rsidRPr="00D75C43" w:rsidRDefault="00D75C43" w:rsidP="00D75C43"/>
    <w:p w:rsidR="00D54784" w:rsidRPr="00CE4FC0" w:rsidRDefault="005F5C49" w:rsidP="006F7B64">
      <w:pPr>
        <w:ind w:left="709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51043449" wp14:editId="2956B8B3">
            <wp:extent cx="2697480" cy="34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990" cy="34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4" w:name="_Toc10711557"/>
      <w:r w:rsidRPr="00CE4FC0">
        <w:rPr>
          <w:rFonts w:ascii="Times New Roman" w:hAnsi="Times New Roman"/>
        </w:rPr>
        <w:lastRenderedPageBreak/>
        <w:t>Data Model</w:t>
      </w:r>
      <w:bookmarkEnd w:id="14"/>
    </w:p>
    <w:p w:rsidR="00D54784" w:rsidRPr="00CE4FC0" w:rsidRDefault="006A2365" w:rsidP="006F7B64">
      <w:pPr>
        <w:ind w:left="709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>
            <wp:extent cx="5943600" cy="2812654"/>
            <wp:effectExtent l="0" t="0" r="0" b="0"/>
            <wp:docPr id="6" name="Picture 6" descr="https://cdn.discordapp.com/attachments/448281977561415682/5857426434017198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48281977561415682/58574264340171980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5" w:name="_Toc10711558"/>
      <w:r w:rsidRPr="00CE4FC0">
        <w:rPr>
          <w:rFonts w:ascii="Times New Roman" w:hAnsi="Times New Roman"/>
        </w:rPr>
        <w:t>Unit Testing</w:t>
      </w:r>
      <w:bookmarkEnd w:id="15"/>
    </w:p>
    <w:p w:rsidR="00D54784" w:rsidRPr="005F5C49" w:rsidRDefault="000D6C75" w:rsidP="00262542">
      <w:pPr>
        <w:ind w:left="709"/>
      </w:pPr>
      <w:r>
        <w:t>The tests will be done with JUnit on the CRUD operations</w:t>
      </w:r>
      <w:r w:rsidR="006866C8">
        <w:t xml:space="preserve"> for each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6" w:name="_Toc10711559"/>
      <w:r w:rsidRPr="00CE4FC0">
        <w:rPr>
          <w:rFonts w:ascii="Times New Roman" w:hAnsi="Times New Roman"/>
        </w:rPr>
        <w:t>Elaboration – Iteration 2</w:t>
      </w:r>
      <w:bookmarkEnd w:id="16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7" w:name="_Toc10711560"/>
      <w:r w:rsidRPr="001F30EF">
        <w:rPr>
          <w:rFonts w:ascii="Times New Roman" w:hAnsi="Times New Roman"/>
        </w:rPr>
        <w:t>Architectural Design Refinement</w:t>
      </w:r>
      <w:bookmarkEnd w:id="17"/>
    </w:p>
    <w:p w:rsidR="00B35D34" w:rsidRDefault="00A95247" w:rsidP="00853F01">
      <w:pPr>
        <w:ind w:left="720"/>
      </w:pPr>
      <w:r>
        <w:t>The final package design respects the three principles of package cohesion.</w:t>
      </w:r>
    </w:p>
    <w:p w:rsidR="00A95247" w:rsidRDefault="00A95247" w:rsidP="00A95247">
      <w:pPr>
        <w:pStyle w:val="ListParagraph"/>
        <w:numPr>
          <w:ilvl w:val="0"/>
          <w:numId w:val="15"/>
        </w:numPr>
      </w:pPr>
      <w:r>
        <w:t xml:space="preserve">Reuse – release Equivalence Principle: </w:t>
      </w:r>
    </w:p>
    <w:p w:rsidR="00A95247" w:rsidRDefault="00A95247" w:rsidP="00A95247">
      <w:pPr>
        <w:pStyle w:val="ListParagraph"/>
        <w:numPr>
          <w:ilvl w:val="1"/>
          <w:numId w:val="15"/>
        </w:numPr>
      </w:pPr>
      <w:r>
        <w:t>all the classes in the packages are of the same family and reusable</w:t>
      </w:r>
    </w:p>
    <w:p w:rsidR="00A95247" w:rsidRDefault="00A95247" w:rsidP="00A95247">
      <w:pPr>
        <w:pStyle w:val="ListParagraph"/>
        <w:numPr>
          <w:ilvl w:val="0"/>
          <w:numId w:val="15"/>
        </w:numPr>
      </w:pPr>
      <w:r>
        <w:t>Common-reuse Principle:</w:t>
      </w:r>
    </w:p>
    <w:p w:rsidR="00A95247" w:rsidRDefault="00243489" w:rsidP="00A95247">
      <w:pPr>
        <w:pStyle w:val="ListParagraph"/>
        <w:numPr>
          <w:ilvl w:val="1"/>
          <w:numId w:val="15"/>
        </w:numPr>
      </w:pPr>
      <w:r>
        <w:t>a</w:t>
      </w:r>
      <w:r w:rsidR="00A95247">
        <w:t>ll the classes that are reused together are</w:t>
      </w:r>
      <w:r>
        <w:t xml:space="preserve"> in the same package</w:t>
      </w:r>
    </w:p>
    <w:p w:rsidR="00243489" w:rsidRDefault="00243489" w:rsidP="00243489">
      <w:pPr>
        <w:pStyle w:val="ListParagraph"/>
        <w:numPr>
          <w:ilvl w:val="0"/>
          <w:numId w:val="15"/>
        </w:numPr>
      </w:pPr>
      <w:r>
        <w:t>Common-closure Principle</w:t>
      </w:r>
    </w:p>
    <w:p w:rsidR="00243489" w:rsidRDefault="00243489" w:rsidP="00243489">
      <w:pPr>
        <w:pStyle w:val="ListParagraph"/>
        <w:ind w:left="1080"/>
      </w:pPr>
    </w:p>
    <w:p w:rsidR="00243489" w:rsidRPr="00B35D34" w:rsidRDefault="00243489" w:rsidP="006F7B64">
      <w:pPr>
        <w:jc w:val="center"/>
      </w:pPr>
      <w:r>
        <w:rPr>
          <w:noProof/>
        </w:rPr>
        <w:lastRenderedPageBreak/>
        <w:drawing>
          <wp:inline distT="0" distB="0" distL="0" distR="0" wp14:anchorId="71C4FF4C" wp14:editId="20DDDF74">
            <wp:extent cx="3990975" cy="45193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249" cy="45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A" w:rsidRPr="006F7B64" w:rsidRDefault="00262542" w:rsidP="000C37EA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8" w:name="_Toc10711561"/>
      <w:r w:rsidRPr="001F30EF">
        <w:rPr>
          <w:rFonts w:ascii="Times New Roman" w:hAnsi="Times New Roman"/>
        </w:rPr>
        <w:lastRenderedPageBreak/>
        <w:t>Design Model Refinement</w:t>
      </w:r>
      <w:bookmarkEnd w:id="18"/>
    </w:p>
    <w:p w:rsidR="000C37EA" w:rsidRPr="000C37EA" w:rsidRDefault="000C37EA" w:rsidP="006F7B64">
      <w:pPr>
        <w:jc w:val="center"/>
      </w:pPr>
      <w:r>
        <w:rPr>
          <w:noProof/>
        </w:rPr>
        <w:drawing>
          <wp:inline distT="0" distB="0" distL="0" distR="0" wp14:anchorId="7F0090D0" wp14:editId="1B3EAEF7">
            <wp:extent cx="5943600" cy="5656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Default="00CE4FC0" w:rsidP="00EA67BF">
      <w:pPr>
        <w:ind w:left="720"/>
        <w:rPr>
          <w:i/>
          <w:color w:val="943634"/>
        </w:rPr>
      </w:pPr>
    </w:p>
    <w:p w:rsidR="00BE3C71" w:rsidRDefault="00BE3C71" w:rsidP="00EA67BF">
      <w:pPr>
        <w:ind w:left="720"/>
        <w:rPr>
          <w:i/>
          <w:color w:val="943634"/>
        </w:rPr>
      </w:pPr>
    </w:p>
    <w:p w:rsidR="00BE3C71" w:rsidRDefault="00BE3C71" w:rsidP="00EA67BF">
      <w:pPr>
        <w:ind w:left="720"/>
        <w:rPr>
          <w:i/>
          <w:color w:val="943634"/>
        </w:rPr>
      </w:pPr>
    </w:p>
    <w:p w:rsidR="00BE3C71" w:rsidRDefault="00BE3C71" w:rsidP="00EA67BF">
      <w:pPr>
        <w:ind w:left="720"/>
        <w:rPr>
          <w:i/>
          <w:color w:val="943634"/>
        </w:rPr>
      </w:pPr>
    </w:p>
    <w:p w:rsidR="00BE3C71" w:rsidRDefault="00BE3C71" w:rsidP="00EA67BF">
      <w:pPr>
        <w:ind w:left="720"/>
        <w:rPr>
          <w:i/>
          <w:color w:val="943634"/>
        </w:rPr>
      </w:pPr>
    </w:p>
    <w:p w:rsidR="00BE3C71" w:rsidRDefault="00BE3C71" w:rsidP="00EA67BF">
      <w:pPr>
        <w:ind w:left="720"/>
        <w:rPr>
          <w:i/>
          <w:color w:val="943634"/>
        </w:rPr>
      </w:pPr>
    </w:p>
    <w:p w:rsidR="00BE3C71" w:rsidRDefault="00BE3C71" w:rsidP="00EA67BF">
      <w:pPr>
        <w:ind w:left="720"/>
        <w:rPr>
          <w:i/>
          <w:color w:val="943634"/>
        </w:rPr>
      </w:pPr>
    </w:p>
    <w:p w:rsidR="00BE3C71" w:rsidRPr="00CE4FC0" w:rsidRDefault="00BE3C71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10711562"/>
      <w:r w:rsidRPr="00CE4FC0">
        <w:rPr>
          <w:rFonts w:ascii="Times New Roman" w:hAnsi="Times New Roman"/>
        </w:rPr>
        <w:lastRenderedPageBreak/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10711563"/>
      <w:r w:rsidRPr="001F30EF">
        <w:rPr>
          <w:rFonts w:ascii="Times New Roman" w:hAnsi="Times New Roman"/>
        </w:rPr>
        <w:t>System Testing</w:t>
      </w:r>
      <w:bookmarkEnd w:id="20"/>
    </w:p>
    <w:p w:rsidR="00112C4F" w:rsidRPr="00112C4F" w:rsidRDefault="00112C4F" w:rsidP="007E4D26">
      <w:pPr>
        <w:ind w:firstLine="720"/>
      </w:pPr>
      <w:bookmarkStart w:id="21" w:name="_GoBack"/>
      <w:bookmarkEnd w:id="21"/>
      <w:proofErr w:type="spellStart"/>
      <w:r w:rsidRPr="00112C4F">
        <w:t>JUnit</w:t>
      </w:r>
      <w:proofErr w:type="spellEnd"/>
      <w:r>
        <w:t xml:space="preserve"> was used for the testing of most user inputs. </w:t>
      </w:r>
    </w:p>
    <w:p w:rsidR="006F7B64" w:rsidRPr="006D1838" w:rsidRDefault="007E4D26" w:rsidP="006D1838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10711564"/>
      <w:r w:rsidRPr="001F30EF">
        <w:rPr>
          <w:rFonts w:ascii="Times New Roman" w:hAnsi="Times New Roman"/>
        </w:rPr>
        <w:t>Future improvements</w:t>
      </w:r>
      <w:bookmarkEnd w:id="22"/>
    </w:p>
    <w:p w:rsidR="006F7B64" w:rsidRPr="006F7B64" w:rsidRDefault="006F7B64" w:rsidP="006F7B64">
      <w:pPr>
        <w:ind w:firstLine="720"/>
      </w:pPr>
      <w:r>
        <w:t>The application could be improved by being deployed on a larger scale</w:t>
      </w:r>
      <w:r w:rsidR="006D1838">
        <w:t xml:space="preserve">, with multiple types of notifications and alerts. For example, if all the plots are full, one could add a parking on a </w:t>
      </w:r>
      <w:proofErr w:type="spellStart"/>
      <w:r w:rsidR="006D1838">
        <w:t>wishlist</w:t>
      </w:r>
      <w:proofErr w:type="spellEnd"/>
      <w:r w:rsidR="006D1838">
        <w:t xml:space="preserve"> and be notified when any plot is available. Another improvement would be to be able to cancel the reservation.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10711565"/>
      <w:r w:rsidRPr="00CE4FC0">
        <w:rPr>
          <w:rFonts w:ascii="Times New Roman" w:hAnsi="Times New Roman"/>
        </w:rPr>
        <w:t>Bibliography</w:t>
      </w:r>
      <w:bookmarkEnd w:id="23"/>
    </w:p>
    <w:p w:rsidR="001662A0" w:rsidRDefault="001662A0" w:rsidP="001662A0"/>
    <w:p w:rsidR="001662A0" w:rsidRDefault="003C40DB" w:rsidP="001662A0">
      <w:hyperlink r:id="rId16" w:history="1">
        <w:r w:rsidR="001662A0">
          <w:rPr>
            <w:rStyle w:val="Hyperlink"/>
          </w:rPr>
          <w:t>https://www.slideshare.net/RajivKumar13/uml-39230098</w:t>
        </w:r>
      </w:hyperlink>
    </w:p>
    <w:p w:rsidR="001662A0" w:rsidRDefault="003C40DB" w:rsidP="001662A0">
      <w:hyperlink r:id="rId17" w:history="1">
        <w:r w:rsidR="001662A0">
          <w:rPr>
            <w:rStyle w:val="Hyperlink"/>
          </w:rPr>
          <w:t>http://butunclebob.com/ArticleS.UncleBob.PrinciplesOfOod</w:t>
        </w:r>
      </w:hyperlink>
    </w:p>
    <w:p w:rsidR="001662A0" w:rsidRDefault="003C40DB" w:rsidP="001662A0">
      <w:hyperlink r:id="rId18" w:history="1">
        <w:r w:rsidR="001662A0">
          <w:rPr>
            <w:rStyle w:val="Hyperlink"/>
          </w:rPr>
          <w:t>https://matthiasnoback.nl/book/principles-of-package-design/</w:t>
        </w:r>
      </w:hyperlink>
    </w:p>
    <w:p w:rsidR="001662A0" w:rsidRDefault="003C40DB" w:rsidP="001662A0">
      <w:hyperlink r:id="rId19" w:history="1">
        <w:r w:rsidR="001662A0">
          <w:rPr>
            <w:rStyle w:val="Hyperlink"/>
          </w:rPr>
          <w:t>https://dzone.com/articles/solid-grasp-and-other-basic-principles-of-object-o</w:t>
        </w:r>
      </w:hyperlink>
    </w:p>
    <w:p w:rsidR="001662A0" w:rsidRDefault="003C40DB" w:rsidP="001662A0">
      <w:hyperlink r:id="rId20" w:history="1">
        <w:r w:rsidR="001662A0">
          <w:rPr>
            <w:rStyle w:val="Hyperlink"/>
          </w:rPr>
          <w:t>https://groups.yahoo.com/neo/groups/domaindrivendesign/conversations/messages/7582</w:t>
        </w:r>
      </w:hyperlink>
    </w:p>
    <w:p w:rsidR="001662A0" w:rsidRPr="001662A0" w:rsidRDefault="003C40DB" w:rsidP="001662A0">
      <w:hyperlink r:id="rId21" w:history="1">
        <w:r w:rsidR="001662A0">
          <w:rPr>
            <w:rStyle w:val="Hyperlink"/>
          </w:rPr>
          <w:t>https://github.com/utcn-cs-software-design-tudorv-2019/LabInfo</w:t>
        </w:r>
      </w:hyperlink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DB" w:rsidRDefault="003C40DB" w:rsidP="00A62B22">
      <w:pPr>
        <w:spacing w:line="240" w:lineRule="auto"/>
      </w:pPr>
      <w:r>
        <w:separator/>
      </w:r>
    </w:p>
  </w:endnote>
  <w:endnote w:type="continuationSeparator" w:id="0">
    <w:p w:rsidR="003C40DB" w:rsidRDefault="003C40D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12C4F">
            <w:rPr>
              <w:rStyle w:val="PageNumber"/>
              <w:noProof/>
            </w:rPr>
            <w:t>10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C40DB">
            <w:fldChar w:fldCharType="begin"/>
          </w:r>
          <w:r w:rsidR="003C40DB">
            <w:instrText xml:space="preserve"> NUMPAGES  \* MERGEFORMAT </w:instrText>
          </w:r>
          <w:r w:rsidR="003C40DB">
            <w:fldChar w:fldCharType="separate"/>
          </w:r>
          <w:r w:rsidR="00112C4F" w:rsidRPr="00112C4F">
            <w:rPr>
              <w:rStyle w:val="PageNumber"/>
              <w:noProof/>
            </w:rPr>
            <w:t>11</w:t>
          </w:r>
          <w:r w:rsidR="003C40DB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DB" w:rsidRDefault="003C40DB" w:rsidP="00A62B22">
      <w:pPr>
        <w:spacing w:line="240" w:lineRule="auto"/>
      </w:pPr>
      <w:r>
        <w:separator/>
      </w:r>
    </w:p>
  </w:footnote>
  <w:footnote w:type="continuationSeparator" w:id="0">
    <w:p w:rsidR="003C40DB" w:rsidRDefault="003C40D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C40D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3C40DB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85186D"/>
    <w:multiLevelType w:val="hybridMultilevel"/>
    <w:tmpl w:val="385C8430"/>
    <w:lvl w:ilvl="0" w:tplc="687255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C37EA"/>
    <w:rsid w:val="000D6C75"/>
    <w:rsid w:val="000E57A3"/>
    <w:rsid w:val="00112C4F"/>
    <w:rsid w:val="00115A5C"/>
    <w:rsid w:val="00121EAF"/>
    <w:rsid w:val="00145608"/>
    <w:rsid w:val="001662A0"/>
    <w:rsid w:val="001B3AD1"/>
    <w:rsid w:val="001C2682"/>
    <w:rsid w:val="001C56D4"/>
    <w:rsid w:val="001D7BF9"/>
    <w:rsid w:val="001F30EF"/>
    <w:rsid w:val="001F34F3"/>
    <w:rsid w:val="00207520"/>
    <w:rsid w:val="0023360C"/>
    <w:rsid w:val="00243489"/>
    <w:rsid w:val="0025137C"/>
    <w:rsid w:val="00262542"/>
    <w:rsid w:val="002731DA"/>
    <w:rsid w:val="00294AD3"/>
    <w:rsid w:val="002F4115"/>
    <w:rsid w:val="00340E1F"/>
    <w:rsid w:val="003B5C03"/>
    <w:rsid w:val="003C40DB"/>
    <w:rsid w:val="003E0060"/>
    <w:rsid w:val="00432D9A"/>
    <w:rsid w:val="00441759"/>
    <w:rsid w:val="00455674"/>
    <w:rsid w:val="004C40DD"/>
    <w:rsid w:val="004F784C"/>
    <w:rsid w:val="004F7992"/>
    <w:rsid w:val="00510302"/>
    <w:rsid w:val="0051496C"/>
    <w:rsid w:val="00535995"/>
    <w:rsid w:val="005440CE"/>
    <w:rsid w:val="00553F3D"/>
    <w:rsid w:val="00555E92"/>
    <w:rsid w:val="005752EB"/>
    <w:rsid w:val="005A1B80"/>
    <w:rsid w:val="005F5C49"/>
    <w:rsid w:val="006273C1"/>
    <w:rsid w:val="006841E7"/>
    <w:rsid w:val="006866C8"/>
    <w:rsid w:val="006A2365"/>
    <w:rsid w:val="006B37CF"/>
    <w:rsid w:val="006D1838"/>
    <w:rsid w:val="006F7B64"/>
    <w:rsid w:val="00732A09"/>
    <w:rsid w:val="007C0639"/>
    <w:rsid w:val="007E4D26"/>
    <w:rsid w:val="00810587"/>
    <w:rsid w:val="00833355"/>
    <w:rsid w:val="00842479"/>
    <w:rsid w:val="008437C1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7416D"/>
    <w:rsid w:val="00A9057F"/>
    <w:rsid w:val="00A95247"/>
    <w:rsid w:val="00B35D34"/>
    <w:rsid w:val="00B6147F"/>
    <w:rsid w:val="00B853C5"/>
    <w:rsid w:val="00BA56F3"/>
    <w:rsid w:val="00BC68E4"/>
    <w:rsid w:val="00BE3C71"/>
    <w:rsid w:val="00C06CA0"/>
    <w:rsid w:val="00C21B51"/>
    <w:rsid w:val="00C6638D"/>
    <w:rsid w:val="00C9146D"/>
    <w:rsid w:val="00CE4FC0"/>
    <w:rsid w:val="00D2368D"/>
    <w:rsid w:val="00D54784"/>
    <w:rsid w:val="00D75C43"/>
    <w:rsid w:val="00DC2B73"/>
    <w:rsid w:val="00E936F5"/>
    <w:rsid w:val="00EA5975"/>
    <w:rsid w:val="00EA67BF"/>
    <w:rsid w:val="00EC05FC"/>
    <w:rsid w:val="00F04728"/>
    <w:rsid w:val="00F34810"/>
    <w:rsid w:val="00F43BCE"/>
    <w:rsid w:val="00FC327B"/>
    <w:rsid w:val="00FE5078"/>
    <w:rsid w:val="00FF4BFD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EBC3F-F941-4948-B16E-7A8D8BE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6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thiasnoback.nl/book/principles-of-package-desig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utcn-cs-software-design-tudorv-2019/LabInfo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://butunclebob.com/ArticleS.UncleBob.PrinciplesOfOod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slideshare.net/RajivKumar13/uml-39230098" TargetMode="External"/><Relationship Id="rId20" Type="http://schemas.openxmlformats.org/officeDocument/2006/relationships/hyperlink" Target="https://groups.yahoo.com/neo/groups/domaindrivendesign/conversations/messages/75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zone.com/articles/solid-grasp-and-other-basic-principles-of-object-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Bercean</cp:lastModifiedBy>
  <cp:revision>16</cp:revision>
  <dcterms:created xsi:type="dcterms:W3CDTF">2010-02-24T07:53:00Z</dcterms:created>
  <dcterms:modified xsi:type="dcterms:W3CDTF">2019-06-06T08:10:00Z</dcterms:modified>
</cp:coreProperties>
</file>