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F12" w:rsidRPr="00993F12" w:rsidRDefault="0020559A" w:rsidP="00A62B22">
      <w:pPr>
        <w:pStyle w:val="Title"/>
        <w:jc w:val="right"/>
        <w:rPr>
          <w:rFonts w:ascii="Times New Roman" w:hAnsi="Times New Roman"/>
          <w:szCs w:val="36"/>
        </w:rPr>
      </w:pPr>
      <w:r>
        <w:rPr>
          <w:rFonts w:ascii="Times New Roman" w:hAnsi="Times New Roman"/>
          <w:color w:val="24292E"/>
          <w:szCs w:val="36"/>
        </w:rPr>
        <w:t xml:space="preserve">Application - </w:t>
      </w:r>
      <w:r w:rsidR="00993F12" w:rsidRPr="00993F12">
        <w:rPr>
          <w:rFonts w:ascii="Times New Roman" w:hAnsi="Times New Roman"/>
          <w:color w:val="24292E"/>
          <w:szCs w:val="36"/>
        </w:rPr>
        <w:t>National Theatre of Cluj-Napoca</w:t>
      </w:r>
      <w:r w:rsidR="00993F12" w:rsidRPr="00993F12">
        <w:rPr>
          <w:rFonts w:ascii="Times New Roman" w:hAnsi="Times New Roman"/>
          <w:szCs w:val="36"/>
        </w:rPr>
        <w:t xml:space="preserve">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993F12">
        <w:rPr>
          <w:rFonts w:ascii="Times New Roman" w:hAnsi="Times New Roman"/>
        </w:rPr>
        <w:t xml:space="preserve"> Costea Ana-Maria</w:t>
      </w:r>
    </w:p>
    <w:p w:rsidR="00A62B22" w:rsidRPr="00CE4FC0" w:rsidRDefault="00A62B22" w:rsidP="00A62B22">
      <w:pPr>
        <w:jc w:val="right"/>
        <w:rPr>
          <w:b/>
          <w:sz w:val="28"/>
        </w:rPr>
      </w:pPr>
      <w:r w:rsidRPr="00CE4FC0">
        <w:rPr>
          <w:b/>
          <w:sz w:val="36"/>
        </w:rPr>
        <w:t>Group:</w:t>
      </w:r>
      <w:r w:rsidR="00993F12">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087BA5" w:rsidRPr="00087BA5" w:rsidRDefault="00087BA5" w:rsidP="00087BA5"/>
    <w:p w:rsidR="00F219B0" w:rsidRPr="008F3E3E" w:rsidRDefault="00F219B0" w:rsidP="00F219B0">
      <w:pPr>
        <w:pStyle w:val="NormalWeb"/>
        <w:shd w:val="clear" w:color="auto" w:fill="FFFFFF"/>
        <w:spacing w:before="0" w:beforeAutospacing="0" w:after="240" w:afterAutospacing="0"/>
        <w:rPr>
          <w:color w:val="24292E"/>
          <w:sz w:val="20"/>
          <w:szCs w:val="20"/>
        </w:rPr>
      </w:pPr>
      <w:r w:rsidRPr="008F3E3E">
        <w:rPr>
          <w:color w:val="24292E"/>
          <w:sz w:val="20"/>
          <w:szCs w:val="20"/>
        </w:rPr>
        <w:t>Application for National Theatre of Cluj-Napoca</w:t>
      </w:r>
    </w:p>
    <w:p w:rsidR="00F219B0" w:rsidRDefault="008F3E3E" w:rsidP="00F219B0">
      <w:pPr>
        <w:pStyle w:val="NormalWeb"/>
        <w:shd w:val="clear" w:color="auto" w:fill="FFFFFF"/>
        <w:spacing w:before="0" w:beforeAutospacing="0"/>
        <w:rPr>
          <w:color w:val="24292E"/>
          <w:sz w:val="20"/>
          <w:szCs w:val="20"/>
        </w:rPr>
      </w:pPr>
      <w:r>
        <w:rPr>
          <w:color w:val="24292E"/>
          <w:sz w:val="20"/>
          <w:szCs w:val="20"/>
        </w:rPr>
        <w:tab/>
      </w:r>
      <w:r w:rsidR="00F219B0" w:rsidRPr="008F3E3E">
        <w:rPr>
          <w:color w:val="24292E"/>
          <w:sz w:val="20"/>
          <w:szCs w:val="20"/>
        </w:rPr>
        <w:t>The clients will access the application only if they have a</w:t>
      </w:r>
      <w:r w:rsidR="008C77F1">
        <w:rPr>
          <w:color w:val="24292E"/>
          <w:sz w:val="20"/>
          <w:szCs w:val="20"/>
        </w:rPr>
        <w:t>n</w:t>
      </w:r>
      <w:r w:rsidR="00F219B0" w:rsidRPr="008F3E3E">
        <w:rPr>
          <w:color w:val="24292E"/>
          <w:sz w:val="20"/>
          <w:szCs w:val="20"/>
        </w:rPr>
        <w:t xml:space="preserve"> user account, they will see the weekly program, as well as the monthly one, they will get informations about the favorite theater play. They will be able to set a reminder for a theater play or buy a ticket online, using the credit card. Also, they will be able to choose</w:t>
      </w:r>
      <w:r w:rsidR="002B4249">
        <w:rPr>
          <w:color w:val="24292E"/>
          <w:sz w:val="20"/>
          <w:szCs w:val="20"/>
        </w:rPr>
        <w:t xml:space="preserve"> </w:t>
      </w:r>
      <w:r w:rsidR="00F219B0" w:rsidRPr="008F3E3E">
        <w:rPr>
          <w:color w:val="24292E"/>
          <w:sz w:val="20"/>
          <w:szCs w:val="20"/>
        </w:rPr>
        <w:t>if they will print the ticket or not. Other features will be added ulterior.</w:t>
      </w:r>
    </w:p>
    <w:p w:rsidR="008F3E3E" w:rsidRDefault="008F3E3E" w:rsidP="00F219B0">
      <w:pPr>
        <w:pStyle w:val="NormalWeb"/>
        <w:shd w:val="clear" w:color="auto" w:fill="FFFFFF"/>
        <w:spacing w:before="0" w:beforeAutospacing="0"/>
        <w:rPr>
          <w:color w:val="24292E"/>
          <w:sz w:val="20"/>
          <w:szCs w:val="20"/>
        </w:rPr>
      </w:pPr>
      <w:r>
        <w:rPr>
          <w:color w:val="24292E"/>
          <w:sz w:val="20"/>
          <w:szCs w:val="20"/>
        </w:rPr>
        <w:tab/>
        <w:t>There will be 2 types of users : regular user (client) and admin.</w:t>
      </w:r>
    </w:p>
    <w:p w:rsidR="008F3E3E" w:rsidRDefault="00027C41" w:rsidP="00F219B0">
      <w:pPr>
        <w:pStyle w:val="NormalWeb"/>
        <w:shd w:val="clear" w:color="auto" w:fill="FFFFFF"/>
        <w:spacing w:before="0" w:beforeAutospacing="0"/>
        <w:rPr>
          <w:color w:val="24292E"/>
          <w:sz w:val="20"/>
          <w:szCs w:val="20"/>
        </w:rPr>
      </w:pPr>
      <w:r>
        <w:rPr>
          <w:color w:val="24292E"/>
          <w:sz w:val="20"/>
          <w:szCs w:val="20"/>
        </w:rPr>
        <w:tab/>
      </w:r>
      <w:r w:rsidR="008F3E3E">
        <w:rPr>
          <w:color w:val="24292E"/>
          <w:sz w:val="20"/>
          <w:szCs w:val="20"/>
        </w:rPr>
        <w:t>Regular user will have access to the operations :</w:t>
      </w:r>
    </w:p>
    <w:p w:rsidR="008F3E3E" w:rsidRDefault="008F3E3E" w:rsidP="008F3E3E">
      <w:pPr>
        <w:pStyle w:val="NormalWeb"/>
        <w:numPr>
          <w:ilvl w:val="0"/>
          <w:numId w:val="15"/>
        </w:numPr>
        <w:shd w:val="clear" w:color="auto" w:fill="FFFFFF"/>
        <w:spacing w:before="0" w:beforeAutospacing="0"/>
        <w:rPr>
          <w:color w:val="24292E"/>
          <w:sz w:val="20"/>
          <w:szCs w:val="20"/>
        </w:rPr>
      </w:pPr>
      <w:r>
        <w:rPr>
          <w:color w:val="24292E"/>
          <w:sz w:val="20"/>
          <w:szCs w:val="20"/>
        </w:rPr>
        <w:t>Login or create new account</w:t>
      </w:r>
    </w:p>
    <w:p w:rsidR="008F3E3E" w:rsidRDefault="008F3E3E" w:rsidP="008F3E3E">
      <w:pPr>
        <w:pStyle w:val="NormalWeb"/>
        <w:numPr>
          <w:ilvl w:val="0"/>
          <w:numId w:val="15"/>
        </w:numPr>
        <w:shd w:val="clear" w:color="auto" w:fill="FFFFFF"/>
        <w:spacing w:before="0" w:beforeAutospacing="0"/>
        <w:rPr>
          <w:color w:val="24292E"/>
          <w:sz w:val="20"/>
          <w:szCs w:val="20"/>
        </w:rPr>
      </w:pPr>
      <w:r>
        <w:rPr>
          <w:color w:val="24292E"/>
          <w:sz w:val="20"/>
          <w:szCs w:val="20"/>
        </w:rPr>
        <w:t>Access the weekly or the monthly program of the theatre</w:t>
      </w:r>
    </w:p>
    <w:p w:rsidR="00027C41" w:rsidRDefault="002B4249" w:rsidP="00027C41">
      <w:pPr>
        <w:pStyle w:val="NormalWeb"/>
        <w:numPr>
          <w:ilvl w:val="0"/>
          <w:numId w:val="15"/>
        </w:numPr>
        <w:shd w:val="clear" w:color="auto" w:fill="FFFFFF"/>
        <w:spacing w:before="0" w:beforeAutospacing="0"/>
        <w:rPr>
          <w:color w:val="24292E"/>
          <w:sz w:val="20"/>
          <w:szCs w:val="20"/>
        </w:rPr>
      </w:pPr>
      <w:r>
        <w:rPr>
          <w:color w:val="24292E"/>
          <w:sz w:val="20"/>
          <w:szCs w:val="20"/>
        </w:rPr>
        <w:t>Buy a ticket for a theater play or set a reminder for it</w:t>
      </w:r>
    </w:p>
    <w:p w:rsidR="00027C41" w:rsidRDefault="00027C41" w:rsidP="00027C41">
      <w:pPr>
        <w:pStyle w:val="NormalWeb"/>
        <w:shd w:val="clear" w:color="auto" w:fill="FFFFFF"/>
        <w:spacing w:before="0" w:beforeAutospacing="0"/>
        <w:ind w:left="720"/>
        <w:rPr>
          <w:color w:val="24292E"/>
          <w:sz w:val="20"/>
          <w:szCs w:val="20"/>
        </w:rPr>
      </w:pPr>
      <w:r>
        <w:rPr>
          <w:color w:val="24292E"/>
          <w:sz w:val="20"/>
          <w:szCs w:val="20"/>
        </w:rPr>
        <w:t>Admin user will have access to the operations :</w:t>
      </w:r>
    </w:p>
    <w:p w:rsidR="00027C41" w:rsidRDefault="0062678F" w:rsidP="00027C41">
      <w:pPr>
        <w:pStyle w:val="NormalWeb"/>
        <w:numPr>
          <w:ilvl w:val="0"/>
          <w:numId w:val="15"/>
        </w:numPr>
        <w:shd w:val="clear" w:color="auto" w:fill="FFFFFF"/>
        <w:spacing w:before="0" w:beforeAutospacing="0"/>
        <w:rPr>
          <w:color w:val="24292E"/>
          <w:sz w:val="20"/>
          <w:szCs w:val="20"/>
        </w:rPr>
      </w:pPr>
      <w:r>
        <w:rPr>
          <w:color w:val="24292E"/>
          <w:sz w:val="20"/>
          <w:szCs w:val="20"/>
        </w:rPr>
        <w:t>Add, update or delete a theater play</w:t>
      </w:r>
    </w:p>
    <w:p w:rsidR="0062678F" w:rsidRPr="00027C41" w:rsidRDefault="0062678F" w:rsidP="00027C41">
      <w:pPr>
        <w:pStyle w:val="NormalWeb"/>
        <w:numPr>
          <w:ilvl w:val="0"/>
          <w:numId w:val="15"/>
        </w:numPr>
        <w:shd w:val="clear" w:color="auto" w:fill="FFFFFF"/>
        <w:spacing w:before="0" w:beforeAutospacing="0"/>
        <w:rPr>
          <w:color w:val="24292E"/>
          <w:sz w:val="20"/>
          <w:szCs w:val="20"/>
        </w:rPr>
      </w:pPr>
      <w:r>
        <w:rPr>
          <w:color w:val="24292E"/>
          <w:sz w:val="20"/>
          <w:szCs w:val="20"/>
        </w:rPr>
        <w:t>Generate raport of all users who bought a ticket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652D2D" w:rsidRDefault="00652D2D" w:rsidP="00652D2D">
      <w:r>
        <w:tab/>
        <w:t xml:space="preserve">In software engineering, a domain model is a conceptual model of the domain which incorporates both behavior and data. A domain model generally uses the vocabulary of the domain, but allows a representation of the model to be communicated to non-technical </w:t>
      </w:r>
      <w:r w:rsidR="00E10DA6">
        <w:t>users. A domain model is generally implemented as an object model within a layer that uses a lower-level layer for persistence and “publishes” an API to a higher-level layer in order to gain access to the data and behavior of the model. In UML, a class diagram is used to represent the domain model.</w:t>
      </w:r>
    </w:p>
    <w:p w:rsidR="00E10DA6" w:rsidRDefault="00E10DA6" w:rsidP="00652D2D">
      <w:r>
        <w:tab/>
        <w:t>For my application, the domain model is represented by the environment created by users and admins, by theater plays and information about them. A class diagram will be added later, after the implementation.</w:t>
      </w:r>
    </w:p>
    <w:p w:rsidR="00752FDA" w:rsidRPr="00652D2D" w:rsidRDefault="00752FDA" w:rsidP="00652D2D"/>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B72162" w:rsidRDefault="00E10DA6" w:rsidP="00E10DA6">
      <w:r>
        <w:tab/>
        <w:t xml:space="preserve">The ideal architectural pattern for my application will be </w:t>
      </w:r>
      <w:r w:rsidRPr="00E10DA6">
        <w:rPr>
          <w:b/>
        </w:rPr>
        <w:t>layered pattern</w:t>
      </w:r>
      <w:r>
        <w:t>. This will be used in order to structure the programs which can be composed in groups of subtasks, each one of these being at a particular level of abstraction. Each layer pro</w:t>
      </w:r>
      <w:r w:rsidR="00B72162">
        <w:t>vides services to the next bigger layer. Most c</w:t>
      </w:r>
      <w:r w:rsidR="008358BD">
        <w:t xml:space="preserve">ommon layers which are used </w:t>
      </w:r>
      <w:r w:rsidR="00B72162">
        <w:t>:</w:t>
      </w:r>
    </w:p>
    <w:p w:rsidR="00E10DA6" w:rsidRDefault="00B72162" w:rsidP="00B72162">
      <w:pPr>
        <w:pStyle w:val="ListParagraph"/>
        <w:numPr>
          <w:ilvl w:val="0"/>
          <w:numId w:val="16"/>
        </w:numPr>
      </w:pPr>
      <w:r>
        <w:t>Presentation Layer (UI layer)</w:t>
      </w:r>
    </w:p>
    <w:p w:rsidR="00B72162" w:rsidRDefault="00B72162" w:rsidP="00B72162">
      <w:pPr>
        <w:pStyle w:val="ListParagraph"/>
        <w:numPr>
          <w:ilvl w:val="0"/>
          <w:numId w:val="16"/>
        </w:numPr>
      </w:pPr>
      <w:r>
        <w:t>Application Layer (Service layer)</w:t>
      </w:r>
    </w:p>
    <w:p w:rsidR="00B72162" w:rsidRDefault="00B72162" w:rsidP="00B72162">
      <w:pPr>
        <w:pStyle w:val="ListParagraph"/>
        <w:numPr>
          <w:ilvl w:val="0"/>
          <w:numId w:val="16"/>
        </w:numPr>
      </w:pPr>
      <w:r>
        <w:t>Business Logic Layer (Domain layer)</w:t>
      </w:r>
    </w:p>
    <w:p w:rsidR="00B72162" w:rsidRDefault="00B72162" w:rsidP="00B72162">
      <w:pPr>
        <w:pStyle w:val="ListParagraph"/>
        <w:numPr>
          <w:ilvl w:val="0"/>
          <w:numId w:val="16"/>
        </w:numPr>
      </w:pPr>
      <w:r>
        <w:t>Data Access Layer (Persistence layer)</w:t>
      </w:r>
    </w:p>
    <w:p w:rsidR="00752FDA" w:rsidRDefault="00752FDA" w:rsidP="00752FDA">
      <w:pPr>
        <w:pStyle w:val="ListParagraph"/>
        <w:ind w:left="768"/>
      </w:pPr>
    </w:p>
    <w:p w:rsidR="00752FDA" w:rsidRPr="00E10DA6" w:rsidRDefault="00752FDA" w:rsidP="00752FDA">
      <w:pPr>
        <w:pStyle w:val="ListParagraph"/>
        <w:ind w:left="768"/>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652D2D" w:rsidRDefault="00652D2D" w:rsidP="00652D2D"/>
    <w:p w:rsidR="00652D2D" w:rsidRPr="00652D2D" w:rsidRDefault="00652D2D" w:rsidP="00851A57">
      <w:pPr>
        <w:jc w:val="center"/>
      </w:pPr>
      <w:r>
        <w:rPr>
          <w:noProof/>
          <w:lang w:val="ro-RO" w:eastAsia="ro-RO"/>
        </w:rPr>
        <w:drawing>
          <wp:inline distT="0" distB="0" distL="0" distR="0">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2F1B5B" w:rsidRPr="002F1B5B" w:rsidRDefault="002F1B5B" w:rsidP="002F1B5B">
      <w:r>
        <w:rPr>
          <w:noProof/>
          <w:lang w:val="ro-RO" w:eastAsia="ro-RO"/>
        </w:rPr>
        <w:drawing>
          <wp:inline distT="0" distB="0" distL="0" distR="0">
            <wp:extent cx="6168493" cy="353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1.png"/>
                    <pic:cNvPicPr/>
                  </pic:nvPicPr>
                  <pic:blipFill>
                    <a:blip r:embed="rId9">
                      <a:extLst>
                        <a:ext uri="{28A0092B-C50C-407E-A947-70E740481C1C}">
                          <a14:useLocalDpi xmlns:a14="http://schemas.microsoft.com/office/drawing/2010/main" val="0"/>
                        </a:ext>
                      </a:extLst>
                    </a:blip>
                    <a:stretch>
                      <a:fillRect/>
                    </a:stretch>
                  </pic:blipFill>
                  <pic:spPr>
                    <a:xfrm>
                      <a:off x="0" y="0"/>
                      <a:ext cx="6170010" cy="3536550"/>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851A57" w:rsidRPr="00851A57" w:rsidRDefault="00851A57" w:rsidP="00851A57">
      <w:r>
        <w:tab/>
        <w:t>An UML class diagram will be added after the implementation of my application.</w:t>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851A57" w:rsidRPr="00851A57" w:rsidRDefault="00851A57" w:rsidP="00851A57">
      <w:pPr>
        <w:jc w:val="center"/>
      </w:pPr>
      <w:bookmarkStart w:id="12" w:name="_GoBack"/>
      <w:bookmarkEnd w:id="12"/>
      <w:r>
        <w:rPr>
          <w:noProof/>
          <w:lang w:val="ro-RO" w:eastAsia="ro-RO"/>
        </w:rPr>
        <w:drawing>
          <wp:inline distT="0" distB="0" distL="0" distR="0">
            <wp:extent cx="5318760" cy="46630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Data.JPG"/>
                    <pic:cNvPicPr/>
                  </pic:nvPicPr>
                  <pic:blipFill>
                    <a:blip r:embed="rId10">
                      <a:extLst>
                        <a:ext uri="{28A0092B-C50C-407E-A947-70E740481C1C}">
                          <a14:useLocalDpi xmlns:a14="http://schemas.microsoft.com/office/drawing/2010/main" val="0"/>
                        </a:ext>
                      </a:extLst>
                    </a:blip>
                    <a:stretch>
                      <a:fillRect/>
                    </a:stretch>
                  </pic:blipFill>
                  <pic:spPr>
                    <a:xfrm>
                      <a:off x="0" y="0"/>
                      <a:ext cx="5320160" cy="4664249"/>
                    </a:xfrm>
                    <a:prstGeom prst="rect">
                      <a:avLst/>
                    </a:prstGeom>
                  </pic:spPr>
                </pic:pic>
              </a:graphicData>
            </a:graphic>
          </wp:inline>
        </w:drawing>
      </w:r>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D0FCC" w:rsidRPr="002D0FCC" w:rsidRDefault="002D0FCC" w:rsidP="002D0FCC">
      <w:r>
        <w:tab/>
        <w:t xml:space="preserve">In my project, I will use </w:t>
      </w:r>
      <w:r w:rsidRPr="002D0FCC">
        <w:rPr>
          <w:b/>
        </w:rPr>
        <w:t>MVC</w:t>
      </w:r>
      <w:r>
        <w:t xml:space="preserve"> pattern (Model-View-Controller), for connecting different parts of the </w:t>
      </w:r>
      <w:r>
        <w:lastRenderedPageBreak/>
        <w:t>application in model, view, controller. The model represents Java objects, view represents the way data can be viewed, and the controller controls the data flow and modifies the view when the parts from the model change.</w:t>
      </w:r>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851A57" w:rsidRPr="00851A57" w:rsidRDefault="00851A57" w:rsidP="00851A57">
      <w:r>
        <w:tab/>
        <w:t xml:space="preserve">As future improvements, </w:t>
      </w:r>
      <w:r w:rsidR="008C77F1">
        <w:t xml:space="preserve">I would design a web version of this application, using HTML and JavaScript for view. Also, I would add some new operations for the users, </w:t>
      </w:r>
      <w:r w:rsidR="00D94744">
        <w:t>in order to improve the quality of the system.</w:t>
      </w:r>
    </w:p>
    <w:p w:rsidR="007E4D26" w:rsidRPr="00CE4FC0" w:rsidRDefault="007E4D26" w:rsidP="007E4D26">
      <w:pPr>
        <w:ind w:firstLine="720"/>
        <w:rPr>
          <w:i/>
          <w:color w:val="943634"/>
        </w:rPr>
      </w:pPr>
    </w:p>
    <w:p w:rsidR="00B72162" w:rsidRDefault="007E4D26" w:rsidP="00B72162">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B72162" w:rsidRDefault="00B72162" w:rsidP="00B72162">
      <w:pPr>
        <w:pStyle w:val="Heading1"/>
        <w:numPr>
          <w:ilvl w:val="0"/>
          <w:numId w:val="0"/>
        </w:numPr>
        <w:ind w:left="709"/>
        <w:rPr>
          <w:rStyle w:val="Hyperlink"/>
          <w:rFonts w:ascii="Times New Roman" w:hAnsi="Times New Roman"/>
          <w:b w:val="0"/>
          <w:sz w:val="20"/>
        </w:rPr>
      </w:pPr>
      <w:r>
        <w:rPr>
          <w:rFonts w:ascii="Times New Roman" w:hAnsi="Times New Roman"/>
          <w:b w:val="0"/>
        </w:rPr>
        <w:t>[1]</w:t>
      </w:r>
      <w:r>
        <w:t xml:space="preserve"> </w:t>
      </w:r>
      <w:hyperlink r:id="rId11" w:history="1">
        <w:r w:rsidRPr="00B72162">
          <w:rPr>
            <w:rStyle w:val="Hyperlink"/>
            <w:rFonts w:ascii="Times New Roman" w:hAnsi="Times New Roman"/>
            <w:b w:val="0"/>
            <w:sz w:val="20"/>
          </w:rPr>
          <w:t>https://towardsdatascience.com/10-common-software-architectural-patterns-in-a-nutshell-a0b47a1e9013</w:t>
        </w:r>
      </w:hyperlink>
    </w:p>
    <w:p w:rsidR="00B72162" w:rsidRPr="00B72162" w:rsidRDefault="00B72162" w:rsidP="00B72162">
      <w:r>
        <w:tab/>
        <w:t xml:space="preserve">[2] </w:t>
      </w:r>
      <w:hyperlink r:id="rId12" w:history="1">
        <w:r w:rsidRPr="000F0AB8">
          <w:rPr>
            <w:rStyle w:val="Hyperlink"/>
          </w:rPr>
          <w:t>https://www.journaldev.com/1827/java-design-patterns-example-tutorial</w:t>
        </w:r>
      </w:hyperlink>
    </w:p>
    <w:p w:rsidR="00B72162" w:rsidRPr="00B72162" w:rsidRDefault="00B72162" w:rsidP="00B72162"/>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1D9" w:rsidRDefault="00EA21D9" w:rsidP="00A62B22">
      <w:pPr>
        <w:spacing w:line="240" w:lineRule="auto"/>
      </w:pPr>
      <w:r>
        <w:separator/>
      </w:r>
    </w:p>
  </w:endnote>
  <w:endnote w:type="continuationSeparator" w:id="0">
    <w:p w:rsidR="00EA21D9" w:rsidRDefault="00EA21D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F1B5B">
            <w:rPr>
              <w:rStyle w:val="PageNumber"/>
              <w:noProof/>
            </w:rPr>
            <w:t>6</w:t>
          </w:r>
          <w:r w:rsidR="001F34F3">
            <w:rPr>
              <w:rStyle w:val="PageNumber"/>
            </w:rPr>
            <w:fldChar w:fldCharType="end"/>
          </w:r>
          <w:r>
            <w:rPr>
              <w:rStyle w:val="PageNumber"/>
            </w:rPr>
            <w:t xml:space="preserve"> of </w:t>
          </w:r>
          <w:fldSimple w:instr=" NUMPAGES  \* MERGEFORMAT ">
            <w:r w:rsidR="002F1B5B" w:rsidRPr="002F1B5B">
              <w:rPr>
                <w:rStyle w:val="PageNumber"/>
                <w:noProof/>
              </w:rPr>
              <w:t>7</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1D9" w:rsidRDefault="00EA21D9" w:rsidP="00A62B22">
      <w:pPr>
        <w:spacing w:line="240" w:lineRule="auto"/>
      </w:pPr>
      <w:r>
        <w:separator/>
      </w:r>
    </w:p>
  </w:footnote>
  <w:footnote w:type="continuationSeparator" w:id="0">
    <w:p w:rsidR="00EA21D9" w:rsidRDefault="00EA21D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2D0FCC" w:rsidP="002D0FCC">
          <w:r>
            <w:t>Application for National Theatre of Cluj-Napoca</w:t>
          </w:r>
        </w:p>
      </w:tc>
      <w:tc>
        <w:tcPr>
          <w:tcW w:w="3179" w:type="dxa"/>
        </w:tcPr>
        <w:p w:rsidR="00145608" w:rsidRDefault="0085767F">
          <w:pPr>
            <w:tabs>
              <w:tab w:val="left" w:pos="1135"/>
            </w:tabs>
            <w:spacing w:before="40"/>
            <w:ind w:right="68"/>
          </w:pPr>
          <w:r>
            <w:t xml:space="preserve"> </w:t>
          </w:r>
          <w:r w:rsidR="002D0FCC">
            <w:t xml:space="preserve"> Version:           1.0</w:t>
          </w:r>
        </w:p>
      </w:tc>
    </w:tr>
    <w:tr w:rsidR="00145608">
      <w:tc>
        <w:tcPr>
          <w:tcW w:w="6379" w:type="dxa"/>
        </w:tcPr>
        <w:p w:rsidR="00145608" w:rsidRDefault="00454419" w:rsidP="00A62B22">
          <w:fldSimple w:instr=" TITLE  \* MERGEFORMAT ">
            <w:r w:rsidR="00A62B22">
              <w:t>Analysis and Design</w:t>
            </w:r>
            <w:r w:rsidR="0085767F">
              <w:t xml:space="preserve"> Document</w:t>
            </w:r>
          </w:fldSimple>
        </w:p>
      </w:tc>
      <w:tc>
        <w:tcPr>
          <w:tcW w:w="3179" w:type="dxa"/>
        </w:tcPr>
        <w:p w:rsidR="00145608" w:rsidRDefault="00087BA5">
          <w:r>
            <w:t xml:space="preserve">  Date:  24</w:t>
          </w:r>
          <w:r w:rsidR="002D0FCC">
            <w:t>/04/2019</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AB7AAA"/>
    <w:multiLevelType w:val="hybridMultilevel"/>
    <w:tmpl w:val="18303650"/>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4C1A6F"/>
    <w:multiLevelType w:val="hybridMultilevel"/>
    <w:tmpl w:val="4FA61D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1"/>
  </w:num>
  <w:num w:numId="6">
    <w:abstractNumId w:val="7"/>
  </w:num>
  <w:num w:numId="7">
    <w:abstractNumId w:val="5"/>
  </w:num>
  <w:num w:numId="8">
    <w:abstractNumId w:val="9"/>
  </w:num>
  <w:num w:numId="9">
    <w:abstractNumId w:val="8"/>
  </w:num>
  <w:num w:numId="10">
    <w:abstractNumId w:val="14"/>
  </w:num>
  <w:num w:numId="11">
    <w:abstractNumId w:val="4"/>
  </w:num>
  <w:num w:numId="12">
    <w:abstractNumId w:val="15"/>
  </w:num>
  <w:num w:numId="13">
    <w:abstractNumId w:val="1"/>
  </w:num>
  <w:num w:numId="14">
    <w:abstractNumId w:val="6"/>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B22"/>
    <w:rsid w:val="000232F1"/>
    <w:rsid w:val="00027C41"/>
    <w:rsid w:val="000356D8"/>
    <w:rsid w:val="00040525"/>
    <w:rsid w:val="00087BA5"/>
    <w:rsid w:val="00097566"/>
    <w:rsid w:val="00121EAF"/>
    <w:rsid w:val="0014100D"/>
    <w:rsid w:val="00145608"/>
    <w:rsid w:val="001C2682"/>
    <w:rsid w:val="001C56D4"/>
    <w:rsid w:val="001F30EF"/>
    <w:rsid w:val="001F34F3"/>
    <w:rsid w:val="0020559A"/>
    <w:rsid w:val="0023360C"/>
    <w:rsid w:val="0025137C"/>
    <w:rsid w:val="00262542"/>
    <w:rsid w:val="002731DA"/>
    <w:rsid w:val="00294AD3"/>
    <w:rsid w:val="002B4249"/>
    <w:rsid w:val="002D0FCC"/>
    <w:rsid w:val="002F1B5B"/>
    <w:rsid w:val="002F4115"/>
    <w:rsid w:val="003E0060"/>
    <w:rsid w:val="00441759"/>
    <w:rsid w:val="00454419"/>
    <w:rsid w:val="00455674"/>
    <w:rsid w:val="004C40DD"/>
    <w:rsid w:val="004F7992"/>
    <w:rsid w:val="00510302"/>
    <w:rsid w:val="00535995"/>
    <w:rsid w:val="005440CE"/>
    <w:rsid w:val="00555E92"/>
    <w:rsid w:val="005A1B80"/>
    <w:rsid w:val="0062678F"/>
    <w:rsid w:val="00652D2D"/>
    <w:rsid w:val="006B37CF"/>
    <w:rsid w:val="00752FDA"/>
    <w:rsid w:val="007C0639"/>
    <w:rsid w:val="007E4D26"/>
    <w:rsid w:val="00810587"/>
    <w:rsid w:val="008358BD"/>
    <w:rsid w:val="00842479"/>
    <w:rsid w:val="00851A57"/>
    <w:rsid w:val="00853F01"/>
    <w:rsid w:val="0085767F"/>
    <w:rsid w:val="008A38E3"/>
    <w:rsid w:val="008B5580"/>
    <w:rsid w:val="008C77F1"/>
    <w:rsid w:val="008E0878"/>
    <w:rsid w:val="008F3E3E"/>
    <w:rsid w:val="00934A61"/>
    <w:rsid w:val="00993F12"/>
    <w:rsid w:val="009B1885"/>
    <w:rsid w:val="009B262E"/>
    <w:rsid w:val="009D5747"/>
    <w:rsid w:val="00A62B22"/>
    <w:rsid w:val="00A9057F"/>
    <w:rsid w:val="00B2559F"/>
    <w:rsid w:val="00B72162"/>
    <w:rsid w:val="00BA56F3"/>
    <w:rsid w:val="00BC68E4"/>
    <w:rsid w:val="00C06CA0"/>
    <w:rsid w:val="00C21B51"/>
    <w:rsid w:val="00C9146D"/>
    <w:rsid w:val="00CE4FC0"/>
    <w:rsid w:val="00D2368D"/>
    <w:rsid w:val="00D54784"/>
    <w:rsid w:val="00D94744"/>
    <w:rsid w:val="00DC2B73"/>
    <w:rsid w:val="00E10DA6"/>
    <w:rsid w:val="00E936F5"/>
    <w:rsid w:val="00EA21D9"/>
    <w:rsid w:val="00EA5975"/>
    <w:rsid w:val="00EA67BF"/>
    <w:rsid w:val="00EC05FC"/>
    <w:rsid w:val="00EC25C6"/>
    <w:rsid w:val="00F04728"/>
    <w:rsid w:val="00F219B0"/>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03416"/>
  <w15:docId w15:val="{2CC20108-6A9B-4509-A95C-A83C1FA8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F219B0"/>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unhideWhenUsed/>
    <w:rsid w:val="00B72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7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journaldev.com/1827/java-design-patterns-example-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10-common-software-architectural-patterns-in-a-nutshell-a0b47a1e9013"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7</Pages>
  <Words>813</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Anneh</cp:lastModifiedBy>
  <cp:revision>17</cp:revision>
  <dcterms:created xsi:type="dcterms:W3CDTF">2010-02-24T07:53:00Z</dcterms:created>
  <dcterms:modified xsi:type="dcterms:W3CDTF">2019-04-24T19:35:00Z</dcterms:modified>
</cp:coreProperties>
</file>